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18" w:rsidRDefault="00F81EE2">
      <w:pPr>
        <w:pStyle w:val="Corpodetexto2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360" w:line="360" w:lineRule="auto"/>
        <w:ind w:firstLine="72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TERMO DE COMPROMISSO DE AJUSTAMENTO DE CONDUTA</w:t>
      </w:r>
    </w:p>
    <w:p w:rsidR="00BF2E18" w:rsidRDefault="00BF2E18">
      <w:pPr>
        <w:pStyle w:val="Corpodetexto21"/>
        <w:spacing w:after="360" w:line="360" w:lineRule="auto"/>
        <w:ind w:firstLine="0"/>
        <w:rPr>
          <w:rFonts w:ascii="Arial" w:hAnsi="Arial" w:cs="Arial"/>
          <w:b/>
          <w:sz w:val="23"/>
          <w:szCs w:val="23"/>
        </w:rPr>
      </w:pPr>
    </w:p>
    <w:p w:rsidR="00BF2E18" w:rsidRDefault="00F81EE2">
      <w:pPr>
        <w:pStyle w:val="Corpodetexto21"/>
        <w:spacing w:after="360" w:line="360" w:lineRule="auto"/>
        <w:ind w:firstLine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Ref.: Ação Civil Pública nº 0007941-22.2019.</w:t>
      </w:r>
    </w:p>
    <w:p w:rsidR="00BF2E18" w:rsidRDefault="00BF2E18">
      <w:pPr>
        <w:pStyle w:val="Corpodetexto21"/>
        <w:spacing w:after="360" w:line="360" w:lineRule="auto"/>
        <w:ind w:firstLine="0"/>
        <w:rPr>
          <w:rFonts w:ascii="Arial" w:hAnsi="Arial" w:cs="Arial"/>
          <w:sz w:val="23"/>
          <w:szCs w:val="23"/>
        </w:rPr>
      </w:pPr>
    </w:p>
    <w:p w:rsidR="00BF2E18" w:rsidRDefault="00BF2E18">
      <w:pPr>
        <w:pStyle w:val="Corpodetexto21"/>
        <w:spacing w:after="360" w:line="360" w:lineRule="auto"/>
        <w:ind w:firstLine="0"/>
        <w:rPr>
          <w:rFonts w:ascii="Arial" w:hAnsi="Arial" w:cs="Arial"/>
          <w:sz w:val="23"/>
          <w:szCs w:val="23"/>
        </w:rPr>
      </w:pPr>
    </w:p>
    <w:p w:rsidR="00BF2E18" w:rsidRDefault="00BF2E18">
      <w:pPr>
        <w:pStyle w:val="Corpodetexto21"/>
        <w:spacing w:after="360" w:line="360" w:lineRule="auto"/>
        <w:ind w:firstLine="0"/>
        <w:rPr>
          <w:rFonts w:ascii="Arial" w:hAnsi="Arial" w:cs="Arial"/>
          <w:sz w:val="23"/>
          <w:szCs w:val="23"/>
        </w:rPr>
      </w:pPr>
    </w:p>
    <w:p w:rsidR="00BF2E18" w:rsidRDefault="00F81EE2">
      <w:pPr>
        <w:tabs>
          <w:tab w:val="left" w:pos="3915"/>
        </w:tabs>
        <w:spacing w:after="0" w:line="360" w:lineRule="auto"/>
        <w:ind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Pelo presente instrumento, nos termos do art. 5º, § 6º, da Lei nº 7.347, de 24/7/85 (Lei de Ação Civil Pública), e art. 6º do Decreto nº 2.181, de 20/3/97 (Regulamento do Sistema Nacional de Defesa do Consumidor – SNDC, com normas gerais de aplicação das s</w:t>
      </w:r>
      <w:r>
        <w:rPr>
          <w:rFonts w:ascii="Arial" w:hAnsi="Arial" w:cs="Arial"/>
          <w:sz w:val="23"/>
          <w:szCs w:val="23"/>
        </w:rPr>
        <w:t xml:space="preserve">anções administrativas por infrações ao Código de Defesa do Consumidor), de um lado, o </w:t>
      </w:r>
      <w:r>
        <w:rPr>
          <w:rFonts w:ascii="Arial" w:hAnsi="Arial" w:cs="Arial"/>
          <w:b/>
          <w:sz w:val="23"/>
          <w:szCs w:val="23"/>
        </w:rPr>
        <w:t>MINISTÉRIO PÚBLICO DO ESTADO DE MINAS GERAIS</w:t>
      </w:r>
      <w:r>
        <w:rPr>
          <w:rFonts w:ascii="Arial" w:hAnsi="Arial" w:cs="Arial"/>
          <w:sz w:val="23"/>
          <w:szCs w:val="23"/>
        </w:rPr>
        <w:t>, por meio do Promotor de Justiça de Defesa dos Direitos dos Consumidores da Comarca de Medina, doravante denominado Compromi</w:t>
      </w:r>
      <w:r>
        <w:rPr>
          <w:rFonts w:ascii="Arial" w:hAnsi="Arial" w:cs="Arial"/>
          <w:sz w:val="23"/>
          <w:szCs w:val="23"/>
        </w:rPr>
        <w:t xml:space="preserve">tente e, de outro lado, a </w:t>
      </w:r>
      <w:r>
        <w:rPr>
          <w:rFonts w:ascii="Arial" w:hAnsi="Arial" w:cs="Arial"/>
          <w:b/>
          <w:sz w:val="23"/>
          <w:szCs w:val="23"/>
        </w:rPr>
        <w:t xml:space="preserve">Empresa Recalde Guimarães Issa – ME, </w:t>
      </w:r>
      <w:r>
        <w:rPr>
          <w:rFonts w:ascii="Arial" w:hAnsi="Arial" w:cs="Arial"/>
          <w:sz w:val="23"/>
          <w:szCs w:val="23"/>
        </w:rPr>
        <w:t>pessoa jurídica de direito privado, CNPJ 01.047.403/0001-59, com sede na Rodovia Rio Bahia- BR 116, próximo ao KM 87, zona rural, s/n, cidade de Medina-MG, neste ato neste ato representado pelo</w:t>
      </w:r>
      <w:r>
        <w:rPr>
          <w:rFonts w:ascii="Arial" w:hAnsi="Arial" w:cs="Arial"/>
          <w:sz w:val="23"/>
          <w:szCs w:val="23"/>
        </w:rPr>
        <w:t xml:space="preserve"> Sr. </w:t>
      </w:r>
      <w:r>
        <w:rPr>
          <w:rFonts w:ascii="Arial" w:hAnsi="Arial" w:cs="Arial"/>
          <w:b/>
          <w:smallCaps/>
          <w:sz w:val="23"/>
          <w:szCs w:val="23"/>
        </w:rPr>
        <w:t>ALAN EMMANNOEL GUIMARAES ISSA</w:t>
      </w:r>
      <w:r>
        <w:rPr>
          <w:rFonts w:ascii="Arial" w:hAnsi="Arial" w:cs="Arial"/>
          <w:sz w:val="23"/>
          <w:szCs w:val="23"/>
        </w:rPr>
        <w:t xml:space="preserve">, procurador devidamente constituído nos autos da ação civil pública em epígrafe, doravante denominado Compromissário; </w:t>
      </w:r>
      <w:r>
        <w:rPr>
          <w:rFonts w:ascii="Arial" w:hAnsi="Arial" w:cs="Arial"/>
          <w:b/>
          <w:sz w:val="23"/>
          <w:szCs w:val="23"/>
        </w:rPr>
        <w:t>e o Município de Medina</w:t>
      </w:r>
      <w:r>
        <w:rPr>
          <w:rFonts w:ascii="Arial" w:hAnsi="Arial" w:cs="Arial"/>
          <w:sz w:val="23"/>
          <w:szCs w:val="23"/>
        </w:rPr>
        <w:t>, representado pelo seu Prefeito, o Sr. Evaldo Lúcio Peixoto Sena, doravante den</w:t>
      </w:r>
      <w:r>
        <w:rPr>
          <w:rFonts w:ascii="Arial" w:hAnsi="Arial" w:cs="Arial"/>
          <w:sz w:val="23"/>
          <w:szCs w:val="23"/>
        </w:rPr>
        <w:t>ominado interveniente:</w:t>
      </w:r>
    </w:p>
    <w:p w:rsidR="00BF2E18" w:rsidRDefault="00BF2E18">
      <w:pPr>
        <w:tabs>
          <w:tab w:val="left" w:pos="3915"/>
        </w:tabs>
        <w:spacing w:after="0" w:line="240" w:lineRule="auto"/>
        <w:ind w:firstLine="2268"/>
        <w:jc w:val="both"/>
        <w:rPr>
          <w:rFonts w:ascii="Arial" w:hAnsi="Arial" w:cs="Arial"/>
          <w:b/>
          <w:smallCaps/>
          <w:sz w:val="23"/>
          <w:szCs w:val="23"/>
        </w:rPr>
      </w:pPr>
    </w:p>
    <w:p w:rsidR="00BF2E18" w:rsidRDefault="00F81EE2">
      <w:pPr>
        <w:pStyle w:val="Recuodecorpodetexto2"/>
        <w:spacing w:after="360" w:line="360" w:lineRule="auto"/>
        <w:ind w:left="0"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Considerando </w:t>
      </w:r>
      <w:r>
        <w:rPr>
          <w:rFonts w:ascii="Arial" w:hAnsi="Arial" w:cs="Arial"/>
          <w:sz w:val="23"/>
          <w:szCs w:val="23"/>
        </w:rPr>
        <w:t>que após análise detida dos autos em epígrafe, resta evidente a necessidade de adoção de medidas visando a regularização dos fatos noticiados;</w:t>
      </w:r>
    </w:p>
    <w:p w:rsidR="00BF2E18" w:rsidRDefault="00F81EE2">
      <w:pPr>
        <w:pStyle w:val="Recuodecorpodetexto2"/>
        <w:spacing w:after="360" w:line="360" w:lineRule="auto"/>
        <w:ind w:left="0"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 xml:space="preserve">Considerando </w:t>
      </w:r>
      <w:r>
        <w:rPr>
          <w:rFonts w:ascii="Arial" w:hAnsi="Arial" w:cs="Arial"/>
          <w:sz w:val="23"/>
          <w:szCs w:val="23"/>
        </w:rPr>
        <w:t>os resultados de duas análises técnicas realizadas por institui</w:t>
      </w:r>
      <w:r>
        <w:rPr>
          <w:rFonts w:ascii="Arial" w:hAnsi="Arial" w:cs="Arial"/>
          <w:sz w:val="23"/>
          <w:szCs w:val="23"/>
        </w:rPr>
        <w:t>ções diversas, nas quais restaram concluídas a impropriedade para uso e consumo humano do café “Da Roça”, consoante laudos técnicos de fls. 04/46, torna prudente, antes de se partir para a judicialização da matéria, que seja proposto ao Sr. Recalde Guimarã</w:t>
      </w:r>
      <w:r>
        <w:rPr>
          <w:rFonts w:ascii="Arial" w:hAnsi="Arial" w:cs="Arial"/>
          <w:sz w:val="23"/>
          <w:szCs w:val="23"/>
        </w:rPr>
        <w:t>es Issa, fornecedor do café supracitado, o firmamento de Termo de Compromisso e Ajustamento de Conduta, buscando a solução na esfera extrajudicial;</w:t>
      </w:r>
    </w:p>
    <w:p w:rsidR="00BF2E18" w:rsidRDefault="00F81EE2">
      <w:pPr>
        <w:pStyle w:val="Recuodecorpodetexto2"/>
        <w:spacing w:after="360" w:line="360" w:lineRule="auto"/>
        <w:ind w:left="0"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Considerando </w:t>
      </w:r>
      <w:r>
        <w:rPr>
          <w:rFonts w:ascii="Arial" w:hAnsi="Arial" w:cs="Arial"/>
          <w:sz w:val="23"/>
          <w:szCs w:val="23"/>
        </w:rPr>
        <w:t>que a Resolução 277/05 da Agência Nacional da Vigilância Sanitária proíbe que o produto contenh</w:t>
      </w:r>
      <w:r>
        <w:rPr>
          <w:rFonts w:ascii="Arial" w:hAnsi="Arial" w:cs="Arial"/>
          <w:sz w:val="23"/>
          <w:szCs w:val="23"/>
        </w:rPr>
        <w:t>a tal percentual de substâncias estranhas ao café;</w:t>
      </w:r>
    </w:p>
    <w:p w:rsidR="00BF2E18" w:rsidRDefault="00F81EE2">
      <w:pPr>
        <w:pStyle w:val="NormalWeb"/>
        <w:spacing w:before="0" w:after="360" w:line="360" w:lineRule="auto"/>
        <w:ind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Considerando</w:t>
      </w:r>
      <w:r>
        <w:rPr>
          <w:rFonts w:ascii="Arial" w:hAnsi="Arial" w:cs="Arial"/>
          <w:sz w:val="23"/>
          <w:szCs w:val="23"/>
        </w:rPr>
        <w:t xml:space="preserve"> que o art.</w:t>
      </w:r>
      <w:bookmarkStart w:id="0" w:name="art6"/>
      <w:bookmarkEnd w:id="0"/>
      <w:r>
        <w:rPr>
          <w:rFonts w:ascii="Arial" w:hAnsi="Arial" w:cs="Arial"/>
          <w:sz w:val="23"/>
          <w:szCs w:val="23"/>
        </w:rPr>
        <w:t xml:space="preserve"> 6º, do Código de Defesa do Consumidor dispõe que </w:t>
      </w:r>
      <w:r>
        <w:rPr>
          <w:rFonts w:ascii="Arial" w:hAnsi="Arial" w:cs="Arial"/>
          <w:i/>
          <w:sz w:val="23"/>
          <w:szCs w:val="23"/>
        </w:rPr>
        <w:t>“são direitos básicos do consumidor:</w:t>
      </w:r>
      <w:bookmarkStart w:id="1" w:name="art6i"/>
      <w:bookmarkEnd w:id="1"/>
      <w:r>
        <w:rPr>
          <w:rFonts w:ascii="Arial" w:hAnsi="Arial" w:cs="Arial"/>
          <w:i/>
          <w:sz w:val="23"/>
          <w:szCs w:val="23"/>
        </w:rPr>
        <w:t xml:space="preserve"> I - a proteção da vida, saúde e segurança contra os riscos provocados por práticas no fornecime</w:t>
      </w:r>
      <w:r>
        <w:rPr>
          <w:rFonts w:ascii="Arial" w:hAnsi="Arial" w:cs="Arial"/>
          <w:i/>
          <w:sz w:val="23"/>
          <w:szCs w:val="23"/>
        </w:rPr>
        <w:t>nto de produtos e serviços considerados perigosos ou nocivos; [...] III - a informação adequada e clara sobre os diferentes produtos e serviços, com especificação correta de quantidade, características, composição, qualidade, tributos incidentes e preço, b</w:t>
      </w:r>
      <w:r>
        <w:rPr>
          <w:rFonts w:ascii="Arial" w:hAnsi="Arial" w:cs="Arial"/>
          <w:i/>
          <w:sz w:val="23"/>
          <w:szCs w:val="23"/>
        </w:rPr>
        <w:t>em como sobre os riscos que apresentem”;</w:t>
      </w:r>
      <w:bookmarkStart w:id="2" w:name="art8"/>
      <w:bookmarkEnd w:id="2"/>
    </w:p>
    <w:p w:rsidR="00BF2E18" w:rsidRDefault="00F81EE2">
      <w:pPr>
        <w:pStyle w:val="NormalWeb"/>
        <w:spacing w:before="0" w:after="360" w:line="360" w:lineRule="auto"/>
        <w:ind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Considerando</w:t>
      </w:r>
      <w:r>
        <w:rPr>
          <w:rFonts w:ascii="Arial" w:hAnsi="Arial" w:cs="Arial"/>
          <w:sz w:val="23"/>
          <w:szCs w:val="23"/>
        </w:rPr>
        <w:t xml:space="preserve"> que o art. 8º, do Código de Defesa do Consumidor dispõe que </w:t>
      </w:r>
      <w:r>
        <w:rPr>
          <w:rFonts w:ascii="Arial" w:hAnsi="Arial" w:cs="Arial"/>
          <w:i/>
          <w:sz w:val="23"/>
          <w:szCs w:val="23"/>
        </w:rPr>
        <w:t>“os produtos e serviços colocados no mercado de consumo não acarretarão riscos à saúde ou segurança dos consumidores, exceto os considerados n</w:t>
      </w:r>
      <w:r>
        <w:rPr>
          <w:rFonts w:ascii="Arial" w:hAnsi="Arial" w:cs="Arial"/>
          <w:i/>
          <w:sz w:val="23"/>
          <w:szCs w:val="23"/>
        </w:rPr>
        <w:t>ormais e previsíveis em decorrência de sua natureza e fruição, obrigando-se os fornecedores, em qualquer hipótese, a dar as informações necessárias e adequadas a seu respeito”;</w:t>
      </w:r>
    </w:p>
    <w:p w:rsidR="00BF2E18" w:rsidRDefault="00F81EE2">
      <w:pPr>
        <w:pStyle w:val="Corpodetexto2"/>
        <w:spacing w:after="360" w:line="360" w:lineRule="auto"/>
        <w:ind w:right="-1" w:firstLine="2268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RESOLVEM:</w:t>
      </w:r>
    </w:p>
    <w:p w:rsidR="00BF2E18" w:rsidRDefault="00F81EE2">
      <w:pPr>
        <w:pStyle w:val="Corpodetexto2"/>
        <w:spacing w:after="360" w:line="360" w:lineRule="auto"/>
        <w:ind w:right="-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celebrar este Termo de Compromisso de Ajustamento de Condutas, nos </w:t>
      </w:r>
      <w:r>
        <w:rPr>
          <w:rFonts w:ascii="Arial" w:hAnsi="Arial" w:cs="Arial"/>
          <w:sz w:val="23"/>
          <w:szCs w:val="23"/>
        </w:rPr>
        <w:t>autos do Procedimento Administrativo  nº 0414.15.000052-2, que tem por objeto questões afetas as irregularidades no percentual de substâncias estranhas ao café, prática infrativa às relações de consumo, mediante as cláusulas que se seguem:</w:t>
      </w:r>
    </w:p>
    <w:p w:rsidR="00BF2E18" w:rsidRDefault="00F81EE2">
      <w:pPr>
        <w:pStyle w:val="Footer"/>
        <w:spacing w:after="360" w:line="360" w:lineRule="auto"/>
        <w:ind w:right="-1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Cláusula Primeir</w:t>
      </w:r>
      <w:r>
        <w:rPr>
          <w:rFonts w:ascii="Arial" w:hAnsi="Arial" w:cs="Arial"/>
          <w:b/>
          <w:sz w:val="23"/>
          <w:szCs w:val="23"/>
        </w:rPr>
        <w:t>a:</w:t>
      </w:r>
    </w:p>
    <w:p w:rsidR="00BF2E18" w:rsidRDefault="00F81EE2">
      <w:pPr>
        <w:pStyle w:val="Footer"/>
        <w:tabs>
          <w:tab w:val="clear" w:pos="8504"/>
          <w:tab w:val="right" w:pos="9071"/>
        </w:tabs>
        <w:spacing w:after="360" w:line="360" w:lineRule="auto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 Compromissário RECONHECE as impropriedades para o consumo do Café da Roça Caseiro e Café da Roça Extraforte, os quais foram comercializados em desacordo com os termos da Resolução RDC n° 277/2005 da ANVISA, conforme exposto na inicial da ação civil pú</w:t>
      </w:r>
      <w:r>
        <w:rPr>
          <w:rFonts w:ascii="Arial" w:hAnsi="Arial" w:cs="Arial"/>
          <w:color w:val="000000"/>
          <w:sz w:val="23"/>
          <w:szCs w:val="23"/>
        </w:rPr>
        <w:t>blica nº 0007941-22.2019.</w:t>
      </w:r>
    </w:p>
    <w:p w:rsidR="00BF2E18" w:rsidRDefault="00F81EE2">
      <w:pPr>
        <w:pStyle w:val="Footer"/>
        <w:tabs>
          <w:tab w:val="clear" w:pos="8504"/>
          <w:tab w:val="right" w:pos="9071"/>
        </w:tabs>
        <w:spacing w:after="360" w:line="360" w:lineRule="auto"/>
        <w:ind w:right="-1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>Cláusula Segunda:</w:t>
      </w:r>
    </w:p>
    <w:p w:rsidR="00BF2E18" w:rsidRDefault="00F81EE2">
      <w:pPr>
        <w:pStyle w:val="Footer"/>
        <w:tabs>
          <w:tab w:val="clear" w:pos="8504"/>
          <w:tab w:val="right" w:pos="9071"/>
        </w:tabs>
        <w:spacing w:after="360" w:line="360" w:lineRule="auto"/>
        <w:ind w:right="-1"/>
        <w:jc w:val="both"/>
        <w:rPr>
          <w:rFonts w:ascii="Arial" w:hAnsi="Arial" w:cs="Arial"/>
          <w:b/>
          <w:color w:val="000000"/>
          <w:sz w:val="23"/>
          <w:szCs w:val="23"/>
          <w:u w:val="single"/>
        </w:rPr>
      </w:pPr>
      <w:r>
        <w:rPr>
          <w:rFonts w:ascii="Arial" w:hAnsi="Arial" w:cs="Arial"/>
          <w:b/>
          <w:color w:val="000000"/>
          <w:sz w:val="23"/>
          <w:szCs w:val="23"/>
        </w:rPr>
        <w:t>O compromissário pagará, a título de DANO MORAL COLETIVO, a quantia de R$ 20.034,24 (vinte mil e trinta e quatro reais e vinte e quatro centavos) que</w:t>
      </w:r>
      <w:r>
        <w:rPr>
          <w:rFonts w:ascii="Arial" w:hAnsi="Arial" w:cs="Arial"/>
          <w:color w:val="000000"/>
          <w:sz w:val="23"/>
          <w:szCs w:val="23"/>
        </w:rPr>
        <w:t xml:space="preserve"> consistirá na execução de obras de reformas do Mercado Municipal de Medina, nos exatos termos e limites da PLANILHA DISCRIMINATIVA e PLANO DE TRABALHO elaborado pelo engenheiro responsável da Prefeitura Municipal de Medina que a elaborou, Prefeitura Munic</w:t>
      </w:r>
      <w:r>
        <w:rPr>
          <w:rFonts w:ascii="Arial" w:hAnsi="Arial" w:cs="Arial"/>
          <w:color w:val="000000"/>
          <w:sz w:val="23"/>
          <w:szCs w:val="23"/>
        </w:rPr>
        <w:t>ipal de Medina</w:t>
      </w:r>
      <w:r>
        <w:rPr>
          <w:rFonts w:ascii="Arial" w:hAnsi="Arial" w:cs="Arial"/>
          <w:b/>
          <w:color w:val="000000"/>
          <w:sz w:val="23"/>
          <w:szCs w:val="23"/>
          <w:u w:val="single"/>
        </w:rPr>
        <w:t>, em anexo, excluindo-se, tão somente, o item 1.15, devendo executar integralmente até o dia 16.12.2019, salvo motivo de força maior ou caso fortuito previamente comprovado nos autos.</w:t>
      </w:r>
    </w:p>
    <w:p w:rsidR="00BF2E18" w:rsidRDefault="00F81EE2">
      <w:pPr>
        <w:pStyle w:val="Footer"/>
        <w:tabs>
          <w:tab w:val="clear" w:pos="8504"/>
          <w:tab w:val="right" w:pos="9071"/>
        </w:tabs>
        <w:spacing w:after="360" w:line="360" w:lineRule="auto"/>
        <w:ind w:right="-1"/>
        <w:jc w:val="both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A fim de garantir a certeza e liquidez do presente título </w:t>
      </w:r>
      <w:r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executivo e para que não haja qualquer e indevida vinculação política nas obras a serem executadas a título de dano moral coletivo, </w:t>
      </w:r>
      <w:r>
        <w:rPr>
          <w:rFonts w:ascii="Arial" w:hAnsi="Arial" w:cs="Arial"/>
          <w:color w:val="000000"/>
          <w:sz w:val="23"/>
          <w:szCs w:val="23"/>
          <w:u w:val="single"/>
        </w:rPr>
        <w:t xml:space="preserve">desde já fica cientificado o compromissário e interveniente que </w:t>
      </w:r>
      <w:r>
        <w:rPr>
          <w:rFonts w:ascii="Arial" w:hAnsi="Arial" w:cs="Arial"/>
          <w:b/>
          <w:color w:val="000000"/>
          <w:sz w:val="23"/>
          <w:szCs w:val="23"/>
          <w:u w:val="single"/>
        </w:rPr>
        <w:t>a COR PREDOMINANTE a ser utilizada na área externa do Mercad</w:t>
      </w:r>
      <w:r>
        <w:rPr>
          <w:rFonts w:ascii="Arial" w:hAnsi="Arial" w:cs="Arial"/>
          <w:b/>
          <w:color w:val="000000"/>
          <w:sz w:val="23"/>
          <w:szCs w:val="23"/>
          <w:u w:val="single"/>
        </w:rPr>
        <w:t>o Municipal será Amarela e na parte interna, cor AREIA.</w:t>
      </w:r>
    </w:p>
    <w:p w:rsidR="00BF2E18" w:rsidRDefault="00F81EE2">
      <w:pPr>
        <w:pStyle w:val="Footer"/>
        <w:spacing w:after="360" w:line="360" w:lineRule="auto"/>
        <w:ind w:right="-1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Cláusula Terceira:</w:t>
      </w:r>
    </w:p>
    <w:p w:rsidR="00BF2E18" w:rsidRDefault="00F81EE2">
      <w:pPr>
        <w:pStyle w:val="Footer"/>
        <w:spacing w:after="360" w:line="360" w:lineRule="auto"/>
        <w:ind w:right="-1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O Compromissário não colocará mais à venda os referidos cafés, de forma imprópria ao Consumo, nos termos das normas de regência, sob pena de multa no valor de R$ R$ 500,00 (quinhent</w:t>
      </w:r>
      <w:r>
        <w:rPr>
          <w:rFonts w:ascii="Arial" w:hAnsi="Arial" w:cs="Arial"/>
          <w:color w:val="000000"/>
          <w:sz w:val="23"/>
          <w:szCs w:val="23"/>
        </w:rPr>
        <w:t xml:space="preserve">os reais) por pacote do café comercializado de forma imprópria ao consumo, caso constatado em perícia oficial, do CETAC, da ABIC e/ou do Sindicafé-MG, multa esta a ser destinada, em se tratando do PROCON Estadual, na conta do </w:t>
      </w:r>
      <w:r>
        <w:rPr>
          <w:rFonts w:ascii="Arial" w:hAnsi="Arial" w:cs="Arial"/>
          <w:color w:val="000000"/>
          <w:sz w:val="23"/>
          <w:szCs w:val="23"/>
        </w:rPr>
        <w:lastRenderedPageBreak/>
        <w:t>Fundo Estadual de Proteção e D</w:t>
      </w:r>
      <w:r>
        <w:rPr>
          <w:rFonts w:ascii="Arial" w:hAnsi="Arial" w:cs="Arial"/>
          <w:color w:val="000000"/>
          <w:sz w:val="23"/>
          <w:szCs w:val="23"/>
        </w:rPr>
        <w:t xml:space="preserve">efesa do Consumidor – FMDC, por meio da agência 2279-9, conta 11029-9, Banco do Brasil, nominal ao citado Fundo, para posterior aplicação em projetos e programas de defesa do consumidor, no âmbito estadual, entre outras medidas cabíveis, </w:t>
      </w:r>
      <w:r>
        <w:rPr>
          <w:rFonts w:ascii="Arial" w:hAnsi="Arial" w:cs="Arial"/>
          <w:b/>
          <w:color w:val="000000"/>
          <w:sz w:val="23"/>
          <w:szCs w:val="23"/>
        </w:rPr>
        <w:t>bem como</w:t>
      </w:r>
      <w:r>
        <w:rPr>
          <w:rFonts w:ascii="Arial" w:hAnsi="Arial" w:cs="Arial"/>
          <w:color w:val="000000"/>
          <w:sz w:val="23"/>
          <w:szCs w:val="23"/>
        </w:rPr>
        <w:t xml:space="preserve"> apreensão</w:t>
      </w:r>
      <w:r>
        <w:rPr>
          <w:rFonts w:ascii="Arial" w:hAnsi="Arial" w:cs="Arial"/>
          <w:color w:val="000000"/>
          <w:sz w:val="23"/>
          <w:szCs w:val="23"/>
        </w:rPr>
        <w:t xml:space="preserve"> e perda dos cafés impróprios constantes do local de produção, suspensão imediata de fornecimento dos produtos e imposição de contrapropaganda.</w:t>
      </w:r>
    </w:p>
    <w:p w:rsidR="00BF2E18" w:rsidRDefault="00F81EE2">
      <w:pPr>
        <w:pStyle w:val="NormalWeb"/>
        <w:spacing w:before="0" w:after="360" w:line="360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 multa e demais sanções em caso de descumprimento do termo de ajustamento de conduta terá incidência independen</w:t>
      </w:r>
      <w:r>
        <w:rPr>
          <w:rFonts w:ascii="Arial" w:hAnsi="Arial" w:cs="Arial"/>
          <w:sz w:val="23"/>
          <w:szCs w:val="23"/>
        </w:rPr>
        <w:t>temente de notificação/interpelação e o pagamento da multa não exime o compromissário do cumprimento do ajuste, a exceção dos casos fortuitos e de força maior.</w:t>
      </w:r>
    </w:p>
    <w:p w:rsidR="00BF2E18" w:rsidRDefault="00F81EE2">
      <w:pPr>
        <w:pStyle w:val="Footer"/>
        <w:spacing w:after="360" w:line="360" w:lineRule="auto"/>
        <w:ind w:right="-1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Cláusula Quarta:</w:t>
      </w:r>
    </w:p>
    <w:p w:rsidR="00BF2E18" w:rsidRDefault="00F81EE2">
      <w:pPr>
        <w:pStyle w:val="Footer"/>
        <w:spacing w:after="360" w:line="360" w:lineRule="auto"/>
        <w:ind w:right="-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O Interveniente </w:t>
      </w:r>
      <w:r>
        <w:rPr>
          <w:rFonts w:ascii="Arial" w:hAnsi="Arial" w:cs="Arial"/>
          <w:sz w:val="23"/>
          <w:szCs w:val="23"/>
        </w:rPr>
        <w:t>concorda com os termos do TAC, comprometendo-se a autorizar e s</w:t>
      </w:r>
      <w:r>
        <w:rPr>
          <w:rFonts w:ascii="Arial" w:hAnsi="Arial" w:cs="Arial"/>
          <w:sz w:val="23"/>
          <w:szCs w:val="23"/>
        </w:rPr>
        <w:t xml:space="preserve">upervisionar a realização da reforma, </w:t>
      </w:r>
      <w:r>
        <w:rPr>
          <w:rFonts w:ascii="Arial" w:hAnsi="Arial" w:cs="Arial"/>
          <w:sz w:val="23"/>
          <w:szCs w:val="23"/>
          <w:u w:val="single"/>
        </w:rPr>
        <w:t>nos exatos termos da PLANILHA DE CUSTOS/SERVIOS EM ANEXO e o respectivo PLANO DE TRABALHO que a ensejou, com exceção do item 1.15</w:t>
      </w:r>
      <w:r>
        <w:rPr>
          <w:rFonts w:ascii="Arial" w:hAnsi="Arial" w:cs="Arial"/>
          <w:sz w:val="23"/>
          <w:szCs w:val="23"/>
        </w:rPr>
        <w:t xml:space="preserve">, bem como se responsabilizar pela colocação de </w:t>
      </w:r>
      <w:r>
        <w:rPr>
          <w:rFonts w:ascii="Arial" w:hAnsi="Arial" w:cs="Arial"/>
          <w:b/>
          <w:sz w:val="23"/>
          <w:szCs w:val="23"/>
        </w:rPr>
        <w:t>FAIXA NA PARTE FRONTAL DO MERCADO MUNICIP</w:t>
      </w:r>
      <w:r>
        <w:rPr>
          <w:rFonts w:ascii="Arial" w:hAnsi="Arial" w:cs="Arial"/>
          <w:b/>
          <w:sz w:val="23"/>
          <w:szCs w:val="23"/>
        </w:rPr>
        <w:t>AL</w:t>
      </w:r>
      <w:r>
        <w:rPr>
          <w:rFonts w:ascii="Arial" w:hAnsi="Arial" w:cs="Arial"/>
          <w:sz w:val="23"/>
          <w:szCs w:val="23"/>
        </w:rPr>
        <w:t>, ao término das obras de reforma, por no mínimo 30 dias, na qual conste expressamente que “</w:t>
      </w:r>
      <w:r>
        <w:rPr>
          <w:rFonts w:ascii="Arial" w:hAnsi="Arial" w:cs="Arial"/>
          <w:b/>
          <w:sz w:val="23"/>
          <w:szCs w:val="23"/>
        </w:rPr>
        <w:t>a presente reforma foi custeada pela empresa Empresa Recalde Guimarães Issa – ME, a título de pagamento de indenização por dano moral coletivo, em decorrência de Termo de Ajustamento de Conduta firmado com o Ministério Público do Estado de Minas Gerais, po</w:t>
      </w:r>
      <w:r>
        <w:rPr>
          <w:rFonts w:ascii="Arial" w:hAnsi="Arial" w:cs="Arial"/>
          <w:b/>
          <w:sz w:val="23"/>
          <w:szCs w:val="23"/>
        </w:rPr>
        <w:t xml:space="preserve">r intermédio da Promotoria de Justiça de Medina, nos autos da ação civil pública nº 0007941-22.2019”, </w:t>
      </w:r>
    </w:p>
    <w:p w:rsidR="00BF2E18" w:rsidRDefault="00F81EE2">
      <w:pPr>
        <w:pStyle w:val="Footer"/>
        <w:spacing w:after="360" w:line="360" w:lineRule="auto"/>
        <w:ind w:right="-1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Este compromisso produzirá efeitos legais a partir de sua assinatura e terá eficácia de título executivo extrajudicial, na forma do art. 5º, § 6º, da Lei</w:t>
      </w:r>
      <w:r>
        <w:rPr>
          <w:rFonts w:ascii="Arial" w:hAnsi="Arial" w:cs="Arial"/>
          <w:sz w:val="23"/>
          <w:szCs w:val="23"/>
        </w:rPr>
        <w:t xml:space="preserve"> nº 7.347/85 e art. 784, inciso IV, do Código de Processo Civil. </w:t>
      </w:r>
    </w:p>
    <w:p w:rsidR="00BF2E18" w:rsidRDefault="00F81EE2">
      <w:pPr>
        <w:pStyle w:val="Footer"/>
        <w:spacing w:after="360" w:line="360" w:lineRule="auto"/>
        <w:ind w:right="-1"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E, por estarem de acordo, firmam o presente termo de ajustamento de conduta, que vai assinado pelo Promotor de Justiça de Defesa dos Direitos dos Consumidores da Comarca de Medina, Uilian Ca</w:t>
      </w:r>
      <w:r>
        <w:rPr>
          <w:rFonts w:ascii="Arial" w:hAnsi="Arial" w:cs="Arial"/>
          <w:sz w:val="23"/>
          <w:szCs w:val="23"/>
        </w:rPr>
        <w:t xml:space="preserve">rlos Barbosa de Carvalho, pelo fabricante do café “Da Roça”, Sr. Recalde Guimarães Issa, e pelo Analista Jurídico do Ministério Público Silvestre Sales. </w:t>
      </w:r>
    </w:p>
    <w:p w:rsidR="00BF2E18" w:rsidRDefault="00F81EE2">
      <w:pPr>
        <w:pStyle w:val="Footer"/>
        <w:spacing w:after="360" w:line="360" w:lineRule="auto"/>
        <w:ind w:right="-1" w:firstLine="226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Lido e assinado, o presente compromisso constitui-se em TÍTULO EXECUTIVO.</w:t>
      </w:r>
    </w:p>
    <w:p w:rsidR="00BF2E18" w:rsidRDefault="00F81EE2">
      <w:pPr>
        <w:pStyle w:val="Corpodetexto"/>
        <w:spacing w:after="360" w:line="360" w:lineRule="auto"/>
        <w:ind w:right="-1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Medina - MG, 09 de setembro </w:t>
      </w:r>
      <w:r>
        <w:rPr>
          <w:rFonts w:ascii="Arial" w:hAnsi="Arial" w:cs="Arial"/>
          <w:sz w:val="23"/>
          <w:szCs w:val="23"/>
        </w:rPr>
        <w:t>de 2019.</w:t>
      </w:r>
    </w:p>
    <w:p w:rsidR="00BF2E18" w:rsidRDefault="00F81EE2">
      <w:pPr>
        <w:pStyle w:val="Corpodetexto2"/>
        <w:spacing w:line="380" w:lineRule="atLeas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___________________________________________</w:t>
      </w:r>
    </w:p>
    <w:p w:rsidR="00BF2E18" w:rsidRDefault="00F81EE2">
      <w:pPr>
        <w:pStyle w:val="Corpodetexto2"/>
        <w:spacing w:line="276" w:lineRule="auto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iCs/>
          <w:sz w:val="23"/>
          <w:szCs w:val="23"/>
        </w:rPr>
        <w:t>UILIAN CARLOS BARBOSA DE CARVALHO</w:t>
      </w:r>
    </w:p>
    <w:p w:rsidR="00BF2E18" w:rsidRDefault="00F81EE2">
      <w:pPr>
        <w:pStyle w:val="Corpodetexto2"/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Promotor de Justiça</w:t>
      </w:r>
    </w:p>
    <w:p w:rsidR="00BF2E18" w:rsidRDefault="00BF2E18">
      <w:pPr>
        <w:pStyle w:val="Corpodetexto2"/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BF2E18" w:rsidRDefault="00F81EE2">
      <w:pPr>
        <w:pStyle w:val="Corpodetexto2"/>
        <w:spacing w:line="380" w:lineRule="atLeast"/>
        <w:jc w:val="center"/>
        <w:rPr>
          <w:rFonts w:ascii="Arial" w:hAnsi="Arial" w:cs="Arial"/>
          <w:sz w:val="23"/>
          <w:szCs w:val="23"/>
          <w:lang w:val="es-ES_tradnl"/>
        </w:rPr>
      </w:pPr>
      <w:r>
        <w:rPr>
          <w:rFonts w:ascii="Arial" w:hAnsi="Arial" w:cs="Arial"/>
          <w:sz w:val="23"/>
          <w:szCs w:val="23"/>
          <w:lang w:val="es-ES_tradnl"/>
        </w:rPr>
        <w:t>_____________________________</w:t>
      </w:r>
    </w:p>
    <w:p w:rsidR="00BF2E18" w:rsidRDefault="00BF2E18">
      <w:pPr>
        <w:pStyle w:val="Corpodetexto2"/>
        <w:spacing w:line="380" w:lineRule="atLeast"/>
        <w:jc w:val="center"/>
        <w:rPr>
          <w:rFonts w:ascii="Arial" w:hAnsi="Arial" w:cs="Arial"/>
          <w:sz w:val="23"/>
          <w:szCs w:val="23"/>
          <w:lang w:val="es-ES_tradnl"/>
        </w:rPr>
      </w:pPr>
    </w:p>
    <w:p w:rsidR="00BF2E18" w:rsidRDefault="00F81EE2">
      <w:pPr>
        <w:tabs>
          <w:tab w:val="left" w:pos="3915"/>
        </w:tabs>
        <w:spacing w:after="0" w:line="360" w:lineRule="auto"/>
        <w:jc w:val="center"/>
        <w:rPr>
          <w:rFonts w:ascii="Arial" w:hAnsi="Arial" w:cs="Arial"/>
          <w:b/>
          <w:smallCaps/>
          <w:sz w:val="23"/>
          <w:szCs w:val="23"/>
        </w:rPr>
      </w:pPr>
      <w:r>
        <w:rPr>
          <w:rFonts w:ascii="Arial" w:hAnsi="Arial" w:cs="Arial"/>
          <w:b/>
          <w:smallCaps/>
          <w:sz w:val="23"/>
          <w:szCs w:val="23"/>
        </w:rPr>
        <w:t xml:space="preserve">ALAN EMMANNOEL GUIMARAES ISSA </w:t>
      </w:r>
    </w:p>
    <w:p w:rsidR="00BF2E18" w:rsidRDefault="00F81EE2">
      <w:pPr>
        <w:pStyle w:val="Corpodetexto2"/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Compromissário / Por procuração</w:t>
      </w:r>
    </w:p>
    <w:p w:rsidR="00BF2E18" w:rsidRDefault="00BF2E18">
      <w:pPr>
        <w:pStyle w:val="Corpodetexto2"/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BF2E18" w:rsidRDefault="00BF2E18">
      <w:pPr>
        <w:pStyle w:val="Corpodetexto2"/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</w:p>
    <w:p w:rsidR="00BF2E18" w:rsidRDefault="00F81EE2">
      <w:pPr>
        <w:pStyle w:val="Corpodetexto2"/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EVALDO LÚCIO PEIXOTO SENA</w:t>
      </w:r>
    </w:p>
    <w:p w:rsidR="00BF2E18" w:rsidRDefault="00F81EE2">
      <w:pPr>
        <w:pStyle w:val="Corpodetexto2"/>
        <w:spacing w:line="276" w:lineRule="auto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PREFEITO MUNICIPAL DE MEDINA </w:t>
      </w:r>
    </w:p>
    <w:p w:rsidR="00BF2E18" w:rsidRDefault="00BF2E18">
      <w:pPr>
        <w:pStyle w:val="Corpodetexto2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F2E18" w:rsidRDefault="00BF2E18">
      <w:pPr>
        <w:pStyle w:val="Corpodetexto2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BF2E18" w:rsidRDefault="00F81EE2">
      <w:pPr>
        <w:pStyle w:val="Corpodetexto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Testemunhas:</w:t>
      </w:r>
    </w:p>
    <w:p w:rsidR="00BF2E18" w:rsidRDefault="00F81EE2">
      <w:pPr>
        <w:pStyle w:val="Corpodetexto2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_______________________</w:t>
      </w:r>
    </w:p>
    <w:p w:rsidR="00BF2E18" w:rsidRDefault="00F81EE2">
      <w:pPr>
        <w:pStyle w:val="Corpodetexto2"/>
        <w:ind w:left="360"/>
      </w:pPr>
      <w:r>
        <w:rPr>
          <w:rFonts w:ascii="Arial" w:hAnsi="Arial" w:cs="Arial"/>
          <w:sz w:val="24"/>
          <w:szCs w:val="24"/>
        </w:rPr>
        <w:t>2) _______________________</w:t>
      </w:r>
    </w:p>
    <w:sectPr w:rsidR="00BF2E18" w:rsidSect="00BF2E18">
      <w:headerReference w:type="default" r:id="rId6"/>
      <w:footerReference w:type="default" r:id="rId7"/>
      <w:pgSz w:w="11906" w:h="16838"/>
      <w:pgMar w:top="1701" w:right="1418" w:bottom="1701" w:left="1418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EE2" w:rsidRDefault="00F81EE2" w:rsidP="00BF2E18">
      <w:pPr>
        <w:spacing w:after="0" w:line="240" w:lineRule="auto"/>
      </w:pPr>
      <w:r>
        <w:separator/>
      </w:r>
    </w:p>
  </w:endnote>
  <w:endnote w:type="continuationSeparator" w:id="1">
    <w:p w:rsidR="00F81EE2" w:rsidRDefault="00F81EE2" w:rsidP="00BF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5890464"/>
      <w:docPartObj>
        <w:docPartGallery w:val="Page Numbers (Bottom of Page)"/>
        <w:docPartUnique/>
      </w:docPartObj>
    </w:sdtPr>
    <w:sdtContent>
      <w:p w:rsidR="00BF2E18" w:rsidRDefault="00BF2E18">
        <w:pPr>
          <w:pStyle w:val="Footer"/>
          <w:jc w:val="right"/>
        </w:pPr>
        <w:r>
          <w:rPr>
            <w:rFonts w:ascii="Arial" w:hAnsi="Arial" w:cs="Arial"/>
            <w:b/>
            <w:i/>
            <w:sz w:val="18"/>
            <w:szCs w:val="18"/>
          </w:rPr>
          <w:fldChar w:fldCharType="begin"/>
        </w:r>
        <w:r w:rsidR="00F81EE2">
          <w:rPr>
            <w:rFonts w:ascii="Arial" w:hAnsi="Arial" w:cs="Arial"/>
            <w:b/>
            <w:i/>
            <w:sz w:val="18"/>
            <w:szCs w:val="18"/>
          </w:rPr>
          <w:instrText>PAGE</w:instrText>
        </w:r>
        <w:r>
          <w:rPr>
            <w:rFonts w:ascii="Arial" w:hAnsi="Arial" w:cs="Arial"/>
            <w:b/>
            <w:i/>
            <w:sz w:val="18"/>
            <w:szCs w:val="18"/>
          </w:rPr>
          <w:fldChar w:fldCharType="separate"/>
        </w:r>
        <w:r w:rsidR="002D0AE3">
          <w:rPr>
            <w:rFonts w:ascii="Arial" w:hAnsi="Arial" w:cs="Arial"/>
            <w:b/>
            <w:i/>
            <w:noProof/>
            <w:sz w:val="18"/>
            <w:szCs w:val="18"/>
          </w:rPr>
          <w:t>2</w:t>
        </w:r>
        <w:r>
          <w:rPr>
            <w:rFonts w:ascii="Arial" w:hAnsi="Arial" w:cs="Arial"/>
            <w:b/>
            <w:i/>
            <w:sz w:val="18"/>
            <w:szCs w:val="18"/>
          </w:rPr>
          <w:fldChar w:fldCharType="end"/>
        </w:r>
      </w:p>
    </w:sdtContent>
  </w:sdt>
  <w:p w:rsidR="00BF2E18" w:rsidRDefault="00BF2E1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EE2" w:rsidRDefault="00F81EE2" w:rsidP="00BF2E18">
      <w:pPr>
        <w:spacing w:after="0" w:line="240" w:lineRule="auto"/>
      </w:pPr>
      <w:r>
        <w:separator/>
      </w:r>
    </w:p>
  </w:footnote>
  <w:footnote w:type="continuationSeparator" w:id="1">
    <w:p w:rsidR="00F81EE2" w:rsidRDefault="00F81EE2" w:rsidP="00BF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E18" w:rsidRDefault="00F81EE2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742950" cy="742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2E18" w:rsidRDefault="00BF2E18">
    <w:pPr>
      <w:pStyle w:val="Header"/>
      <w:jc w:val="center"/>
      <w:rPr>
        <w:sz w:val="14"/>
      </w:rPr>
    </w:pPr>
  </w:p>
  <w:p w:rsidR="00BF2E18" w:rsidRDefault="00F81EE2">
    <w:pPr>
      <w:pStyle w:val="Header"/>
      <w:tabs>
        <w:tab w:val="clear" w:pos="8504"/>
        <w:tab w:val="right" w:pos="-2160"/>
      </w:tabs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MINISTÉRIO PÚBLICO DO ESTADO DE MINAS GERAIS</w:t>
    </w:r>
  </w:p>
  <w:p w:rsidR="00BF2E18" w:rsidRDefault="00F81EE2">
    <w:pPr>
      <w:pStyle w:val="Header"/>
      <w:tabs>
        <w:tab w:val="clear" w:pos="8504"/>
        <w:tab w:val="right" w:pos="-2160"/>
      </w:tabs>
      <w:jc w:val="center"/>
      <w:rPr>
        <w:rFonts w:ascii="Arial" w:hAnsi="Arial" w:cs="Arial"/>
      </w:rPr>
    </w:pPr>
    <w:r>
      <w:rPr>
        <w:rFonts w:ascii="Arial" w:hAnsi="Arial" w:cs="Arial"/>
        <w:sz w:val="25"/>
        <w:szCs w:val="25"/>
      </w:rPr>
      <w:t>PROMOTORIA DE JUSTIÇA DA COMARCA DE MEDINA</w:t>
    </w:r>
  </w:p>
  <w:p w:rsidR="00BF2E18" w:rsidRDefault="00BF2E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E18"/>
    <w:rsid w:val="002D0AE3"/>
    <w:rsid w:val="00BF2E18"/>
    <w:rsid w:val="00F8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6D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Heading4">
    <w:name w:val="Heading 4"/>
    <w:basedOn w:val="Normal"/>
    <w:next w:val="Normal"/>
    <w:link w:val="Ttulo4Char"/>
    <w:qFormat/>
    <w:rsid w:val="00BD07CF"/>
    <w:pPr>
      <w:keepNext/>
      <w:spacing w:after="0" w:line="360" w:lineRule="auto"/>
      <w:ind w:firstLine="720"/>
      <w:jc w:val="center"/>
      <w:textAlignment w:val="baseline"/>
      <w:outlineLvl w:val="3"/>
    </w:pPr>
    <w:rPr>
      <w:rFonts w:ascii="Times New Roman" w:eastAsia="Times New Roman" w:hAnsi="Times New Roman" w:cs="Times New Roman"/>
      <w:color w:val="FF0000"/>
      <w:sz w:val="24"/>
      <w:szCs w:val="26"/>
      <w:lang w:eastAsia="pt-BR"/>
    </w:rPr>
  </w:style>
  <w:style w:type="character" w:customStyle="1" w:styleId="CabealhoChar">
    <w:name w:val="Cabeçalho Char"/>
    <w:basedOn w:val="Fontepargpadro"/>
    <w:link w:val="Header"/>
    <w:qFormat/>
    <w:rsid w:val="004E0D0F"/>
  </w:style>
  <w:style w:type="character" w:customStyle="1" w:styleId="RodapChar">
    <w:name w:val="Rodapé Char"/>
    <w:basedOn w:val="Fontepargpadro"/>
    <w:link w:val="Footer"/>
    <w:qFormat/>
    <w:rsid w:val="004E0D0F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4E0D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qFormat/>
    <w:rsid w:val="00BD5B52"/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Heading4"/>
    <w:qFormat/>
    <w:rsid w:val="00BD07CF"/>
    <w:rPr>
      <w:rFonts w:ascii="Times New Roman" w:eastAsia="Times New Roman" w:hAnsi="Times New Roman" w:cs="Times New Roman"/>
      <w:color w:val="FF0000"/>
      <w:sz w:val="24"/>
      <w:szCs w:val="26"/>
      <w:lang w:eastAsia="pt-BR"/>
    </w:rPr>
  </w:style>
  <w:style w:type="character" w:customStyle="1" w:styleId="TextodenotaderodapChar">
    <w:name w:val="Texto de nota de rodapé Char"/>
    <w:basedOn w:val="Fontepargpadro"/>
    <w:link w:val="FootnoteText"/>
    <w:semiHidden/>
    <w:qFormat/>
    <w:rsid w:val="00BD07C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ncoradanotaderodap">
    <w:name w:val="Âncora da nota de rodapé"/>
    <w:rsid w:val="00BF2E18"/>
    <w:rPr>
      <w:vertAlign w:val="superscript"/>
    </w:rPr>
  </w:style>
  <w:style w:type="character" w:customStyle="1" w:styleId="FootnoteCharacters">
    <w:name w:val="Footnote Characters"/>
    <w:basedOn w:val="Fontepargpadro"/>
    <w:semiHidden/>
    <w:qFormat/>
    <w:rsid w:val="00BD07CF"/>
    <w:rPr>
      <w:vertAlign w:val="superscript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C623A7"/>
  </w:style>
  <w:style w:type="character" w:customStyle="1" w:styleId="CorpodetextoChar">
    <w:name w:val="Corpo de texto Char"/>
    <w:basedOn w:val="Fontepargpadro"/>
    <w:link w:val="Corpodetexto"/>
    <w:uiPriority w:val="99"/>
    <w:qFormat/>
    <w:rsid w:val="00C623A7"/>
  </w:style>
  <w:style w:type="character" w:customStyle="1" w:styleId="Corpodetexto2Char">
    <w:name w:val="Corpo de texto 2 Char"/>
    <w:basedOn w:val="Fontepargpadro"/>
    <w:link w:val="Corpodetexto2"/>
    <w:uiPriority w:val="99"/>
    <w:qFormat/>
    <w:rsid w:val="00C623A7"/>
  </w:style>
  <w:style w:type="paragraph" w:styleId="Ttulo">
    <w:name w:val="Title"/>
    <w:basedOn w:val="Normal"/>
    <w:next w:val="Corpodetexto"/>
    <w:qFormat/>
    <w:rsid w:val="00BF2E1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C623A7"/>
    <w:pPr>
      <w:spacing w:after="120"/>
    </w:pPr>
  </w:style>
  <w:style w:type="paragraph" w:styleId="Lista">
    <w:name w:val="List"/>
    <w:basedOn w:val="Corpodetexto"/>
    <w:rsid w:val="00BF2E18"/>
    <w:rPr>
      <w:rFonts w:cs="Arial"/>
    </w:rPr>
  </w:style>
  <w:style w:type="paragraph" w:customStyle="1" w:styleId="Caption">
    <w:name w:val="Caption"/>
    <w:basedOn w:val="Normal"/>
    <w:qFormat/>
    <w:rsid w:val="00BF2E1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BF2E18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nhideWhenUsed/>
    <w:rsid w:val="004E0D0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RodapChar"/>
    <w:unhideWhenUsed/>
    <w:rsid w:val="004E0D0F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4E0D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semiHidden/>
    <w:qFormat/>
    <w:rsid w:val="00BD5B52"/>
    <w:pPr>
      <w:spacing w:before="120" w:after="120" w:line="360" w:lineRule="auto"/>
      <w:ind w:firstLine="2125"/>
      <w:jc w:val="both"/>
    </w:pPr>
    <w:rPr>
      <w:rFonts w:ascii="Arial" w:eastAsia="Times New Roman" w:hAnsi="Arial" w:cs="Arial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D5B52"/>
    <w:pPr>
      <w:ind w:left="720"/>
      <w:contextualSpacing/>
    </w:pPr>
  </w:style>
  <w:style w:type="paragraph" w:customStyle="1" w:styleId="FootnoteText">
    <w:name w:val="Footnote Text"/>
    <w:basedOn w:val="Normal"/>
    <w:link w:val="TextodenotaderodapChar"/>
    <w:semiHidden/>
    <w:rsid w:val="00BD07CF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qFormat/>
    <w:rsid w:val="00BD07CF"/>
    <w:pPr>
      <w:spacing w:before="100" w:after="100" w:line="240" w:lineRule="auto"/>
      <w:textAlignment w:val="baseline"/>
    </w:pPr>
    <w:rPr>
      <w:rFonts w:ascii="Arial Unicode MS" w:eastAsia="Arial Unicode MS" w:hAnsi="Arial Unicode MS" w:cs="Times New Roman"/>
      <w:sz w:val="24"/>
      <w:szCs w:val="20"/>
      <w:lang w:eastAsia="pt-BR"/>
    </w:rPr>
  </w:style>
  <w:style w:type="paragraph" w:customStyle="1" w:styleId="Corpodetexto21">
    <w:name w:val="Corpo de texto 21"/>
    <w:basedOn w:val="Normal"/>
    <w:qFormat/>
    <w:rsid w:val="00BD07CF"/>
    <w:pPr>
      <w:spacing w:after="0" w:line="240" w:lineRule="auto"/>
      <w:ind w:firstLine="226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C623A7"/>
    <w:pPr>
      <w:spacing w:after="120" w:line="480" w:lineRule="auto"/>
      <w:ind w:left="283"/>
    </w:pPr>
  </w:style>
  <w:style w:type="paragraph" w:styleId="Corpodetexto2">
    <w:name w:val="Body Text 2"/>
    <w:basedOn w:val="Normal"/>
    <w:link w:val="Corpodetexto2Char"/>
    <w:uiPriority w:val="99"/>
    <w:unhideWhenUsed/>
    <w:qFormat/>
    <w:rsid w:val="00C623A7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1150</Words>
  <Characters>6216</Characters>
  <Application>Microsoft Office Word</Application>
  <DocSecurity>0</DocSecurity>
  <Lines>51</Lines>
  <Paragraphs>14</Paragraphs>
  <ScaleCrop>false</ScaleCrop>
  <Company>Ministério Público do Estado de Minas Gerais - MPMG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thais</cp:lastModifiedBy>
  <cp:revision>2</cp:revision>
  <cp:lastPrinted>2019-09-09T18:38:00Z</cp:lastPrinted>
  <dcterms:created xsi:type="dcterms:W3CDTF">2021-01-21T17:10:00Z</dcterms:created>
  <dcterms:modified xsi:type="dcterms:W3CDTF">2021-01-21T17:10:00Z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Ministério Público do Estado de Minas Gerais - MPMG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