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3A7F4" w14:textId="0BA2686C" w:rsidR="006169D8" w:rsidRPr="00B469B2" w:rsidRDefault="13F402C8" w:rsidP="424AB05F">
      <w:pPr>
        <w:spacing w:before="240" w:after="240" w:line="257" w:lineRule="auto"/>
        <w:jc w:val="center"/>
        <w:rPr>
          <w:rFonts w:ascii="Times New Roman" w:eastAsia="Times New Roman" w:hAnsi="Times New Roman"/>
          <w:b/>
          <w:bCs/>
        </w:rPr>
      </w:pPr>
      <w:r w:rsidRPr="09FB93B7">
        <w:rPr>
          <w:rFonts w:ascii="Times New Roman" w:eastAsia="Times New Roman" w:hAnsi="Times New Roman"/>
          <w:b/>
          <w:bCs/>
        </w:rPr>
        <w:t xml:space="preserve">EDITAL DE CREDENCIAMENTO </w:t>
      </w:r>
      <w:r w:rsidR="00C212F2">
        <w:rPr>
          <w:rFonts w:ascii="Times New Roman" w:eastAsia="Times New Roman" w:hAnsi="Times New Roman"/>
          <w:b/>
          <w:bCs/>
        </w:rPr>
        <w:t>N.</w:t>
      </w:r>
      <w:r w:rsidRPr="09FB93B7">
        <w:rPr>
          <w:rFonts w:ascii="Times New Roman" w:eastAsia="Times New Roman" w:hAnsi="Times New Roman"/>
          <w:b/>
          <w:bCs/>
        </w:rPr>
        <w:t xml:space="preserve"> </w:t>
      </w:r>
      <w:r w:rsidR="00556BD1" w:rsidRPr="00B469B2">
        <w:rPr>
          <w:rFonts w:ascii="Times New Roman" w:eastAsia="Times New Roman" w:hAnsi="Times New Roman"/>
          <w:b/>
          <w:bCs/>
        </w:rPr>
        <w:t>0</w:t>
      </w:r>
      <w:r w:rsidR="009964D0">
        <w:rPr>
          <w:rFonts w:ascii="Times New Roman" w:eastAsia="Times New Roman" w:hAnsi="Times New Roman"/>
          <w:b/>
          <w:bCs/>
        </w:rPr>
        <w:t>1</w:t>
      </w:r>
      <w:r w:rsidR="00EF4417">
        <w:rPr>
          <w:rFonts w:ascii="Times New Roman" w:eastAsia="Times New Roman" w:hAnsi="Times New Roman"/>
          <w:b/>
          <w:bCs/>
        </w:rPr>
        <w:t>/202</w:t>
      </w:r>
      <w:r w:rsidR="009964D0">
        <w:rPr>
          <w:rFonts w:ascii="Times New Roman" w:eastAsia="Times New Roman" w:hAnsi="Times New Roman"/>
          <w:b/>
          <w:bCs/>
        </w:rPr>
        <w:t>6</w:t>
      </w:r>
    </w:p>
    <w:p w14:paraId="4746B552" w14:textId="77777777" w:rsidR="00107CDA" w:rsidRPr="00B469B2" w:rsidRDefault="00107CDA" w:rsidP="0934B198">
      <w:pPr>
        <w:spacing w:before="240" w:after="240" w:line="257" w:lineRule="auto"/>
        <w:jc w:val="both"/>
        <w:rPr>
          <w:rFonts w:ascii="Times New Roman" w:eastAsia="Times New Roman" w:hAnsi="Times New Roman"/>
          <w:b/>
          <w:bCs/>
        </w:rPr>
      </w:pPr>
    </w:p>
    <w:p w14:paraId="26CD8E75" w14:textId="7FA828E9" w:rsidR="00D55474" w:rsidRPr="00B469B2" w:rsidRDefault="41C1306C" w:rsidP="0934B198">
      <w:pPr>
        <w:spacing w:before="240" w:after="240" w:line="257" w:lineRule="auto"/>
        <w:jc w:val="both"/>
        <w:rPr>
          <w:rFonts w:ascii="Times New Roman" w:eastAsia="Times New Roman" w:hAnsi="Times New Roman"/>
          <w:b/>
          <w:bCs/>
        </w:rPr>
      </w:pPr>
      <w:r w:rsidRPr="00B469B2">
        <w:rPr>
          <w:rFonts w:ascii="Times New Roman" w:eastAsia="Times New Roman" w:hAnsi="Times New Roman"/>
          <w:b/>
          <w:bCs/>
        </w:rPr>
        <w:t xml:space="preserve">PROCESSO SEI: </w:t>
      </w:r>
      <w:r w:rsidR="00C212F2">
        <w:rPr>
          <w:rFonts w:ascii="Times New Roman" w:eastAsia="Times New Roman" w:hAnsi="Times New Roman"/>
          <w:b/>
          <w:bCs/>
        </w:rPr>
        <w:t>N.</w:t>
      </w:r>
      <w:r w:rsidR="37945D47" w:rsidRPr="00B469B2">
        <w:rPr>
          <w:rFonts w:ascii="Times New Roman" w:eastAsia="Times New Roman" w:hAnsi="Times New Roman"/>
          <w:b/>
          <w:bCs/>
        </w:rPr>
        <w:t xml:space="preserve"> </w:t>
      </w:r>
      <w:r w:rsidR="009132AE" w:rsidRPr="00B469B2">
        <w:rPr>
          <w:rFonts w:ascii="Times New Roman" w:eastAsia="Times New Roman" w:hAnsi="Times New Roman"/>
          <w:b/>
          <w:bCs/>
        </w:rPr>
        <w:t>19.16.3889.0037118/2024-59</w:t>
      </w:r>
    </w:p>
    <w:p w14:paraId="2B295233" w14:textId="77777777" w:rsidR="00556BD1" w:rsidRPr="00B469B2" w:rsidRDefault="00556BD1" w:rsidP="0934B198">
      <w:pPr>
        <w:spacing w:before="240" w:after="240" w:line="257" w:lineRule="auto"/>
        <w:jc w:val="both"/>
        <w:rPr>
          <w:rFonts w:ascii="Times New Roman" w:eastAsia="Times New Roman" w:hAnsi="Times New Roman"/>
        </w:rPr>
      </w:pPr>
    </w:p>
    <w:p w14:paraId="0EF5727F" w14:textId="0602DBAE" w:rsidR="006169D8" w:rsidRDefault="13F402C8" w:rsidP="00556BD1">
      <w:pPr>
        <w:spacing w:before="240" w:after="240" w:line="257" w:lineRule="auto"/>
        <w:jc w:val="both"/>
        <w:rPr>
          <w:rFonts w:ascii="Times New Roman" w:eastAsia="Times New Roman" w:hAnsi="Times New Roman"/>
        </w:rPr>
      </w:pPr>
      <w:r w:rsidRPr="00B469B2">
        <w:rPr>
          <w:rFonts w:ascii="Times New Roman" w:eastAsia="Times New Roman" w:hAnsi="Times New Roman"/>
          <w:b/>
          <w:bCs/>
        </w:rPr>
        <w:t>OBJETO:</w:t>
      </w:r>
      <w:r w:rsidRPr="00B469B2">
        <w:rPr>
          <w:rFonts w:ascii="Times New Roman" w:eastAsia="Times New Roman" w:hAnsi="Times New Roman"/>
        </w:rPr>
        <w:t xml:space="preserve"> </w:t>
      </w:r>
      <w:r w:rsidR="002A6D95" w:rsidRPr="00B469B2">
        <w:rPr>
          <w:rFonts w:ascii="Times New Roman" w:eastAsia="Times New Roman" w:hAnsi="Times New Roman"/>
        </w:rPr>
        <w:t>Credenciamento de prestadores de servi</w:t>
      </w:r>
      <w:r w:rsidR="002A6D95" w:rsidRPr="00B469B2">
        <w:rPr>
          <w:rFonts w:ascii="Times New Roman" w:eastAsia="Times New Roman" w:hAnsi="Times New Roman" w:hint="cs"/>
        </w:rPr>
        <w:t>ç</w:t>
      </w:r>
      <w:r w:rsidR="002A6D95" w:rsidRPr="00B469B2">
        <w:rPr>
          <w:rFonts w:ascii="Times New Roman" w:eastAsia="Times New Roman" w:hAnsi="Times New Roman"/>
        </w:rPr>
        <w:t>os para a realiza</w:t>
      </w:r>
      <w:r w:rsidR="002A6D95" w:rsidRPr="00B469B2">
        <w:rPr>
          <w:rFonts w:ascii="Times New Roman" w:eastAsia="Times New Roman" w:hAnsi="Times New Roman" w:hint="cs"/>
        </w:rPr>
        <w:t>çã</w:t>
      </w:r>
      <w:r w:rsidR="002A6D95" w:rsidRPr="00B469B2">
        <w:rPr>
          <w:rFonts w:ascii="Times New Roman" w:eastAsia="Times New Roman" w:hAnsi="Times New Roman"/>
        </w:rPr>
        <w:t>o, sob demanda, de per</w:t>
      </w:r>
      <w:r w:rsidR="002A6D95" w:rsidRPr="00B469B2">
        <w:rPr>
          <w:rFonts w:ascii="Times New Roman" w:eastAsia="Times New Roman" w:hAnsi="Times New Roman" w:hint="cs"/>
        </w:rPr>
        <w:t>í</w:t>
      </w:r>
      <w:r w:rsidR="002A6D95" w:rsidRPr="00B469B2">
        <w:rPr>
          <w:rFonts w:ascii="Times New Roman" w:eastAsia="Times New Roman" w:hAnsi="Times New Roman"/>
        </w:rPr>
        <w:t>cias t</w:t>
      </w:r>
      <w:r w:rsidR="002A6D95" w:rsidRPr="00B469B2">
        <w:rPr>
          <w:rFonts w:ascii="Times New Roman" w:eastAsia="Times New Roman" w:hAnsi="Times New Roman" w:hint="cs"/>
        </w:rPr>
        <w:t>é</w:t>
      </w:r>
      <w:r w:rsidR="002A6D95" w:rsidRPr="00B469B2">
        <w:rPr>
          <w:rFonts w:ascii="Times New Roman" w:eastAsia="Times New Roman" w:hAnsi="Times New Roman"/>
        </w:rPr>
        <w:t>cnicas</w:t>
      </w:r>
      <w:r w:rsidR="0026616F" w:rsidRPr="00B469B2">
        <w:rPr>
          <w:rFonts w:ascii="Times New Roman" w:eastAsia="Times New Roman" w:hAnsi="Times New Roman"/>
        </w:rPr>
        <w:t>, conforme especificações</w:t>
      </w:r>
      <w:r w:rsidR="00556BD1" w:rsidRPr="00B469B2">
        <w:rPr>
          <w:rFonts w:ascii="Times New Roman" w:eastAsia="Times New Roman" w:hAnsi="Times New Roman"/>
        </w:rPr>
        <w:t>, exigências e condições estabelecidas neste Edital.</w:t>
      </w:r>
    </w:p>
    <w:p w14:paraId="5B239F50" w14:textId="77777777" w:rsidR="00F757D6" w:rsidRDefault="00F757D6" w:rsidP="0934B198">
      <w:pPr>
        <w:spacing w:before="240" w:after="240" w:line="257" w:lineRule="auto"/>
        <w:jc w:val="both"/>
        <w:rPr>
          <w:rFonts w:ascii="Times New Roman" w:eastAsia="Times New Roman" w:hAnsi="Times New Roman"/>
          <w:b/>
          <w:bCs/>
        </w:rPr>
      </w:pPr>
    </w:p>
    <w:p w14:paraId="79361A85" w14:textId="60310B60" w:rsidR="00EF1939" w:rsidRDefault="786B1B5E" w:rsidP="00707F72">
      <w:pPr>
        <w:spacing w:before="240" w:after="240" w:line="257" w:lineRule="auto"/>
        <w:jc w:val="both"/>
        <w:rPr>
          <w:rFonts w:ascii="Times New Roman" w:eastAsia="Times New Roman" w:hAnsi="Times New Roman"/>
          <w:b/>
          <w:bCs/>
        </w:rPr>
      </w:pPr>
      <w:r w:rsidRPr="00707F72">
        <w:rPr>
          <w:rFonts w:ascii="Times New Roman" w:eastAsia="Times New Roman" w:hAnsi="Times New Roman"/>
          <w:b/>
          <w:bCs/>
        </w:rPr>
        <w:t>COMISSÃO DE CONTRATAÇÃO:</w:t>
      </w:r>
    </w:p>
    <w:p w14:paraId="211C3B25" w14:textId="77777777" w:rsidR="00C212F2" w:rsidRDefault="00B469B2" w:rsidP="00015D86">
      <w:pPr>
        <w:pStyle w:val="textoalinhadoesquerda"/>
        <w:numPr>
          <w:ilvl w:val="0"/>
          <w:numId w:val="10"/>
        </w:numPr>
        <w:spacing w:before="120" w:beforeAutospacing="0" w:after="120" w:afterAutospacing="0"/>
        <w:ind w:left="709" w:right="120" w:hanging="425"/>
        <w:rPr>
          <w:color w:val="000000"/>
        </w:rPr>
      </w:pPr>
      <w:r>
        <w:rPr>
          <w:color w:val="000000"/>
        </w:rPr>
        <w:t>Alessandra Alves Diniz</w:t>
      </w:r>
    </w:p>
    <w:p w14:paraId="1E87794E" w14:textId="77777777" w:rsidR="00C212F2" w:rsidRDefault="00B469B2" w:rsidP="00015D86">
      <w:pPr>
        <w:pStyle w:val="textoalinhadoesquerda"/>
        <w:numPr>
          <w:ilvl w:val="0"/>
          <w:numId w:val="10"/>
        </w:numPr>
        <w:spacing w:before="120" w:beforeAutospacing="0" w:after="120" w:afterAutospacing="0"/>
        <w:ind w:left="709" w:right="120" w:hanging="425"/>
        <w:rPr>
          <w:color w:val="000000"/>
        </w:rPr>
      </w:pPr>
      <w:r w:rsidRPr="00C212F2">
        <w:rPr>
          <w:color w:val="000000"/>
        </w:rPr>
        <w:t>Maria Juliana Ferreira Alves de Miranda</w:t>
      </w:r>
    </w:p>
    <w:p w14:paraId="7711F917" w14:textId="77777777" w:rsidR="00C212F2" w:rsidRDefault="00B469B2" w:rsidP="00015D86">
      <w:pPr>
        <w:pStyle w:val="textoalinhadoesquerda"/>
        <w:numPr>
          <w:ilvl w:val="0"/>
          <w:numId w:val="10"/>
        </w:numPr>
        <w:spacing w:before="120" w:beforeAutospacing="0" w:after="120" w:afterAutospacing="0"/>
        <w:ind w:left="709" w:right="120" w:hanging="425"/>
        <w:rPr>
          <w:color w:val="000000"/>
        </w:rPr>
      </w:pPr>
      <w:r w:rsidRPr="00C212F2">
        <w:rPr>
          <w:color w:val="000000"/>
        </w:rPr>
        <w:t>Lívia Carolina de Sousa</w:t>
      </w:r>
    </w:p>
    <w:p w14:paraId="06A91F54" w14:textId="7C9EE707" w:rsidR="00B469B2" w:rsidRPr="00C212F2" w:rsidRDefault="00B469B2" w:rsidP="00015D86">
      <w:pPr>
        <w:pStyle w:val="textoalinhadoesquerda"/>
        <w:numPr>
          <w:ilvl w:val="0"/>
          <w:numId w:val="10"/>
        </w:numPr>
        <w:spacing w:before="120" w:beforeAutospacing="0" w:after="120" w:afterAutospacing="0"/>
        <w:ind w:left="709" w:right="120" w:hanging="425"/>
        <w:rPr>
          <w:color w:val="000000"/>
        </w:rPr>
      </w:pPr>
      <w:r w:rsidRPr="00C212F2">
        <w:rPr>
          <w:color w:val="000000"/>
        </w:rPr>
        <w:t>Denise de Almeida Vilela Furtado</w:t>
      </w:r>
    </w:p>
    <w:p w14:paraId="1FB00074" w14:textId="77777777" w:rsidR="00F757D6" w:rsidRDefault="00F757D6" w:rsidP="0934B198">
      <w:pPr>
        <w:spacing w:before="240" w:after="165" w:line="257" w:lineRule="auto"/>
        <w:jc w:val="both"/>
        <w:rPr>
          <w:rFonts w:ascii="Times New Roman" w:eastAsia="Times New Roman" w:hAnsi="Times New Roman"/>
        </w:rPr>
      </w:pPr>
    </w:p>
    <w:p w14:paraId="5B8AC679" w14:textId="52566FC4" w:rsidR="006169D8" w:rsidRDefault="13F402C8" w:rsidP="0934B198">
      <w:pPr>
        <w:spacing w:before="240" w:after="165" w:line="257" w:lineRule="auto"/>
        <w:jc w:val="both"/>
        <w:rPr>
          <w:rFonts w:ascii="Times New Roman" w:eastAsia="Times New Roman" w:hAnsi="Times New Roman"/>
        </w:rPr>
      </w:pPr>
      <w:r w:rsidRPr="4171F11D">
        <w:rPr>
          <w:rFonts w:ascii="Times New Roman" w:eastAsia="Times New Roman" w:hAnsi="Times New Roman"/>
        </w:rPr>
        <w:t xml:space="preserve">O Ministério Público do Estado de Minas Gerais, por intermédio da Procuradoria-Geral de Justiça, com sede na Av. Álvares Cabral, </w:t>
      </w:r>
      <w:r w:rsidR="00C212F2">
        <w:rPr>
          <w:rFonts w:ascii="Times New Roman" w:eastAsia="Times New Roman" w:hAnsi="Times New Roman"/>
        </w:rPr>
        <w:t>n.</w:t>
      </w:r>
      <w:r w:rsidRPr="4171F11D">
        <w:rPr>
          <w:rFonts w:ascii="Times New Roman" w:eastAsia="Times New Roman" w:hAnsi="Times New Roman"/>
        </w:rPr>
        <w:t xml:space="preserve"> 1.690, bairro Lourdes, em Belo Horizonte - MG,</w:t>
      </w:r>
      <w:r w:rsidR="004F4963" w:rsidRPr="4171F11D">
        <w:rPr>
          <w:rFonts w:ascii="Times New Roman" w:eastAsia="Times New Roman" w:hAnsi="Times New Roman"/>
        </w:rPr>
        <w:t xml:space="preserve"> </w:t>
      </w:r>
      <w:r w:rsidRPr="4171F11D">
        <w:rPr>
          <w:rFonts w:ascii="Times New Roman" w:eastAsia="Times New Roman" w:hAnsi="Times New Roman"/>
        </w:rPr>
        <w:t xml:space="preserve">torna público o chamamento de interessados para CREDENCIAMENTO de pessoas físicas e jurídicas para prestação de serviços de </w:t>
      </w:r>
      <w:r w:rsidR="00556BD1" w:rsidRPr="4171F11D">
        <w:rPr>
          <w:rFonts w:ascii="Times New Roman" w:eastAsia="Times New Roman" w:hAnsi="Times New Roman"/>
        </w:rPr>
        <w:t>perícias técnicas</w:t>
      </w:r>
      <w:r w:rsidR="009D7C4E">
        <w:rPr>
          <w:rFonts w:ascii="Times New Roman" w:eastAsia="Times New Roman" w:hAnsi="Times New Roman"/>
        </w:rPr>
        <w:t>,</w:t>
      </w:r>
      <w:r w:rsidR="60906CB8" w:rsidRPr="4171F11D">
        <w:rPr>
          <w:rFonts w:ascii="Times New Roman" w:eastAsia="Times New Roman" w:hAnsi="Times New Roman"/>
        </w:rPr>
        <w:t xml:space="preserve"> </w:t>
      </w:r>
      <w:r w:rsidRPr="4171F11D">
        <w:rPr>
          <w:rFonts w:ascii="Times New Roman" w:eastAsia="Times New Roman" w:hAnsi="Times New Roman"/>
        </w:rPr>
        <w:t>conforme previsto neste Edital</w:t>
      </w:r>
      <w:r w:rsidR="1B08905D" w:rsidRPr="4171F11D">
        <w:rPr>
          <w:rFonts w:ascii="Times New Roman" w:eastAsia="Times New Roman" w:hAnsi="Times New Roman"/>
        </w:rPr>
        <w:t xml:space="preserve"> </w:t>
      </w:r>
      <w:r w:rsidRPr="4171F11D">
        <w:rPr>
          <w:rFonts w:ascii="Times New Roman" w:eastAsia="Times New Roman" w:hAnsi="Times New Roman"/>
        </w:rPr>
        <w:t xml:space="preserve">e nos moldes da Lei Federal </w:t>
      </w:r>
      <w:r w:rsidR="00C212F2">
        <w:rPr>
          <w:rFonts w:ascii="Times New Roman" w:eastAsia="Times New Roman" w:hAnsi="Times New Roman"/>
        </w:rPr>
        <w:t>n.</w:t>
      </w:r>
      <w:r w:rsidRPr="4171F11D">
        <w:rPr>
          <w:rFonts w:ascii="Times New Roman" w:eastAsia="Times New Roman" w:hAnsi="Times New Roman"/>
        </w:rPr>
        <w:t xml:space="preserve"> 14.133 de 1° de abril de 2021, além das demais disposições legais aplicáveis</w:t>
      </w:r>
      <w:r w:rsidR="44C92434" w:rsidRPr="4171F11D">
        <w:rPr>
          <w:rFonts w:ascii="Times New Roman" w:eastAsia="Times New Roman" w:hAnsi="Times New Roman"/>
        </w:rPr>
        <w:t>.</w:t>
      </w:r>
    </w:p>
    <w:p w14:paraId="36664A3C" w14:textId="77777777" w:rsidR="00556BD1" w:rsidRPr="00E763A0" w:rsidRDefault="00556BD1" w:rsidP="0934B198">
      <w:pPr>
        <w:spacing w:before="240" w:after="165" w:line="257" w:lineRule="auto"/>
        <w:jc w:val="both"/>
        <w:rPr>
          <w:rFonts w:ascii="Times New Roman" w:eastAsia="Times New Roman" w:hAnsi="Times New Roman"/>
        </w:rPr>
      </w:pPr>
    </w:p>
    <w:p w14:paraId="75ED0165" w14:textId="0A0F287B" w:rsidR="006169D8" w:rsidRPr="00E763A0" w:rsidRDefault="00F757D6" w:rsidP="6FC0E704">
      <w:pPr>
        <w:spacing w:before="240" w:after="240" w:line="257" w:lineRule="auto"/>
        <w:jc w:val="both"/>
        <w:rPr>
          <w:rFonts w:ascii="Times New Roman" w:eastAsia="Times New Roman" w:hAnsi="Times New Roman"/>
          <w:b/>
          <w:bCs/>
        </w:rPr>
      </w:pPr>
      <w:r>
        <w:rPr>
          <w:rFonts w:ascii="Times New Roman" w:eastAsia="Times New Roman" w:hAnsi="Times New Roman"/>
          <w:b/>
          <w:bCs/>
        </w:rPr>
        <w:t>1. OBJETO</w:t>
      </w:r>
    </w:p>
    <w:p w14:paraId="205B800C" w14:textId="416CCBD6" w:rsidR="006169D8" w:rsidRPr="00E763A0" w:rsidRDefault="7208D5A3" w:rsidP="0934B198">
      <w:pPr>
        <w:spacing w:before="240" w:after="240" w:line="257" w:lineRule="auto"/>
        <w:jc w:val="both"/>
        <w:rPr>
          <w:rFonts w:ascii="Times New Roman" w:eastAsia="Times New Roman" w:hAnsi="Times New Roman"/>
        </w:rPr>
      </w:pPr>
      <w:r w:rsidRPr="7A0FE957">
        <w:rPr>
          <w:rFonts w:ascii="Times New Roman" w:eastAsia="Times New Roman" w:hAnsi="Times New Roman"/>
        </w:rPr>
        <w:t xml:space="preserve">1.1. </w:t>
      </w:r>
      <w:r w:rsidR="002A6D95" w:rsidRPr="00B469B2">
        <w:rPr>
          <w:rFonts w:ascii="Times New Roman" w:eastAsia="Times New Roman" w:hAnsi="Times New Roman"/>
        </w:rPr>
        <w:t>Credenciamento de prestadores de servi</w:t>
      </w:r>
      <w:r w:rsidR="002A6D95" w:rsidRPr="00B469B2">
        <w:rPr>
          <w:rFonts w:ascii="Times New Roman" w:eastAsia="Times New Roman" w:hAnsi="Times New Roman" w:hint="cs"/>
        </w:rPr>
        <w:t>ç</w:t>
      </w:r>
      <w:r w:rsidR="002A6D95" w:rsidRPr="00B469B2">
        <w:rPr>
          <w:rFonts w:ascii="Times New Roman" w:eastAsia="Times New Roman" w:hAnsi="Times New Roman"/>
        </w:rPr>
        <w:t>os para a realiza</w:t>
      </w:r>
      <w:r w:rsidR="002A6D95" w:rsidRPr="00B469B2">
        <w:rPr>
          <w:rFonts w:ascii="Times New Roman" w:eastAsia="Times New Roman" w:hAnsi="Times New Roman" w:hint="cs"/>
        </w:rPr>
        <w:t>çã</w:t>
      </w:r>
      <w:r w:rsidR="002A6D95" w:rsidRPr="00B469B2">
        <w:rPr>
          <w:rFonts w:ascii="Times New Roman" w:eastAsia="Times New Roman" w:hAnsi="Times New Roman"/>
        </w:rPr>
        <w:t>o, sob demanda, de per</w:t>
      </w:r>
      <w:r w:rsidR="002A6D95" w:rsidRPr="00B469B2">
        <w:rPr>
          <w:rFonts w:ascii="Times New Roman" w:eastAsia="Times New Roman" w:hAnsi="Times New Roman" w:hint="cs"/>
        </w:rPr>
        <w:t>í</w:t>
      </w:r>
      <w:r w:rsidR="002A6D95" w:rsidRPr="00B469B2">
        <w:rPr>
          <w:rFonts w:ascii="Times New Roman" w:eastAsia="Times New Roman" w:hAnsi="Times New Roman"/>
        </w:rPr>
        <w:t>cias t</w:t>
      </w:r>
      <w:r w:rsidR="002A6D95" w:rsidRPr="00B469B2">
        <w:rPr>
          <w:rFonts w:ascii="Times New Roman" w:eastAsia="Times New Roman" w:hAnsi="Times New Roman" w:hint="cs"/>
        </w:rPr>
        <w:t>é</w:t>
      </w:r>
      <w:r w:rsidR="002A6D95" w:rsidRPr="00B469B2">
        <w:rPr>
          <w:rFonts w:ascii="Times New Roman" w:eastAsia="Times New Roman" w:hAnsi="Times New Roman"/>
        </w:rPr>
        <w:t>cnicas</w:t>
      </w:r>
      <w:r w:rsidR="0026616F" w:rsidRPr="00B469B2">
        <w:rPr>
          <w:rFonts w:ascii="Times New Roman" w:eastAsia="Times New Roman" w:hAnsi="Times New Roman"/>
        </w:rPr>
        <w:t xml:space="preserve"> </w:t>
      </w:r>
      <w:r w:rsidR="00556BD1" w:rsidRPr="00B469B2">
        <w:rPr>
          <w:rFonts w:ascii="Times New Roman" w:eastAsia="Times New Roman" w:hAnsi="Times New Roman"/>
        </w:rPr>
        <w:t>ao</w:t>
      </w:r>
      <w:r w:rsidR="00556BD1" w:rsidRPr="7A0FE957">
        <w:rPr>
          <w:rFonts w:ascii="Times New Roman" w:eastAsia="Times New Roman" w:hAnsi="Times New Roman"/>
        </w:rPr>
        <w:t xml:space="preserve"> Ministério Público do Estado de Minas Gerais em suas diversas áreas e comarcas de atuação</w:t>
      </w:r>
      <w:r w:rsidR="5BAC1603" w:rsidRPr="009D7C4E">
        <w:rPr>
          <w:rFonts w:ascii="Times New Roman" w:eastAsia="Times New Roman" w:hAnsi="Times New Roman"/>
        </w:rPr>
        <w:t>, conforme especificações constantes no Termo de Referência (Anexo</w:t>
      </w:r>
      <w:r w:rsidR="70299915" w:rsidRPr="009D7C4E">
        <w:rPr>
          <w:rFonts w:ascii="Times New Roman" w:eastAsia="Times New Roman" w:hAnsi="Times New Roman"/>
        </w:rPr>
        <w:t xml:space="preserve"> II</w:t>
      </w:r>
      <w:r w:rsidR="5BAC1603" w:rsidRPr="009D7C4E">
        <w:rPr>
          <w:rFonts w:ascii="Times New Roman" w:eastAsia="Times New Roman" w:hAnsi="Times New Roman"/>
        </w:rPr>
        <w:t>)</w:t>
      </w:r>
      <w:r w:rsidR="39615D0B" w:rsidRPr="009D7C4E">
        <w:rPr>
          <w:rFonts w:ascii="Times New Roman" w:eastAsia="Times New Roman" w:hAnsi="Times New Roman"/>
        </w:rPr>
        <w:t>.</w:t>
      </w:r>
    </w:p>
    <w:p w14:paraId="714C05AD" w14:textId="73B4857A" w:rsidR="006169D8" w:rsidRDefault="41C1306C" w:rsidP="424AB05F">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3872F853" w:rsidRPr="00E763A0">
        <w:rPr>
          <w:rFonts w:ascii="Times New Roman" w:eastAsia="Times New Roman" w:hAnsi="Times New Roman"/>
        </w:rPr>
        <w:t>2</w:t>
      </w:r>
      <w:r w:rsidRPr="00E763A0">
        <w:rPr>
          <w:rFonts w:ascii="Times New Roman" w:eastAsia="Times New Roman" w:hAnsi="Times New Roman"/>
        </w:rPr>
        <w:t xml:space="preserve">. Os credenciados na forma deste edital e de seus anexos, </w:t>
      </w:r>
      <w:r w:rsidR="1FBF7777" w:rsidRPr="00E763A0">
        <w:rPr>
          <w:rFonts w:ascii="Times New Roman" w:eastAsia="Times New Roman" w:hAnsi="Times New Roman"/>
        </w:rPr>
        <w:t xml:space="preserve">estarão habilitados à prestação do serviço </w:t>
      </w:r>
      <w:r w:rsidR="11F26EB2" w:rsidRPr="00E763A0">
        <w:rPr>
          <w:rFonts w:ascii="Times New Roman" w:eastAsia="Times New Roman" w:hAnsi="Times New Roman"/>
        </w:rPr>
        <w:t>após cumpridos todos os requisitos elencados adiante.</w:t>
      </w:r>
    </w:p>
    <w:p w14:paraId="6F719D0B" w14:textId="1A92785A" w:rsidR="00F757D6" w:rsidRDefault="00F757D6" w:rsidP="424AB05F">
      <w:pPr>
        <w:spacing w:before="240" w:after="240" w:line="257" w:lineRule="auto"/>
        <w:jc w:val="both"/>
        <w:rPr>
          <w:rFonts w:ascii="Times New Roman" w:eastAsia="Times New Roman" w:hAnsi="Times New Roman"/>
        </w:rPr>
      </w:pPr>
    </w:p>
    <w:p w14:paraId="001FE120" w14:textId="77777777" w:rsidR="00F8400B" w:rsidRPr="00E763A0" w:rsidRDefault="00F8400B" w:rsidP="424AB05F">
      <w:pPr>
        <w:spacing w:before="240" w:after="240" w:line="257" w:lineRule="auto"/>
        <w:jc w:val="both"/>
        <w:rPr>
          <w:rFonts w:ascii="Times New Roman" w:eastAsia="Times New Roman" w:hAnsi="Times New Roman"/>
        </w:rPr>
      </w:pPr>
    </w:p>
    <w:p w14:paraId="0C82BC54" w14:textId="77777777" w:rsidR="0CE24D6F" w:rsidRPr="00E763A0" w:rsidRDefault="07BB8332" w:rsidP="6FC0E704">
      <w:pPr>
        <w:spacing w:before="240" w:after="240" w:line="257" w:lineRule="auto"/>
        <w:jc w:val="both"/>
        <w:rPr>
          <w:rFonts w:ascii="Times New Roman" w:eastAsia="Times New Roman" w:hAnsi="Times New Roman"/>
          <w:b/>
          <w:bCs/>
        </w:rPr>
      </w:pPr>
      <w:r w:rsidRPr="00E763A0">
        <w:rPr>
          <w:rFonts w:ascii="Times New Roman" w:eastAsia="Times New Roman" w:hAnsi="Times New Roman"/>
          <w:b/>
          <w:bCs/>
        </w:rPr>
        <w:lastRenderedPageBreak/>
        <w:t>2</w:t>
      </w:r>
      <w:r w:rsidR="2AF5E452" w:rsidRPr="00E763A0">
        <w:rPr>
          <w:rFonts w:ascii="Times New Roman" w:eastAsia="Times New Roman" w:hAnsi="Times New Roman"/>
          <w:b/>
          <w:bCs/>
        </w:rPr>
        <w:t>. DA IMPUGNAÇÃO AO EDITAL E DO PEDIDO DE ESCLARECIMENTO</w:t>
      </w:r>
    </w:p>
    <w:p w14:paraId="0E7FAD5F" w14:textId="0B4C744D" w:rsidR="0CE24D6F" w:rsidRPr="00E763A0" w:rsidRDefault="1CDDD836"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2</w:t>
      </w:r>
      <w:r w:rsidR="2AF5E452" w:rsidRPr="00E763A0">
        <w:rPr>
          <w:rFonts w:ascii="Times New Roman" w:eastAsia="Times New Roman" w:hAnsi="Times New Roman"/>
        </w:rPr>
        <w:t>.1. Até 3 (três) dias úteis antes da data fixada para início das inscrições, qualquer pessoa, física ou jurídica, poderá solicitar esclarecimentos ou impugnar este Edital de credenciamento mediante petição a ser enviada exclusivam</w:t>
      </w:r>
      <w:r w:rsidR="004276D7">
        <w:rPr>
          <w:rFonts w:ascii="Times New Roman" w:eastAsia="Times New Roman" w:hAnsi="Times New Roman"/>
        </w:rPr>
        <w:t xml:space="preserve">ente para o endereço eletrônico </w:t>
      </w:r>
      <w:r w:rsidR="0028627A" w:rsidRPr="0028627A">
        <w:rPr>
          <w:rFonts w:ascii="Times New Roman" w:eastAsia="Times New Roman" w:hAnsi="Times New Roman"/>
        </w:rPr>
        <w:t>ceatcredenciamento</w:t>
      </w:r>
      <w:r w:rsidR="004276D7">
        <w:rPr>
          <w:rFonts w:ascii="Times New Roman" w:eastAsia="Times New Roman" w:hAnsi="Times New Roman"/>
        </w:rPr>
        <w:t>@mpmg.mp.br</w:t>
      </w:r>
      <w:r w:rsidR="2AF5E452" w:rsidRPr="00E763A0">
        <w:rPr>
          <w:rFonts w:ascii="Times New Roman" w:eastAsia="Times New Roman" w:hAnsi="Times New Roman"/>
        </w:rPr>
        <w:t>.</w:t>
      </w:r>
    </w:p>
    <w:p w14:paraId="532ADA98" w14:textId="77777777" w:rsidR="0CE24D6F" w:rsidRPr="00E763A0" w:rsidRDefault="30E45B7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2</w:t>
      </w:r>
      <w:r w:rsidR="2AF5E452" w:rsidRPr="00E763A0">
        <w:rPr>
          <w:rFonts w:ascii="Times New Roman" w:eastAsia="Times New Roman" w:hAnsi="Times New Roman"/>
        </w:rPr>
        <w:t xml:space="preserve">.2. A resposta à impugnação ou ao pedido de esclarecimento será divulgada em sítio eletrônico oficial no prazo de até 3 (três) dias úteis, limitado ao último dia útil anterior à data da abertura das inscrições. </w:t>
      </w:r>
    </w:p>
    <w:p w14:paraId="2E10E531" w14:textId="77777777" w:rsidR="0CE24D6F" w:rsidRPr="00E763A0" w:rsidRDefault="02F56B53"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2</w:t>
      </w:r>
      <w:r w:rsidR="2AF5E452" w:rsidRPr="00E763A0">
        <w:rPr>
          <w:rFonts w:ascii="Times New Roman" w:eastAsia="Times New Roman" w:hAnsi="Times New Roman"/>
        </w:rPr>
        <w:t>.3. As impugnações deverão ser dirigidas ao agente de Contratação/Comissão de Contratação que decidirá sobre o pedido.</w:t>
      </w:r>
    </w:p>
    <w:p w14:paraId="593558D3" w14:textId="702D139F" w:rsidR="0CE24D6F" w:rsidRDefault="2F773687"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2</w:t>
      </w:r>
      <w:r w:rsidR="2AF5E452" w:rsidRPr="00E763A0">
        <w:rPr>
          <w:rFonts w:ascii="Times New Roman" w:eastAsia="Times New Roman" w:hAnsi="Times New Roman"/>
        </w:rPr>
        <w:t>.4. Acolhida a impugnação ao ato convocatório, será designada nova data para o início das inscrições.</w:t>
      </w:r>
    </w:p>
    <w:p w14:paraId="0C56A996" w14:textId="77777777" w:rsidR="00F757D6" w:rsidRPr="00E763A0" w:rsidRDefault="00F757D6" w:rsidP="6FC0E704">
      <w:pPr>
        <w:spacing w:before="240" w:after="240" w:line="257" w:lineRule="auto"/>
        <w:jc w:val="both"/>
        <w:rPr>
          <w:rFonts w:ascii="Times New Roman" w:eastAsia="Times New Roman" w:hAnsi="Times New Roman"/>
        </w:rPr>
      </w:pPr>
    </w:p>
    <w:p w14:paraId="6E9D7030" w14:textId="024A2130" w:rsidR="006169D8" w:rsidRPr="00E763A0" w:rsidRDefault="0F6ECA33" w:rsidP="32F74CB4">
      <w:pPr>
        <w:spacing w:before="240" w:after="240" w:line="257" w:lineRule="auto"/>
        <w:jc w:val="both"/>
        <w:rPr>
          <w:rFonts w:ascii="Times New Roman" w:eastAsia="Times New Roman" w:hAnsi="Times New Roman"/>
        </w:rPr>
      </w:pPr>
      <w:r w:rsidRPr="00E763A0">
        <w:rPr>
          <w:rFonts w:ascii="Times New Roman" w:eastAsia="Times New Roman" w:hAnsi="Times New Roman"/>
          <w:b/>
          <w:bCs/>
        </w:rPr>
        <w:t>3</w:t>
      </w:r>
      <w:r w:rsidR="00F757D6">
        <w:rPr>
          <w:rFonts w:ascii="Times New Roman" w:eastAsia="Times New Roman" w:hAnsi="Times New Roman"/>
          <w:b/>
          <w:bCs/>
        </w:rPr>
        <w:t>. DAS INSCRIÇÕES</w:t>
      </w:r>
    </w:p>
    <w:p w14:paraId="28E5E3F7" w14:textId="7A04B90F" w:rsidR="006169D8" w:rsidRPr="00E763A0" w:rsidRDefault="7CCFA65C" w:rsidP="6FC0E704">
      <w:pPr>
        <w:spacing w:before="240" w:after="240" w:line="257" w:lineRule="auto"/>
        <w:jc w:val="both"/>
        <w:rPr>
          <w:rFonts w:ascii="Times New Roman" w:eastAsia="Times New Roman" w:hAnsi="Times New Roman"/>
        </w:rPr>
      </w:pPr>
      <w:r w:rsidRPr="00707F72">
        <w:rPr>
          <w:rFonts w:ascii="Times New Roman" w:eastAsia="Times New Roman" w:hAnsi="Times New Roman"/>
        </w:rPr>
        <w:t>3</w:t>
      </w:r>
      <w:r w:rsidR="005829EA" w:rsidRPr="00707F72">
        <w:rPr>
          <w:rFonts w:ascii="Times New Roman" w:eastAsia="Times New Roman" w:hAnsi="Times New Roman"/>
        </w:rPr>
        <w:t xml:space="preserve">.1. O início do período de inscrições será a </w:t>
      </w:r>
      <w:r w:rsidR="005829EA" w:rsidRPr="00B469B2">
        <w:rPr>
          <w:rFonts w:ascii="Times New Roman" w:eastAsia="Times New Roman" w:hAnsi="Times New Roman"/>
        </w:rPr>
        <w:t xml:space="preserve">partir do </w:t>
      </w:r>
      <w:r w:rsidR="4C56FA7F" w:rsidRPr="00B469B2">
        <w:rPr>
          <w:rFonts w:ascii="Times New Roman" w:eastAsia="Times New Roman" w:hAnsi="Times New Roman"/>
        </w:rPr>
        <w:t xml:space="preserve">dia </w:t>
      </w:r>
      <w:r w:rsidR="006F62A4">
        <w:rPr>
          <w:rFonts w:ascii="Times New Roman" w:eastAsia="Times New Roman" w:hAnsi="Times New Roman"/>
          <w:b/>
          <w:bCs/>
        </w:rPr>
        <w:t>2</w:t>
      </w:r>
      <w:r w:rsidR="0009482A">
        <w:rPr>
          <w:rFonts w:ascii="Times New Roman" w:eastAsia="Times New Roman" w:hAnsi="Times New Roman"/>
          <w:b/>
          <w:bCs/>
        </w:rPr>
        <w:t>5</w:t>
      </w:r>
      <w:r w:rsidR="3AAD4DCC" w:rsidRPr="00B469B2">
        <w:rPr>
          <w:rFonts w:ascii="Times New Roman" w:eastAsia="Times New Roman" w:hAnsi="Times New Roman"/>
          <w:b/>
          <w:bCs/>
        </w:rPr>
        <w:t xml:space="preserve"> de </w:t>
      </w:r>
      <w:r w:rsidR="00B469B2" w:rsidRPr="00B469B2">
        <w:rPr>
          <w:rFonts w:ascii="Times New Roman" w:eastAsia="Times New Roman" w:hAnsi="Times New Roman"/>
          <w:b/>
          <w:bCs/>
        </w:rPr>
        <w:t>fevereiro</w:t>
      </w:r>
      <w:r w:rsidR="6E074B81" w:rsidRPr="00B469B2">
        <w:rPr>
          <w:rFonts w:ascii="Times New Roman" w:eastAsia="Times New Roman" w:hAnsi="Times New Roman"/>
          <w:b/>
          <w:bCs/>
        </w:rPr>
        <w:t xml:space="preserve"> de </w:t>
      </w:r>
      <w:r w:rsidR="658B2E88" w:rsidRPr="00B469B2">
        <w:rPr>
          <w:rFonts w:ascii="Times New Roman" w:eastAsia="Times New Roman" w:hAnsi="Times New Roman"/>
          <w:b/>
          <w:bCs/>
        </w:rPr>
        <w:t>202</w:t>
      </w:r>
      <w:r w:rsidR="00B469B2" w:rsidRPr="00B469B2">
        <w:rPr>
          <w:rFonts w:ascii="Times New Roman" w:eastAsia="Times New Roman" w:hAnsi="Times New Roman"/>
          <w:b/>
          <w:bCs/>
        </w:rPr>
        <w:t>6</w:t>
      </w:r>
      <w:r w:rsidR="005829EA" w:rsidRPr="00B469B2">
        <w:rPr>
          <w:rFonts w:ascii="Times New Roman" w:eastAsia="Times New Roman" w:hAnsi="Times New Roman"/>
        </w:rPr>
        <w:t>, podendo</w:t>
      </w:r>
      <w:r w:rsidR="005829EA" w:rsidRPr="00707F72">
        <w:rPr>
          <w:rFonts w:ascii="Times New Roman" w:eastAsia="Times New Roman" w:hAnsi="Times New Roman"/>
        </w:rPr>
        <w:t xml:space="preserve"> ser pleiteado o cadastramento pelo interessado a qualquer tempo, </w:t>
      </w:r>
      <w:r w:rsidR="005829EA" w:rsidRPr="009D7C4E">
        <w:rPr>
          <w:rFonts w:ascii="Times New Roman" w:eastAsia="Times New Roman" w:hAnsi="Times New Roman"/>
        </w:rPr>
        <w:t>durante a vigência do credenciamento, definida no item 1</w:t>
      </w:r>
      <w:r w:rsidR="62D116FF" w:rsidRPr="009D7C4E">
        <w:rPr>
          <w:rFonts w:ascii="Times New Roman" w:eastAsia="Times New Roman" w:hAnsi="Times New Roman"/>
        </w:rPr>
        <w:t>4</w:t>
      </w:r>
      <w:r w:rsidR="005829EA" w:rsidRPr="009D7C4E">
        <w:rPr>
          <w:rFonts w:ascii="Times New Roman" w:eastAsia="Times New Roman" w:hAnsi="Times New Roman"/>
        </w:rPr>
        <w:t xml:space="preserve"> deste edital.</w:t>
      </w:r>
    </w:p>
    <w:p w14:paraId="16673E65" w14:textId="3FB70154" w:rsidR="006169D8" w:rsidRPr="00E763A0" w:rsidRDefault="10C7A2D8" w:rsidP="6FC0E704">
      <w:pPr>
        <w:spacing w:before="240" w:after="240" w:line="257" w:lineRule="auto"/>
        <w:jc w:val="both"/>
        <w:rPr>
          <w:rFonts w:ascii="Times New Roman" w:eastAsia="Times New Roman" w:hAnsi="Times New Roman"/>
        </w:rPr>
      </w:pPr>
      <w:r w:rsidRPr="748D5EFA">
        <w:rPr>
          <w:rFonts w:ascii="Times New Roman" w:eastAsia="Times New Roman" w:hAnsi="Times New Roman"/>
        </w:rPr>
        <w:t>3</w:t>
      </w:r>
      <w:r w:rsidR="41C1306C" w:rsidRPr="748D5EFA">
        <w:rPr>
          <w:rFonts w:ascii="Times New Roman" w:eastAsia="Times New Roman" w:hAnsi="Times New Roman"/>
        </w:rPr>
        <w:t>.2. Os interessados deverão encaminhar ao endereço eletrônico</w:t>
      </w:r>
      <w:r w:rsidR="33998822" w:rsidRPr="748D5EFA">
        <w:rPr>
          <w:rFonts w:ascii="Times New Roman" w:eastAsia="Times New Roman" w:hAnsi="Times New Roman"/>
        </w:rPr>
        <w:t xml:space="preserve"> </w:t>
      </w:r>
      <w:r w:rsidR="00AD1851" w:rsidRPr="748D5EFA">
        <w:rPr>
          <w:rFonts w:ascii="Times New Roman" w:eastAsia="Times New Roman" w:hAnsi="Times New Roman"/>
        </w:rPr>
        <w:t>ceatcredenciamento</w:t>
      </w:r>
      <w:r w:rsidR="33998822" w:rsidRPr="748D5EFA">
        <w:rPr>
          <w:rFonts w:ascii="Times New Roman" w:eastAsia="Times New Roman" w:hAnsi="Times New Roman"/>
        </w:rPr>
        <w:t>@mpmg.mp.br</w:t>
      </w:r>
      <w:r w:rsidR="256939D0" w:rsidRPr="748D5EFA">
        <w:rPr>
          <w:rFonts w:ascii="Times New Roman" w:eastAsia="Times New Roman" w:hAnsi="Times New Roman"/>
        </w:rPr>
        <w:t xml:space="preserve"> </w:t>
      </w:r>
      <w:r w:rsidR="41C1306C" w:rsidRPr="748D5EFA">
        <w:rPr>
          <w:rFonts w:ascii="Times New Roman" w:eastAsia="Times New Roman" w:hAnsi="Times New Roman"/>
        </w:rPr>
        <w:t xml:space="preserve">o requerimento de credenciamento preenchido (Anexo I), acompanhado de cópias digitalizadas em formato PDF dos documentos relacionados no item </w:t>
      </w:r>
      <w:r w:rsidR="69A7D084" w:rsidRPr="748D5EFA">
        <w:rPr>
          <w:rFonts w:ascii="Times New Roman" w:eastAsia="Times New Roman" w:hAnsi="Times New Roman"/>
        </w:rPr>
        <w:t>4</w:t>
      </w:r>
      <w:r w:rsidR="41C1306C" w:rsidRPr="748D5EFA">
        <w:rPr>
          <w:rFonts w:ascii="Times New Roman" w:eastAsia="Times New Roman" w:hAnsi="Times New Roman"/>
        </w:rPr>
        <w:t xml:space="preserve"> do presente Edital</w:t>
      </w:r>
      <w:r w:rsidR="2B4E1049" w:rsidRPr="748D5EFA">
        <w:rPr>
          <w:rFonts w:ascii="Times New Roman" w:eastAsia="Times New Roman" w:hAnsi="Times New Roman"/>
        </w:rPr>
        <w:t xml:space="preserve"> e no</w:t>
      </w:r>
      <w:r w:rsidR="34CC137A" w:rsidRPr="748D5EFA">
        <w:rPr>
          <w:rFonts w:ascii="Times New Roman" w:eastAsia="Times New Roman" w:hAnsi="Times New Roman"/>
        </w:rPr>
        <w:t>s</w:t>
      </w:r>
      <w:r w:rsidR="2B4E1049" w:rsidRPr="748D5EFA">
        <w:rPr>
          <w:rFonts w:ascii="Times New Roman" w:eastAsia="Times New Roman" w:hAnsi="Times New Roman"/>
        </w:rPr>
        <w:t xml:space="preserve"> ite</w:t>
      </w:r>
      <w:r w:rsidR="2278ABEA" w:rsidRPr="748D5EFA">
        <w:rPr>
          <w:rFonts w:ascii="Times New Roman" w:eastAsia="Times New Roman" w:hAnsi="Times New Roman"/>
        </w:rPr>
        <w:t>ns</w:t>
      </w:r>
      <w:r w:rsidR="2B4E1049" w:rsidRPr="748D5EFA">
        <w:rPr>
          <w:rFonts w:ascii="Times New Roman" w:eastAsia="Times New Roman" w:hAnsi="Times New Roman"/>
        </w:rPr>
        <w:t xml:space="preserve"> </w:t>
      </w:r>
      <w:r w:rsidR="70A6E581" w:rsidRPr="748D5EFA">
        <w:rPr>
          <w:rFonts w:ascii="Times New Roman" w:eastAsia="Times New Roman" w:hAnsi="Times New Roman"/>
        </w:rPr>
        <w:t>8.1 e 9.2</w:t>
      </w:r>
      <w:r w:rsidR="2B4E1049" w:rsidRPr="748D5EFA">
        <w:rPr>
          <w:rFonts w:ascii="Times New Roman" w:eastAsia="Times New Roman" w:hAnsi="Times New Roman"/>
        </w:rPr>
        <w:t xml:space="preserve"> do Termo de Referência</w:t>
      </w:r>
    </w:p>
    <w:p w14:paraId="3552D5F7" w14:textId="77777777" w:rsidR="0061641C" w:rsidRDefault="266519D9" w:rsidP="0061641C">
      <w:pPr>
        <w:pStyle w:val="Corpodetexto"/>
        <w:spacing w:after="0" w:line="300" w:lineRule="atLeast"/>
        <w:ind w:right="120"/>
        <w:jc w:val="both"/>
      </w:pPr>
      <w:r w:rsidRPr="00E763A0">
        <w:rPr>
          <w:rFonts w:ascii="Times New Roman" w:eastAsia="Times New Roman" w:hAnsi="Times New Roman"/>
        </w:rPr>
        <w:t>3</w:t>
      </w:r>
      <w:r w:rsidR="41C1306C" w:rsidRPr="00E763A0">
        <w:rPr>
          <w:rFonts w:ascii="Times New Roman" w:eastAsia="Times New Roman" w:hAnsi="Times New Roman"/>
        </w:rPr>
        <w:t xml:space="preserve">.3. No ato da inscrição deverá o interessado informar </w:t>
      </w:r>
      <w:r w:rsidR="0061641C">
        <w:rPr>
          <w:rFonts w:ascii="Times New Roman" w:hAnsi="Times New Roman"/>
          <w:color w:val="000000"/>
          <w:highlight w:val="white"/>
        </w:rPr>
        <w:t>a área de formação para a qual está pleiteando o credenciamento, bem como a indicação das comarcas ou regionais do Ministério Público de Minas Gerais nas quais se dispõe a prestar seus serviços, caso não deseje prestar o serviço em qualquer comarca ou região do estado de Minas Gerais.</w:t>
      </w:r>
      <w:r w:rsidR="0061641C">
        <w:rPr>
          <w:rFonts w:ascii="Segoe UI" w:hAnsi="Segoe UI"/>
          <w:color w:val="000000"/>
          <w:sz w:val="18"/>
          <w:highlight w:val="white"/>
        </w:rPr>
        <w:t xml:space="preserve"> </w:t>
      </w:r>
    </w:p>
    <w:p w14:paraId="53A2F559" w14:textId="77777777" w:rsidR="0061641C" w:rsidRDefault="0061641C" w:rsidP="0061641C">
      <w:pPr>
        <w:jc w:val="both"/>
        <w:rPr>
          <w:rFonts w:ascii="Times New Roman" w:eastAsia="Times New Roman" w:hAnsi="Times New Roman"/>
          <w:b/>
          <w:bCs/>
        </w:rPr>
      </w:pPr>
      <w:r w:rsidRPr="693A985F">
        <w:rPr>
          <w:rFonts w:ascii="Times New Roman" w:eastAsia="Times New Roman" w:hAnsi="Times New Roman"/>
          <w:b/>
          <w:bCs/>
        </w:rPr>
        <w:t xml:space="preserve"> </w:t>
      </w:r>
    </w:p>
    <w:p w14:paraId="68991109" w14:textId="77777777" w:rsidR="00A84692" w:rsidRDefault="00A84692" w:rsidP="0061641C">
      <w:pPr>
        <w:jc w:val="both"/>
        <w:rPr>
          <w:rFonts w:ascii="Times New Roman" w:eastAsia="Times New Roman" w:hAnsi="Times New Roman"/>
          <w:b/>
          <w:bCs/>
        </w:rPr>
      </w:pPr>
    </w:p>
    <w:p w14:paraId="27E94DDF" w14:textId="2B270086" w:rsidR="006169D8" w:rsidRDefault="23152C9D" w:rsidP="0061641C">
      <w:pPr>
        <w:jc w:val="both"/>
        <w:rPr>
          <w:rFonts w:ascii="Times New Roman" w:eastAsia="Times New Roman" w:hAnsi="Times New Roman"/>
          <w:b/>
          <w:bCs/>
        </w:rPr>
      </w:pPr>
      <w:r w:rsidRPr="693A985F">
        <w:rPr>
          <w:rFonts w:ascii="Times New Roman" w:eastAsia="Times New Roman" w:hAnsi="Times New Roman"/>
          <w:b/>
          <w:bCs/>
        </w:rPr>
        <w:t>4</w:t>
      </w:r>
      <w:r w:rsidR="41C1306C" w:rsidRPr="693A985F">
        <w:rPr>
          <w:rFonts w:ascii="Times New Roman" w:eastAsia="Times New Roman" w:hAnsi="Times New Roman"/>
          <w:b/>
          <w:bCs/>
        </w:rPr>
        <w:t xml:space="preserve">. </w:t>
      </w:r>
      <w:r w:rsidR="00F757D6">
        <w:rPr>
          <w:rFonts w:ascii="Times New Roman" w:eastAsia="Times New Roman" w:hAnsi="Times New Roman"/>
          <w:b/>
          <w:bCs/>
        </w:rPr>
        <w:t>DAS CONDIÇÕES PARA PARTICIPAÇÃO</w:t>
      </w:r>
    </w:p>
    <w:p w14:paraId="3C5D366F" w14:textId="7E5E4307" w:rsidR="006169D8" w:rsidRPr="00E763A0" w:rsidRDefault="10B56E0A" w:rsidP="693A985F">
      <w:pPr>
        <w:spacing w:before="240" w:after="240" w:line="257" w:lineRule="auto"/>
        <w:jc w:val="both"/>
        <w:rPr>
          <w:rFonts w:ascii="Times New Roman" w:eastAsia="Times New Roman" w:hAnsi="Times New Roman"/>
        </w:rPr>
      </w:pPr>
      <w:r w:rsidRPr="4171F11D">
        <w:rPr>
          <w:rFonts w:ascii="Times New Roman" w:eastAsia="Times New Roman" w:hAnsi="Times New Roman"/>
        </w:rPr>
        <w:t>4</w:t>
      </w:r>
      <w:r w:rsidR="648F78DB" w:rsidRPr="4171F11D">
        <w:rPr>
          <w:rFonts w:ascii="Times New Roman" w:eastAsia="Times New Roman" w:hAnsi="Times New Roman"/>
        </w:rPr>
        <w:t>.1</w:t>
      </w:r>
      <w:r w:rsidR="41C1306C" w:rsidRPr="4171F11D">
        <w:rPr>
          <w:rFonts w:ascii="Times New Roman" w:eastAsia="Times New Roman" w:hAnsi="Times New Roman"/>
        </w:rPr>
        <w:t>. O presente credenciamento é aberto a todos</w:t>
      </w:r>
      <w:r w:rsidR="2467F146" w:rsidRPr="4171F11D">
        <w:rPr>
          <w:rFonts w:ascii="Times New Roman" w:eastAsia="Times New Roman" w:hAnsi="Times New Roman"/>
        </w:rPr>
        <w:t xml:space="preserve"> os</w:t>
      </w:r>
      <w:r w:rsidR="41C1306C" w:rsidRPr="4171F11D">
        <w:rPr>
          <w:rFonts w:ascii="Times New Roman" w:eastAsia="Times New Roman" w:hAnsi="Times New Roman"/>
        </w:rPr>
        <w:t xml:space="preserve"> interessados que comprovem </w:t>
      </w:r>
      <w:r w:rsidR="059B55E6" w:rsidRPr="4171F11D">
        <w:rPr>
          <w:rFonts w:ascii="Times New Roman" w:eastAsia="Times New Roman" w:hAnsi="Times New Roman"/>
        </w:rPr>
        <w:t xml:space="preserve">atender </w:t>
      </w:r>
      <w:r w:rsidR="501F3D4B" w:rsidRPr="4171F11D">
        <w:rPr>
          <w:rFonts w:ascii="Times New Roman" w:eastAsia="Times New Roman" w:hAnsi="Times New Roman"/>
        </w:rPr>
        <w:t>os</w:t>
      </w:r>
      <w:r w:rsidR="45C6812B" w:rsidRPr="4171F11D">
        <w:rPr>
          <w:rFonts w:ascii="Times New Roman" w:eastAsia="Times New Roman" w:hAnsi="Times New Roman"/>
        </w:rPr>
        <w:t xml:space="preserve"> </w:t>
      </w:r>
      <w:r w:rsidR="41C1306C" w:rsidRPr="4171F11D">
        <w:rPr>
          <w:rFonts w:ascii="Times New Roman" w:eastAsia="Times New Roman" w:hAnsi="Times New Roman"/>
        </w:rPr>
        <w:t xml:space="preserve">seguintes </w:t>
      </w:r>
      <w:r w:rsidR="0CCD12DF" w:rsidRPr="4171F11D">
        <w:rPr>
          <w:rFonts w:ascii="Times New Roman" w:eastAsia="Times New Roman" w:hAnsi="Times New Roman"/>
        </w:rPr>
        <w:t>requisitos</w:t>
      </w:r>
      <w:r w:rsidR="160574EF" w:rsidRPr="4171F11D">
        <w:rPr>
          <w:rFonts w:ascii="Times New Roman" w:eastAsia="Times New Roman" w:hAnsi="Times New Roman"/>
        </w:rPr>
        <w:t>/</w:t>
      </w:r>
      <w:r w:rsidR="41C1306C" w:rsidRPr="4171F11D">
        <w:rPr>
          <w:rFonts w:ascii="Times New Roman" w:eastAsia="Times New Roman" w:hAnsi="Times New Roman"/>
        </w:rPr>
        <w:t>documentos</w:t>
      </w:r>
      <w:r w:rsidR="122A5A48" w:rsidRPr="4171F11D">
        <w:rPr>
          <w:rFonts w:ascii="Times New Roman" w:eastAsia="Times New Roman" w:hAnsi="Times New Roman"/>
        </w:rPr>
        <w:t>, além daqueles previstos no Termo de Referência</w:t>
      </w:r>
      <w:r w:rsidR="41C1306C" w:rsidRPr="4171F11D">
        <w:rPr>
          <w:rFonts w:ascii="Times New Roman" w:eastAsia="Times New Roman" w:hAnsi="Times New Roman"/>
        </w:rPr>
        <w:t>:</w:t>
      </w:r>
    </w:p>
    <w:p w14:paraId="487CBCC9" w14:textId="48FD47B2" w:rsidR="006169D8" w:rsidRPr="00E763A0" w:rsidRDefault="00380A9F" w:rsidP="424AB05F">
      <w:pPr>
        <w:spacing w:before="240" w:after="240" w:line="257" w:lineRule="auto"/>
        <w:jc w:val="both"/>
        <w:rPr>
          <w:rFonts w:ascii="Times New Roman" w:eastAsia="Times New Roman" w:hAnsi="Times New Roman"/>
        </w:rPr>
      </w:pPr>
      <w:r>
        <w:rPr>
          <w:rFonts w:ascii="Times New Roman" w:eastAsia="Times New Roman" w:hAnsi="Times New Roman"/>
        </w:rPr>
        <w:t>a</w:t>
      </w:r>
      <w:r w:rsidR="601B2A02" w:rsidRPr="00E763A0">
        <w:rPr>
          <w:rFonts w:ascii="Times New Roman" w:eastAsia="Times New Roman" w:hAnsi="Times New Roman"/>
        </w:rPr>
        <w:t xml:space="preserve">) Comprovação de inscrição regular como segurado do Instituto Nacional de Seguridade Social - INSS, ainda que exerça a profissão na condição de </w:t>
      </w:r>
      <w:r w:rsidR="601B2A02" w:rsidRPr="009D7C4E">
        <w:rPr>
          <w:rFonts w:ascii="Times New Roman" w:eastAsia="Times New Roman" w:hAnsi="Times New Roman"/>
        </w:rPr>
        <w:t>autônomo</w:t>
      </w:r>
      <w:r w:rsidR="00836919" w:rsidRPr="009D7C4E">
        <w:rPr>
          <w:rFonts w:ascii="Times New Roman" w:eastAsia="Times New Roman" w:hAnsi="Times New Roman"/>
        </w:rPr>
        <w:t>;</w:t>
      </w:r>
    </w:p>
    <w:p w14:paraId="74633A24" w14:textId="56884FDA" w:rsidR="006169D8" w:rsidRPr="00E763A0" w:rsidRDefault="00380A9F" w:rsidP="424AB05F">
      <w:pPr>
        <w:spacing w:before="240" w:after="240" w:line="257" w:lineRule="auto"/>
        <w:jc w:val="both"/>
        <w:rPr>
          <w:rFonts w:ascii="Times New Roman" w:eastAsia="Times New Roman" w:hAnsi="Times New Roman"/>
        </w:rPr>
      </w:pPr>
      <w:r w:rsidRPr="4171F11D">
        <w:rPr>
          <w:rFonts w:ascii="Times New Roman" w:eastAsia="Times New Roman" w:hAnsi="Times New Roman"/>
        </w:rPr>
        <w:lastRenderedPageBreak/>
        <w:t>b</w:t>
      </w:r>
      <w:r w:rsidR="601B2A02" w:rsidRPr="4171F11D">
        <w:rPr>
          <w:rFonts w:ascii="Times New Roman" w:eastAsia="Times New Roman" w:hAnsi="Times New Roman"/>
        </w:rPr>
        <w:t xml:space="preserve">) </w:t>
      </w:r>
      <w:r w:rsidR="5C8FAF5C" w:rsidRPr="4171F11D">
        <w:rPr>
          <w:rFonts w:ascii="Times New Roman" w:eastAsia="Times New Roman" w:hAnsi="Times New Roman"/>
        </w:rPr>
        <w:t>C</w:t>
      </w:r>
      <w:r w:rsidR="601B2A02" w:rsidRPr="4171F11D">
        <w:rPr>
          <w:rFonts w:ascii="Times New Roman" w:eastAsia="Times New Roman" w:hAnsi="Times New Roman"/>
        </w:rPr>
        <w:t>ertificação específica para exercer a profissão, emitida pelo órgão competent</w:t>
      </w:r>
      <w:r w:rsidR="2DF9D6E9" w:rsidRPr="4171F11D">
        <w:rPr>
          <w:rFonts w:ascii="Times New Roman" w:eastAsia="Times New Roman" w:hAnsi="Times New Roman"/>
        </w:rPr>
        <w:t>e</w:t>
      </w:r>
      <w:r w:rsidR="264CE316" w:rsidRPr="4171F11D">
        <w:rPr>
          <w:rFonts w:ascii="Times New Roman" w:eastAsia="Times New Roman" w:hAnsi="Times New Roman"/>
        </w:rPr>
        <w:t>;</w:t>
      </w:r>
    </w:p>
    <w:p w14:paraId="146AE352" w14:textId="26B57747" w:rsidR="006169D8" w:rsidRPr="00E763A0" w:rsidRDefault="00380A9F" w:rsidP="424AB05F">
      <w:pPr>
        <w:spacing w:before="240" w:after="240" w:line="257" w:lineRule="auto"/>
        <w:jc w:val="both"/>
        <w:rPr>
          <w:rFonts w:ascii="Times New Roman" w:eastAsia="Times New Roman" w:hAnsi="Times New Roman"/>
        </w:rPr>
      </w:pPr>
      <w:r>
        <w:rPr>
          <w:rFonts w:ascii="Times New Roman" w:eastAsia="Times New Roman" w:hAnsi="Times New Roman"/>
        </w:rPr>
        <w:t>c</w:t>
      </w:r>
      <w:r w:rsidR="601B2A02" w:rsidRPr="00E763A0">
        <w:rPr>
          <w:rFonts w:ascii="Times New Roman" w:eastAsia="Times New Roman" w:hAnsi="Times New Roman"/>
        </w:rPr>
        <w:t>) Certidão negativa de antecedentes criminais</w:t>
      </w:r>
      <w:r w:rsidR="00836919">
        <w:rPr>
          <w:rFonts w:ascii="Times New Roman" w:eastAsia="Times New Roman" w:hAnsi="Times New Roman"/>
        </w:rPr>
        <w:t>;</w:t>
      </w:r>
    </w:p>
    <w:p w14:paraId="639F86C5" w14:textId="1551B35F" w:rsidR="006169D8" w:rsidRDefault="00380A9F" w:rsidP="2E047B7F">
      <w:pPr>
        <w:spacing w:before="240" w:after="240" w:line="257" w:lineRule="auto"/>
        <w:jc w:val="both"/>
        <w:rPr>
          <w:rFonts w:ascii="Times New Roman" w:eastAsia="Times New Roman" w:hAnsi="Times New Roman"/>
        </w:rPr>
      </w:pPr>
      <w:r>
        <w:rPr>
          <w:rFonts w:ascii="Times New Roman" w:eastAsia="Times New Roman" w:hAnsi="Times New Roman"/>
        </w:rPr>
        <w:t>d</w:t>
      </w:r>
      <w:r w:rsidR="715D3406" w:rsidRPr="693A985F">
        <w:rPr>
          <w:rFonts w:ascii="Times New Roman" w:eastAsia="Times New Roman" w:hAnsi="Times New Roman"/>
        </w:rPr>
        <w:t>) Comprovante de residência</w:t>
      </w:r>
      <w:r w:rsidR="00836919">
        <w:rPr>
          <w:rFonts w:ascii="Times New Roman" w:eastAsia="Times New Roman" w:hAnsi="Times New Roman"/>
        </w:rPr>
        <w:t>;</w:t>
      </w:r>
    </w:p>
    <w:p w14:paraId="5B4675CF" w14:textId="56E43D0B" w:rsidR="72003BA5" w:rsidRDefault="00380A9F" w:rsidP="4680480D">
      <w:pPr>
        <w:spacing w:before="240" w:after="240" w:line="257" w:lineRule="auto"/>
        <w:jc w:val="both"/>
        <w:rPr>
          <w:rFonts w:ascii="Times New Roman" w:eastAsia="Times New Roman" w:hAnsi="Times New Roman"/>
        </w:rPr>
      </w:pPr>
      <w:r>
        <w:rPr>
          <w:rFonts w:ascii="Times New Roman" w:eastAsia="Times New Roman" w:hAnsi="Times New Roman"/>
        </w:rPr>
        <w:t>e</w:t>
      </w:r>
      <w:r w:rsidR="72003BA5" w:rsidRPr="598B11C9">
        <w:rPr>
          <w:rFonts w:ascii="Times New Roman" w:eastAsia="Times New Roman" w:hAnsi="Times New Roman"/>
        </w:rPr>
        <w:t xml:space="preserve">) Declaração de que </w:t>
      </w:r>
      <w:r w:rsidR="1ACAB2B6" w:rsidRPr="598B11C9">
        <w:rPr>
          <w:rFonts w:ascii="Times New Roman" w:eastAsia="Times New Roman" w:hAnsi="Times New Roman"/>
        </w:rPr>
        <w:t xml:space="preserve">não </w:t>
      </w:r>
      <w:r w:rsidR="0D78C745" w:rsidRPr="598B11C9">
        <w:rPr>
          <w:rFonts w:ascii="Times New Roman" w:eastAsia="Times New Roman" w:hAnsi="Times New Roman"/>
        </w:rPr>
        <w:t xml:space="preserve">é </w:t>
      </w:r>
      <w:r w:rsidR="1ACAB2B6" w:rsidRPr="598B11C9">
        <w:rPr>
          <w:rFonts w:ascii="Times New Roman" w:eastAsia="Times New Roman" w:hAnsi="Times New Roman"/>
        </w:rPr>
        <w:t xml:space="preserve">cônjuge, companheiro ou parente em linha reta, colateral ou por afinidade, até o terceiro grau, inclusive, de membros ocupantes de cargos de direção ou no exercício de funções administrativas, assim como de servidores ocupantes de cargos de direção, chefia e assessoramento vinculados direta ou indiretamente às unidades situadas na linha hierárquica da área encarregada da licitação, </w:t>
      </w:r>
      <w:r w:rsidR="13F4F278" w:rsidRPr="598B11C9">
        <w:rPr>
          <w:rFonts w:ascii="Times New Roman" w:eastAsia="Times New Roman" w:hAnsi="Times New Roman"/>
        </w:rPr>
        <w:t xml:space="preserve">de acordo com o disposto na Resolução </w:t>
      </w:r>
      <w:r w:rsidR="00C212F2">
        <w:rPr>
          <w:rFonts w:ascii="Times New Roman" w:eastAsia="Times New Roman" w:hAnsi="Times New Roman"/>
        </w:rPr>
        <w:t>n.</w:t>
      </w:r>
      <w:r w:rsidR="13F4F278" w:rsidRPr="598B11C9">
        <w:rPr>
          <w:rFonts w:ascii="Times New Roman" w:eastAsia="Times New Roman" w:hAnsi="Times New Roman"/>
        </w:rPr>
        <w:t xml:space="preserve"> 37/09 do Conselho Nacional do Ministério Público, alterada pela Resolução </w:t>
      </w:r>
      <w:r w:rsidR="00C212F2">
        <w:rPr>
          <w:rFonts w:ascii="Times New Roman" w:eastAsia="Times New Roman" w:hAnsi="Times New Roman"/>
        </w:rPr>
        <w:t>n.</w:t>
      </w:r>
      <w:r w:rsidR="13F4F278" w:rsidRPr="598B11C9">
        <w:rPr>
          <w:rFonts w:ascii="Times New Roman" w:eastAsia="Times New Roman" w:hAnsi="Times New Roman"/>
        </w:rPr>
        <w:t xml:space="preserve"> 172/17, conforme modelo consta</w:t>
      </w:r>
      <w:r w:rsidR="00836919">
        <w:rPr>
          <w:rFonts w:ascii="Times New Roman" w:eastAsia="Times New Roman" w:hAnsi="Times New Roman"/>
        </w:rPr>
        <w:t>nte do Anexo III deste Edital.</w:t>
      </w:r>
    </w:p>
    <w:p w14:paraId="7A02266E" w14:textId="1B5C77DA" w:rsidR="006169D8" w:rsidRPr="00E763A0" w:rsidRDefault="40AF73D1" w:rsidP="693A985F">
      <w:pPr>
        <w:spacing w:before="240" w:after="240" w:line="257" w:lineRule="auto"/>
        <w:jc w:val="both"/>
        <w:rPr>
          <w:rFonts w:ascii="Times New Roman" w:eastAsia="Times New Roman" w:hAnsi="Times New Roman"/>
        </w:rPr>
      </w:pPr>
      <w:r w:rsidRPr="598B11C9">
        <w:rPr>
          <w:rFonts w:ascii="Times New Roman" w:eastAsia="Times New Roman" w:hAnsi="Times New Roman"/>
        </w:rPr>
        <w:t>4</w:t>
      </w:r>
      <w:r w:rsidR="41C1306C" w:rsidRPr="598B11C9">
        <w:rPr>
          <w:rFonts w:ascii="Times New Roman" w:eastAsia="Times New Roman" w:hAnsi="Times New Roman"/>
        </w:rPr>
        <w:t>.</w:t>
      </w:r>
      <w:r w:rsidR="7DB8445A" w:rsidRPr="598B11C9">
        <w:rPr>
          <w:rFonts w:ascii="Times New Roman" w:eastAsia="Times New Roman" w:hAnsi="Times New Roman"/>
        </w:rPr>
        <w:t>2</w:t>
      </w:r>
      <w:r w:rsidR="41C1306C" w:rsidRPr="598B11C9">
        <w:rPr>
          <w:rFonts w:ascii="Times New Roman" w:eastAsia="Times New Roman" w:hAnsi="Times New Roman"/>
        </w:rPr>
        <w:t xml:space="preserve">. Poderão ser credenciadas pessoas jurídicas, devendo ser apresentados os documentos constantes do item </w:t>
      </w:r>
      <w:r w:rsidR="55E66953" w:rsidRPr="598B11C9">
        <w:rPr>
          <w:rFonts w:ascii="Times New Roman" w:eastAsia="Times New Roman" w:hAnsi="Times New Roman"/>
        </w:rPr>
        <w:t>4</w:t>
      </w:r>
      <w:r w:rsidR="52080D4C" w:rsidRPr="598B11C9">
        <w:rPr>
          <w:rFonts w:ascii="Times New Roman" w:eastAsia="Times New Roman" w:hAnsi="Times New Roman"/>
        </w:rPr>
        <w:t>.</w:t>
      </w:r>
      <w:r w:rsidR="41C1306C" w:rsidRPr="598B11C9">
        <w:rPr>
          <w:rFonts w:ascii="Times New Roman" w:eastAsia="Times New Roman" w:hAnsi="Times New Roman"/>
        </w:rPr>
        <w:t>1 relativos aos profissionais que prestarão os serviços, acrescidos dos seguintes documentos da pessoa jurídica:</w:t>
      </w:r>
    </w:p>
    <w:p w14:paraId="3F893542"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a) Endereço, telefone do local onde mantém sede, bem como e-mail para contato com o responsável pelo credenciamento;</w:t>
      </w:r>
    </w:p>
    <w:p w14:paraId="0DCD0304" w14:textId="77777777" w:rsidR="006169D8" w:rsidRPr="00E763A0" w:rsidRDefault="13F402C8" w:rsidP="6FC0E704">
      <w:pPr>
        <w:spacing w:line="257" w:lineRule="auto"/>
        <w:jc w:val="both"/>
        <w:rPr>
          <w:rFonts w:ascii="Times New Roman" w:eastAsia="Times New Roman" w:hAnsi="Times New Roman"/>
        </w:rPr>
      </w:pPr>
      <w:r w:rsidRPr="00E763A0">
        <w:rPr>
          <w:rFonts w:ascii="Times New Roman" w:eastAsia="Times New Roman" w:hAnsi="Times New Roman"/>
        </w:rPr>
        <w:t>b) Indicação dos dias e horários de funcionamento;</w:t>
      </w:r>
    </w:p>
    <w:p w14:paraId="0CF9625C"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c) Ato constitutivo (estatuto ou contrato social em vigor) devidamente registrado;</w:t>
      </w:r>
    </w:p>
    <w:p w14:paraId="563F15D9"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d) Inscrição do ato constitutivo, no caso de sociedades simples, acompanhada de prova da diretoria em exercício;</w:t>
      </w:r>
    </w:p>
    <w:p w14:paraId="4D360909"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e) Prova de inscrição no Cadastro Nacional de Pessoa Jurídica - CNPJ;</w:t>
      </w:r>
    </w:p>
    <w:p w14:paraId="2D058AFE"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f) Prova de inscrição no cadastro de contribuintes municipal e, quando couber, estadual, relativo ao domicílio ou sede do interessado, pertinente ao seu ramo de atividade e compatível com o objeto do credenciamento;</w:t>
      </w:r>
    </w:p>
    <w:p w14:paraId="48B1FB41"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g) Prova de regularidade relativa à Seguridade Social - CND;</w:t>
      </w:r>
    </w:p>
    <w:p w14:paraId="6F00C34E"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h) Prova de regularidade com o recolhimento do Fundo de Garantia por Tempo de Serviço - CRF;</w:t>
      </w:r>
    </w:p>
    <w:p w14:paraId="0B51673F" w14:textId="77777777" w:rsidR="006169D8" w:rsidRPr="00E763A0" w:rsidRDefault="41C1306C" w:rsidP="32F74CB4">
      <w:pPr>
        <w:spacing w:before="240" w:after="240" w:line="257" w:lineRule="auto"/>
        <w:jc w:val="both"/>
        <w:rPr>
          <w:rFonts w:ascii="Times New Roman" w:eastAsia="Times New Roman" w:hAnsi="Times New Roman"/>
        </w:rPr>
      </w:pPr>
      <w:r w:rsidRPr="00E763A0">
        <w:rPr>
          <w:rFonts w:ascii="Times New Roman" w:eastAsia="Times New Roman" w:hAnsi="Times New Roman"/>
        </w:rPr>
        <w:t>i) Prova de regularidade trabalhista (inexistência de débitos inadimplidos perante a Justiça do Trabalho, mediante a apresentação de certidão negativa, nos termos do Título VII-A da Consolidação das Leis do Trabalho, aprovada pelo Decreto-Lei no 5.452, de 1º de maio de 1943);</w:t>
      </w:r>
    </w:p>
    <w:p w14:paraId="4CF2A28B" w14:textId="4D401C47" w:rsidR="006169D8" w:rsidRPr="00E763A0" w:rsidRDefault="41C1306C"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 xml:space="preserve">j) Declaração de que não possui em seu quadro societário cônjuge, companheiro ou parente em linha reta, colateral ou por afinidade, até o terceiro grau, inclusive, de membros ocupantes de cargos de direção ou no exercício de funções administrativas, assim como de servidores ocupantes de cargos de direção, chefia e assessoramento vinculados direta ou indiretamente às unidades situadas na linha hierárquica da área encarregada da licitação, de acordo com o disposto na Resolução </w:t>
      </w:r>
      <w:r w:rsidR="00C212F2">
        <w:rPr>
          <w:rFonts w:ascii="Times New Roman" w:eastAsia="Times New Roman" w:hAnsi="Times New Roman"/>
        </w:rPr>
        <w:t>n.</w:t>
      </w:r>
      <w:r w:rsidRPr="00E763A0">
        <w:rPr>
          <w:rFonts w:ascii="Times New Roman" w:eastAsia="Times New Roman" w:hAnsi="Times New Roman"/>
        </w:rPr>
        <w:t xml:space="preserve"> 37/09 do Conselho Nacional do Ministério Público, alterada pela Resolução </w:t>
      </w:r>
      <w:r w:rsidR="00C212F2">
        <w:rPr>
          <w:rFonts w:ascii="Times New Roman" w:eastAsia="Times New Roman" w:hAnsi="Times New Roman"/>
        </w:rPr>
        <w:t>n.</w:t>
      </w:r>
      <w:r w:rsidRPr="00E763A0">
        <w:rPr>
          <w:rFonts w:ascii="Times New Roman" w:eastAsia="Times New Roman" w:hAnsi="Times New Roman"/>
        </w:rPr>
        <w:t xml:space="preserve"> 172/17, conforme modelo constante do Anexo </w:t>
      </w:r>
      <w:r w:rsidR="00D71542" w:rsidRPr="00E763A0">
        <w:rPr>
          <w:rFonts w:ascii="Times New Roman" w:eastAsia="Times New Roman" w:hAnsi="Times New Roman"/>
        </w:rPr>
        <w:t xml:space="preserve">III </w:t>
      </w:r>
      <w:r w:rsidRPr="00E763A0">
        <w:rPr>
          <w:rFonts w:ascii="Times New Roman" w:eastAsia="Times New Roman" w:hAnsi="Times New Roman"/>
        </w:rPr>
        <w:t>deste Edital;</w:t>
      </w:r>
    </w:p>
    <w:p w14:paraId="1352935A"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k) Declaração de cumprimento do disposto no inciso XXXIII do art. 7º da Constituição Federal, de acordo com o previsto no inciso VI do art. 68 da Lei Federal 14.133/21, conforme modelo constante do Anexo IV deste Edital;</w:t>
      </w:r>
    </w:p>
    <w:p w14:paraId="61EBA9E7" w14:textId="719BA71E" w:rsidR="006169D8" w:rsidRPr="00E763A0" w:rsidRDefault="41C1306C"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l) Declaração de que</w:t>
      </w:r>
      <w:r w:rsidR="458927AF" w:rsidRPr="00E763A0">
        <w:rPr>
          <w:rFonts w:ascii="Times New Roman" w:eastAsia="Times New Roman" w:hAnsi="Times New Roman"/>
        </w:rPr>
        <w:t>, se aplicável,</w:t>
      </w:r>
      <w:r w:rsidRPr="00E763A0">
        <w:rPr>
          <w:rFonts w:ascii="Times New Roman" w:eastAsia="Times New Roman" w:hAnsi="Times New Roman"/>
        </w:rPr>
        <w:t xml:space="preserve"> cumpre as exigências de reserva de cargos para pessoa com deficiência e para reabilitação da Previdência Social, previstas em lei nos termos do art. 93 da Lei Federal </w:t>
      </w:r>
      <w:r w:rsidR="00C212F2">
        <w:rPr>
          <w:rFonts w:ascii="Times New Roman" w:eastAsia="Times New Roman" w:hAnsi="Times New Roman"/>
        </w:rPr>
        <w:t>n.</w:t>
      </w:r>
      <w:r w:rsidRPr="00E763A0">
        <w:rPr>
          <w:rFonts w:ascii="Times New Roman" w:eastAsia="Times New Roman" w:hAnsi="Times New Roman"/>
        </w:rPr>
        <w:t xml:space="preserve"> 8.213, de 1991 e em outras normas específicas, conforme previsto no inciso V do art. 63 da Lei Federal </w:t>
      </w:r>
      <w:r w:rsidR="00C212F2">
        <w:rPr>
          <w:rFonts w:ascii="Times New Roman" w:eastAsia="Times New Roman" w:hAnsi="Times New Roman"/>
        </w:rPr>
        <w:t>n.</w:t>
      </w:r>
      <w:r w:rsidRPr="00E763A0">
        <w:rPr>
          <w:rFonts w:ascii="Times New Roman" w:eastAsia="Times New Roman" w:hAnsi="Times New Roman"/>
        </w:rPr>
        <w:t>. 14.133, de 2021, conforme modelo constante do Anexo V deste Edital;</w:t>
      </w:r>
    </w:p>
    <w:p w14:paraId="28E1E454"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m) Certidão Conjunta Negativa de Débitos Relativos a Tributos Federais e à Dívida Ativa da União, expedida pela Secretaria da Receita Federal;</w:t>
      </w:r>
    </w:p>
    <w:p w14:paraId="2FABE227" w14:textId="6ABAD033" w:rsidR="006169D8" w:rsidRPr="00E763A0" w:rsidRDefault="13F402C8" w:rsidP="0934B198">
      <w:pPr>
        <w:spacing w:before="240" w:after="240" w:line="257" w:lineRule="auto"/>
        <w:jc w:val="both"/>
        <w:rPr>
          <w:rFonts w:ascii="Times New Roman" w:eastAsia="Times New Roman" w:hAnsi="Times New Roman"/>
        </w:rPr>
      </w:pPr>
      <w:r w:rsidRPr="009D7C4E">
        <w:rPr>
          <w:rFonts w:ascii="Times New Roman" w:eastAsia="Times New Roman" w:hAnsi="Times New Roman"/>
        </w:rPr>
        <w:t>n) Alvará de funcionamento</w:t>
      </w:r>
      <w:r w:rsidR="009D7C4E" w:rsidRPr="009D7C4E">
        <w:rPr>
          <w:rFonts w:ascii="Times New Roman" w:eastAsia="Times New Roman" w:hAnsi="Times New Roman"/>
        </w:rPr>
        <w:t>;</w:t>
      </w:r>
      <w:r w:rsidR="5C35CB64" w:rsidRPr="00707F72">
        <w:rPr>
          <w:rFonts w:ascii="Times New Roman" w:eastAsia="Times New Roman" w:hAnsi="Times New Roman"/>
        </w:rPr>
        <w:t>o</w:t>
      </w:r>
      <w:r w:rsidR="030824AF" w:rsidRPr="00707F72">
        <w:rPr>
          <w:rFonts w:ascii="Times New Roman" w:eastAsia="Times New Roman" w:hAnsi="Times New Roman"/>
        </w:rPr>
        <w:t>) Comprovante de conta corrente de pessoa jurídica.</w:t>
      </w:r>
    </w:p>
    <w:p w14:paraId="700FC004" w14:textId="77777777" w:rsidR="006169D8" w:rsidRPr="00E763A0" w:rsidRDefault="65D8AA7B" w:rsidP="0934B198">
      <w:pPr>
        <w:spacing w:before="240" w:after="240" w:line="257" w:lineRule="auto"/>
        <w:jc w:val="both"/>
        <w:rPr>
          <w:rFonts w:ascii="Times New Roman" w:eastAsia="Times New Roman" w:hAnsi="Times New Roman"/>
        </w:rPr>
      </w:pPr>
      <w:r w:rsidRPr="00E763A0">
        <w:rPr>
          <w:rFonts w:ascii="Times New Roman" w:eastAsia="Times New Roman" w:hAnsi="Times New Roman"/>
        </w:rPr>
        <w:t>4</w:t>
      </w:r>
      <w:r w:rsidR="41C1306C" w:rsidRPr="00E763A0">
        <w:rPr>
          <w:rFonts w:ascii="Times New Roman" w:eastAsia="Times New Roman" w:hAnsi="Times New Roman"/>
        </w:rPr>
        <w:t>.</w:t>
      </w:r>
      <w:r w:rsidR="70F4EAE4" w:rsidRPr="00E763A0">
        <w:rPr>
          <w:rFonts w:ascii="Times New Roman" w:eastAsia="Times New Roman" w:hAnsi="Times New Roman"/>
        </w:rPr>
        <w:t>3</w:t>
      </w:r>
      <w:r w:rsidR="41C1306C" w:rsidRPr="00E763A0">
        <w:rPr>
          <w:rFonts w:ascii="Times New Roman" w:eastAsia="Times New Roman" w:hAnsi="Times New Roman"/>
        </w:rPr>
        <w:t>. Não poderão requerer seu credenciamento os interessados que:</w:t>
      </w:r>
    </w:p>
    <w:p w14:paraId="27464F18" w14:textId="77777777" w:rsidR="006169D8" w:rsidRPr="00E763A0" w:rsidRDefault="626E1F2E"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4</w:t>
      </w:r>
      <w:r w:rsidR="41C1306C" w:rsidRPr="00E763A0">
        <w:rPr>
          <w:rFonts w:ascii="Times New Roman" w:eastAsia="Times New Roman" w:hAnsi="Times New Roman"/>
        </w:rPr>
        <w:t>.</w:t>
      </w:r>
      <w:r w:rsidR="7471D4A0" w:rsidRPr="00E763A0">
        <w:rPr>
          <w:rFonts w:ascii="Times New Roman" w:eastAsia="Times New Roman" w:hAnsi="Times New Roman"/>
        </w:rPr>
        <w:t>3</w:t>
      </w:r>
      <w:r w:rsidR="41C1306C" w:rsidRPr="00E763A0">
        <w:rPr>
          <w:rFonts w:ascii="Times New Roman" w:eastAsia="Times New Roman" w:hAnsi="Times New Roman"/>
        </w:rPr>
        <w:t>.1.  não atenda</w:t>
      </w:r>
      <w:r w:rsidR="15680D2E" w:rsidRPr="00E763A0">
        <w:rPr>
          <w:rFonts w:ascii="Times New Roman" w:eastAsia="Times New Roman" w:hAnsi="Times New Roman"/>
        </w:rPr>
        <w:t>m</w:t>
      </w:r>
      <w:r w:rsidR="41C1306C" w:rsidRPr="00E763A0">
        <w:rPr>
          <w:rFonts w:ascii="Times New Roman" w:eastAsia="Times New Roman" w:hAnsi="Times New Roman"/>
        </w:rPr>
        <w:t xml:space="preserve"> às condições previstas neste Edital e seu(s) anexo(s); </w:t>
      </w:r>
    </w:p>
    <w:p w14:paraId="4F550616" w14:textId="77777777" w:rsidR="006169D8" w:rsidRPr="00E763A0" w:rsidRDefault="30882B03"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4</w:t>
      </w:r>
      <w:r w:rsidR="41C1306C" w:rsidRPr="00E763A0">
        <w:rPr>
          <w:rFonts w:ascii="Times New Roman" w:eastAsia="Times New Roman" w:hAnsi="Times New Roman"/>
        </w:rPr>
        <w:t>.</w:t>
      </w:r>
      <w:r w:rsidR="78EABB32" w:rsidRPr="00E763A0">
        <w:rPr>
          <w:rFonts w:ascii="Times New Roman" w:eastAsia="Times New Roman" w:hAnsi="Times New Roman"/>
        </w:rPr>
        <w:t>3</w:t>
      </w:r>
      <w:r w:rsidR="41C1306C" w:rsidRPr="00E763A0">
        <w:rPr>
          <w:rFonts w:ascii="Times New Roman" w:eastAsia="Times New Roman" w:hAnsi="Times New Roman"/>
        </w:rPr>
        <w:t xml:space="preserve">.2. pessoa física ou jurídica que se encontre, ao tempo </w:t>
      </w:r>
      <w:r w:rsidR="00C37F1C">
        <w:rPr>
          <w:rFonts w:ascii="Times New Roman" w:eastAsia="Times New Roman" w:hAnsi="Times New Roman"/>
        </w:rPr>
        <w:t>do credenciamento</w:t>
      </w:r>
      <w:r w:rsidR="41C1306C" w:rsidRPr="00E763A0">
        <w:rPr>
          <w:rFonts w:ascii="Times New Roman" w:eastAsia="Times New Roman" w:hAnsi="Times New Roman"/>
        </w:rPr>
        <w:t xml:space="preserve">, impossibilitada de participar </w:t>
      </w:r>
      <w:r w:rsidR="00C37F1C">
        <w:rPr>
          <w:rFonts w:ascii="Times New Roman" w:eastAsia="Times New Roman" w:hAnsi="Times New Roman"/>
        </w:rPr>
        <w:t>do procedimento</w:t>
      </w:r>
      <w:r w:rsidR="41C1306C" w:rsidRPr="00E763A0">
        <w:rPr>
          <w:rFonts w:ascii="Times New Roman" w:eastAsia="Times New Roman" w:hAnsi="Times New Roman"/>
        </w:rPr>
        <w:t xml:space="preserve"> em decorrência de sanção que lhe foi imposta; </w:t>
      </w:r>
    </w:p>
    <w:p w14:paraId="0BD766F1" w14:textId="3741C0BA" w:rsidR="006169D8" w:rsidRPr="00E763A0" w:rsidRDefault="51B713E6" w:rsidP="6FC0E704">
      <w:pPr>
        <w:spacing w:before="240" w:after="240" w:line="257" w:lineRule="auto"/>
        <w:jc w:val="both"/>
        <w:rPr>
          <w:rFonts w:ascii="Times New Roman" w:eastAsia="Times New Roman" w:hAnsi="Times New Roman"/>
        </w:rPr>
      </w:pPr>
      <w:r w:rsidRPr="00707F72">
        <w:rPr>
          <w:rFonts w:ascii="Times New Roman" w:eastAsia="Times New Roman" w:hAnsi="Times New Roman"/>
        </w:rPr>
        <w:t>4</w:t>
      </w:r>
      <w:r w:rsidR="005829EA" w:rsidRPr="00707F72">
        <w:rPr>
          <w:rFonts w:ascii="Times New Roman" w:eastAsia="Times New Roman" w:hAnsi="Times New Roman"/>
        </w:rPr>
        <w:t>.</w:t>
      </w:r>
      <w:r w:rsidR="2722E485" w:rsidRPr="00707F72">
        <w:rPr>
          <w:rFonts w:ascii="Times New Roman" w:eastAsia="Times New Roman" w:hAnsi="Times New Roman"/>
        </w:rPr>
        <w:t>3</w:t>
      </w:r>
      <w:r w:rsidR="005829EA" w:rsidRPr="00707F72">
        <w:rPr>
          <w:rFonts w:ascii="Times New Roman" w:eastAsia="Times New Roman" w:hAnsi="Times New Roman"/>
        </w:rPr>
        <w:t xml:space="preserve">.3. </w:t>
      </w:r>
      <w:r w:rsidR="2734DD40" w:rsidRPr="00707F72">
        <w:rPr>
          <w:rFonts w:ascii="Times New Roman" w:eastAsia="Times New Roman" w:hAnsi="Times New Roman"/>
        </w:rPr>
        <w:t>p</w:t>
      </w:r>
      <w:r w:rsidR="005829EA" w:rsidRPr="00707F72">
        <w:rPr>
          <w:rFonts w:ascii="Times New Roman" w:eastAsia="Times New Roman" w:hAnsi="Times New Roman"/>
        </w:rPr>
        <w:t>ertençam ao quadro de servidores</w:t>
      </w:r>
      <w:r w:rsidR="1638D0DC" w:rsidRPr="00707F72">
        <w:rPr>
          <w:rFonts w:ascii="Times New Roman" w:eastAsia="Times New Roman" w:hAnsi="Times New Roman"/>
        </w:rPr>
        <w:t xml:space="preserve"> ou terceirizados</w:t>
      </w:r>
      <w:r w:rsidR="005829EA" w:rsidRPr="00707F72">
        <w:rPr>
          <w:rFonts w:ascii="Times New Roman" w:eastAsia="Times New Roman" w:hAnsi="Times New Roman"/>
        </w:rPr>
        <w:t xml:space="preserve"> do Ministério Público do Estado de Minas Gerais, se pessoas físicas;</w:t>
      </w:r>
    </w:p>
    <w:p w14:paraId="6194E312" w14:textId="2546CAFC" w:rsidR="006169D8" w:rsidRPr="00E763A0" w:rsidRDefault="59D27D52" w:rsidP="6FC0E704">
      <w:pPr>
        <w:spacing w:before="240" w:after="240" w:line="257" w:lineRule="auto"/>
        <w:jc w:val="both"/>
        <w:rPr>
          <w:rFonts w:ascii="Times New Roman" w:eastAsia="Times New Roman" w:hAnsi="Times New Roman"/>
        </w:rPr>
      </w:pPr>
      <w:r w:rsidRPr="00707F72">
        <w:rPr>
          <w:rFonts w:ascii="Times New Roman" w:eastAsia="Times New Roman" w:hAnsi="Times New Roman"/>
        </w:rPr>
        <w:t>4</w:t>
      </w:r>
      <w:r w:rsidR="005829EA" w:rsidRPr="00707F72">
        <w:rPr>
          <w:rFonts w:ascii="Times New Roman" w:eastAsia="Times New Roman" w:hAnsi="Times New Roman"/>
        </w:rPr>
        <w:t>.</w:t>
      </w:r>
      <w:r w:rsidR="70417A8D" w:rsidRPr="00707F72">
        <w:rPr>
          <w:rFonts w:ascii="Times New Roman" w:eastAsia="Times New Roman" w:hAnsi="Times New Roman"/>
        </w:rPr>
        <w:t>3</w:t>
      </w:r>
      <w:r w:rsidR="005829EA" w:rsidRPr="00707F72">
        <w:rPr>
          <w:rFonts w:ascii="Times New Roman" w:eastAsia="Times New Roman" w:hAnsi="Times New Roman"/>
        </w:rPr>
        <w:t xml:space="preserve">.4. </w:t>
      </w:r>
      <w:r w:rsidR="2BC58B33" w:rsidRPr="00707F72">
        <w:rPr>
          <w:rFonts w:ascii="Times New Roman" w:eastAsia="Times New Roman" w:hAnsi="Times New Roman"/>
        </w:rPr>
        <w:t>m</w:t>
      </w:r>
      <w:r w:rsidR="005829EA" w:rsidRPr="00707F72">
        <w:rPr>
          <w:rFonts w:ascii="Times New Roman" w:eastAsia="Times New Roman" w:hAnsi="Times New Roman"/>
        </w:rPr>
        <w:t xml:space="preserve">antenham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27D81A3C" w14:textId="19E7D39E" w:rsidR="006169D8" w:rsidRPr="00E763A0" w:rsidRDefault="6F8ABC20" w:rsidP="6FC0E704">
      <w:pPr>
        <w:spacing w:line="257" w:lineRule="auto"/>
        <w:jc w:val="both"/>
        <w:rPr>
          <w:rFonts w:ascii="Times New Roman" w:eastAsia="Times New Roman" w:hAnsi="Times New Roman"/>
        </w:rPr>
      </w:pPr>
      <w:r w:rsidRPr="00707F72">
        <w:rPr>
          <w:rFonts w:ascii="Times New Roman" w:eastAsia="Times New Roman" w:hAnsi="Times New Roman"/>
        </w:rPr>
        <w:t>4</w:t>
      </w:r>
      <w:r w:rsidR="3E48C65B" w:rsidRPr="00707F72">
        <w:rPr>
          <w:rFonts w:ascii="Times New Roman" w:eastAsia="Times New Roman" w:hAnsi="Times New Roman"/>
        </w:rPr>
        <w:t>.</w:t>
      </w:r>
      <w:r w:rsidR="2EE2B2EF" w:rsidRPr="00707F72">
        <w:rPr>
          <w:rFonts w:ascii="Times New Roman" w:eastAsia="Times New Roman" w:hAnsi="Times New Roman"/>
        </w:rPr>
        <w:t>3</w:t>
      </w:r>
      <w:r w:rsidR="3E48C65B" w:rsidRPr="00707F72">
        <w:rPr>
          <w:rFonts w:ascii="Times New Roman" w:eastAsia="Times New Roman" w:hAnsi="Times New Roman"/>
        </w:rPr>
        <w:t xml:space="preserve">.5. </w:t>
      </w:r>
      <w:r w:rsidR="7953D61E" w:rsidRPr="00707F72">
        <w:rPr>
          <w:rFonts w:ascii="Times New Roman" w:eastAsia="Times New Roman" w:hAnsi="Times New Roman"/>
        </w:rPr>
        <w:t>p</w:t>
      </w:r>
      <w:r w:rsidR="3E48C65B" w:rsidRPr="00707F72">
        <w:rPr>
          <w:rFonts w:ascii="Times New Roman" w:eastAsia="Times New Roman" w:hAnsi="Times New Roman"/>
        </w:rPr>
        <w:t>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5F2D19D0" w14:textId="09E78195" w:rsidR="00A84692" w:rsidRDefault="00A84692" w:rsidP="0934B198">
      <w:pPr>
        <w:spacing w:before="240" w:after="240" w:line="257" w:lineRule="auto"/>
        <w:jc w:val="both"/>
        <w:rPr>
          <w:rFonts w:ascii="Times New Roman" w:eastAsia="Times New Roman" w:hAnsi="Times New Roman"/>
          <w:b/>
          <w:bCs/>
        </w:rPr>
      </w:pPr>
    </w:p>
    <w:p w14:paraId="1162E907" w14:textId="77777777" w:rsidR="00F8400B" w:rsidRDefault="00F8400B" w:rsidP="0934B198">
      <w:pPr>
        <w:spacing w:before="240" w:after="240" w:line="257" w:lineRule="auto"/>
        <w:jc w:val="both"/>
        <w:rPr>
          <w:rFonts w:ascii="Times New Roman" w:eastAsia="Times New Roman" w:hAnsi="Times New Roman"/>
          <w:b/>
          <w:bCs/>
        </w:rPr>
      </w:pPr>
    </w:p>
    <w:p w14:paraId="28732A78" w14:textId="11D5C7CA" w:rsidR="006169D8" w:rsidRPr="00E763A0" w:rsidRDefault="533FD8CB" w:rsidP="0934B198">
      <w:pPr>
        <w:spacing w:before="240" w:after="240" w:line="257" w:lineRule="auto"/>
        <w:jc w:val="both"/>
        <w:rPr>
          <w:rFonts w:ascii="Times New Roman" w:eastAsia="Times New Roman" w:hAnsi="Times New Roman"/>
        </w:rPr>
      </w:pPr>
      <w:r w:rsidRPr="00E763A0">
        <w:rPr>
          <w:rFonts w:ascii="Times New Roman" w:eastAsia="Times New Roman" w:hAnsi="Times New Roman"/>
          <w:b/>
          <w:bCs/>
        </w:rPr>
        <w:t>5</w:t>
      </w:r>
      <w:r w:rsidR="00F757D6">
        <w:rPr>
          <w:rFonts w:ascii="Times New Roman" w:eastAsia="Times New Roman" w:hAnsi="Times New Roman"/>
          <w:b/>
          <w:bCs/>
        </w:rPr>
        <w:t>. DO PROCESSO DE CREDENCIAMENTO</w:t>
      </w:r>
    </w:p>
    <w:p w14:paraId="6530F9AF" w14:textId="101E6BE2" w:rsidR="006169D8" w:rsidRPr="00E763A0" w:rsidRDefault="2CB1B330" w:rsidP="748D5EFA">
      <w:pPr>
        <w:spacing w:before="240" w:after="240" w:line="257" w:lineRule="auto"/>
        <w:jc w:val="both"/>
        <w:rPr>
          <w:rFonts w:ascii="Times New Roman" w:eastAsia="Times New Roman" w:hAnsi="Times New Roman"/>
          <w:color w:val="0563C1"/>
          <w:u w:val="single"/>
        </w:rPr>
      </w:pPr>
      <w:r w:rsidRPr="00707F72">
        <w:rPr>
          <w:rFonts w:ascii="Times New Roman" w:eastAsia="Times New Roman" w:hAnsi="Times New Roman"/>
        </w:rPr>
        <w:t>5</w:t>
      </w:r>
      <w:r w:rsidR="005829EA" w:rsidRPr="00707F72">
        <w:rPr>
          <w:rFonts w:ascii="Times New Roman" w:eastAsia="Times New Roman" w:hAnsi="Times New Roman"/>
        </w:rPr>
        <w:t xml:space="preserve">.1. O requerimento deverá ser preenchido conforme formulário constante do Anexo I, enviado juntamente com a documentação digitalizada em formato PDF solicitada no item </w:t>
      </w:r>
      <w:r w:rsidR="00778B64" w:rsidRPr="00707F72">
        <w:rPr>
          <w:rFonts w:ascii="Times New Roman" w:eastAsia="Times New Roman" w:hAnsi="Times New Roman"/>
        </w:rPr>
        <w:t>4</w:t>
      </w:r>
      <w:r w:rsidR="60E4290E" w:rsidRPr="00707F72">
        <w:rPr>
          <w:rFonts w:ascii="Times New Roman" w:eastAsia="Times New Roman" w:hAnsi="Times New Roman"/>
        </w:rPr>
        <w:t xml:space="preserve"> </w:t>
      </w:r>
      <w:r w:rsidR="0C07AAD4" w:rsidRPr="00707F72">
        <w:rPr>
          <w:rFonts w:ascii="Times New Roman" w:eastAsia="Times New Roman" w:hAnsi="Times New Roman"/>
        </w:rPr>
        <w:t xml:space="preserve">deste Edital e nos </w:t>
      </w:r>
      <w:r w:rsidR="678C6668" w:rsidRPr="00707F72">
        <w:rPr>
          <w:rFonts w:ascii="Times New Roman" w:eastAsia="Times New Roman" w:hAnsi="Times New Roman"/>
        </w:rPr>
        <w:t>itens</w:t>
      </w:r>
      <w:r w:rsidR="0C07AAD4" w:rsidRPr="00707F72">
        <w:rPr>
          <w:rFonts w:ascii="Times New Roman" w:eastAsia="Times New Roman" w:hAnsi="Times New Roman"/>
        </w:rPr>
        <w:t xml:space="preserve"> </w:t>
      </w:r>
      <w:r w:rsidR="506E0D93" w:rsidRPr="00707F72">
        <w:rPr>
          <w:rFonts w:ascii="Times New Roman" w:eastAsia="Times New Roman" w:hAnsi="Times New Roman"/>
        </w:rPr>
        <w:t>8.1 e 9.2</w:t>
      </w:r>
      <w:r w:rsidR="0C07AAD4" w:rsidRPr="00707F72">
        <w:rPr>
          <w:rFonts w:ascii="Times New Roman" w:eastAsia="Times New Roman" w:hAnsi="Times New Roman"/>
        </w:rPr>
        <w:t xml:space="preserve"> do Termo de Referência</w:t>
      </w:r>
      <w:r w:rsidR="005829EA" w:rsidRPr="00707F72">
        <w:rPr>
          <w:rFonts w:ascii="Times New Roman" w:eastAsia="Times New Roman" w:hAnsi="Times New Roman"/>
        </w:rPr>
        <w:t>, para o endereço eletrônico</w:t>
      </w:r>
      <w:r w:rsidR="2FCADFA6" w:rsidRPr="00707F72">
        <w:rPr>
          <w:rFonts w:ascii="Times New Roman" w:eastAsia="Times New Roman" w:hAnsi="Times New Roman"/>
        </w:rPr>
        <w:t xml:space="preserve"> </w:t>
      </w:r>
      <w:r w:rsidR="62E4A94B" w:rsidRPr="00707F72">
        <w:rPr>
          <w:rFonts w:ascii="Times New Roman" w:eastAsia="Times New Roman" w:hAnsi="Times New Roman"/>
        </w:rPr>
        <w:t>ceatcredenciamento</w:t>
      </w:r>
      <w:r w:rsidR="1050C5A7" w:rsidRPr="00707F72">
        <w:rPr>
          <w:rFonts w:ascii="Times New Roman" w:eastAsia="Times New Roman" w:hAnsi="Times New Roman"/>
        </w:rPr>
        <w:t>@mpmg.mp.br.</w:t>
      </w:r>
    </w:p>
    <w:p w14:paraId="22E7A257" w14:textId="55B0C17D" w:rsidR="006169D8" w:rsidRPr="00E763A0" w:rsidRDefault="57034EAE"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5</w:t>
      </w:r>
      <w:r w:rsidR="41C1306C" w:rsidRPr="00E763A0">
        <w:rPr>
          <w:rFonts w:ascii="Times New Roman" w:eastAsia="Times New Roman" w:hAnsi="Times New Roman"/>
        </w:rPr>
        <w:t xml:space="preserve">.2. </w:t>
      </w:r>
      <w:r w:rsidR="00754EEF" w:rsidRPr="00754EEF">
        <w:rPr>
          <w:rFonts w:ascii="Times New Roman" w:eastAsia="Times New Roman" w:hAnsi="Times New Roman"/>
        </w:rPr>
        <w:t>A documentação enviada será analisada pela Central de Apoios Técnico-CEAT, ouvidos os membros e servidores do Ministério Público lotados nas comarcas de residê</w:t>
      </w:r>
      <w:r w:rsidR="00754EEF">
        <w:rPr>
          <w:rFonts w:ascii="Times New Roman" w:eastAsia="Times New Roman" w:hAnsi="Times New Roman"/>
        </w:rPr>
        <w:t>ncia e/ou atuação do requerente.</w:t>
      </w:r>
      <w:r w:rsidR="41C1306C" w:rsidRPr="00E763A0">
        <w:rPr>
          <w:rFonts w:ascii="Times New Roman" w:eastAsia="Times New Roman" w:hAnsi="Times New Roman"/>
        </w:rPr>
        <w:t xml:space="preserve"> </w:t>
      </w:r>
      <w:r w:rsidR="00754EEF">
        <w:rPr>
          <w:rFonts w:ascii="Times New Roman" w:eastAsia="Times New Roman" w:hAnsi="Times New Roman"/>
        </w:rPr>
        <w:t>S</w:t>
      </w:r>
      <w:r w:rsidR="41C1306C" w:rsidRPr="00E763A0">
        <w:rPr>
          <w:rFonts w:ascii="Times New Roman" w:eastAsia="Times New Roman" w:hAnsi="Times New Roman"/>
        </w:rPr>
        <w:t xml:space="preserve">erá também verificada à existência de sanção que impeça o credenciamento e a futura contratação, mediante a consulta aos seguintes cadastros: </w:t>
      </w:r>
    </w:p>
    <w:p w14:paraId="2B4BAF6F"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a) Cadastro Nacional de Empresas Inidôneas e Suspensas - CEIS, mantido pela Controladoria-Geral da União (</w:t>
      </w:r>
      <w:hyperlink r:id="rId11">
        <w:r w:rsidRPr="00E763A0">
          <w:rPr>
            <w:rStyle w:val="Hyperlink"/>
            <w:rFonts w:ascii="Times New Roman" w:eastAsia="Times New Roman" w:hAnsi="Times New Roman"/>
          </w:rPr>
          <w:t>https://www.portaltransparencia.gov.br/sancoes/ceis</w:t>
        </w:r>
      </w:hyperlink>
      <w:r w:rsidRPr="00E763A0">
        <w:rPr>
          <w:rFonts w:ascii="Times New Roman" w:eastAsia="Times New Roman" w:hAnsi="Times New Roman"/>
        </w:rPr>
        <w:t xml:space="preserve">);  </w:t>
      </w:r>
    </w:p>
    <w:p w14:paraId="11960846"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b) Cadastro Nacional de Empresas Punidas – CNEP, mantido pela Controladoria-Geral da União (htpps://www.portaltransparencia.gov.br/sancoes/cnep); e</w:t>
      </w:r>
    </w:p>
    <w:p w14:paraId="43C81BD4"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c) Cadastro Nacional de Condenações Cíveis por Atos de Improbidade Administrativa e Inelegibilidade – CNIA, do Conselho Nacional de Justiça</w:t>
      </w:r>
      <w:r w:rsidR="00344920">
        <w:rPr>
          <w:rFonts w:ascii="Times New Roman" w:eastAsia="Times New Roman" w:hAnsi="Times New Roman"/>
        </w:rPr>
        <w:t>.</w:t>
      </w:r>
    </w:p>
    <w:p w14:paraId="6EE068E8" w14:textId="5E9F6A58" w:rsidR="006169D8" w:rsidRPr="00E763A0" w:rsidRDefault="1FB3016B"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5</w:t>
      </w:r>
      <w:r w:rsidR="41C1306C" w:rsidRPr="00E763A0">
        <w:rPr>
          <w:rFonts w:ascii="Times New Roman" w:eastAsia="Times New Roman" w:hAnsi="Times New Roman"/>
        </w:rPr>
        <w:t>.2.</w:t>
      </w:r>
      <w:r w:rsidR="00C96F91">
        <w:rPr>
          <w:rFonts w:ascii="Times New Roman" w:eastAsia="Times New Roman" w:hAnsi="Times New Roman"/>
        </w:rPr>
        <w:t>1</w:t>
      </w:r>
      <w:r w:rsidR="41C1306C" w:rsidRPr="00E763A0">
        <w:rPr>
          <w:rFonts w:ascii="Times New Roman" w:eastAsia="Times New Roman" w:hAnsi="Times New Roman"/>
        </w:rPr>
        <w:t xml:space="preserve"> A consulta aos cadastros será realizada em nome da pessoa jurídica e, no que tange especificamente ao CNIA, também será realizada em nome dos sócios majoritários da empresa, por força da vedação de que trata o artigo 12 da Lei n° 8.429, de 1992.</w:t>
      </w:r>
    </w:p>
    <w:p w14:paraId="6463300A" w14:textId="43E3AEE2" w:rsidR="006169D8" w:rsidRPr="00E763A0" w:rsidRDefault="4DE293FE" w:rsidP="32F74CB4">
      <w:pPr>
        <w:spacing w:before="240" w:after="240" w:line="257" w:lineRule="auto"/>
        <w:jc w:val="both"/>
        <w:rPr>
          <w:rFonts w:ascii="Times New Roman" w:eastAsia="Times New Roman" w:hAnsi="Times New Roman"/>
          <w:color w:val="0563C1"/>
          <w:u w:val="single"/>
        </w:rPr>
      </w:pPr>
      <w:r w:rsidRPr="00E763A0">
        <w:rPr>
          <w:rFonts w:ascii="Times New Roman" w:eastAsia="Times New Roman" w:hAnsi="Times New Roman"/>
        </w:rPr>
        <w:t>5</w:t>
      </w:r>
      <w:r w:rsidR="00C96F91">
        <w:rPr>
          <w:rFonts w:ascii="Times New Roman" w:eastAsia="Times New Roman" w:hAnsi="Times New Roman"/>
        </w:rPr>
        <w:t>.3.</w:t>
      </w:r>
      <w:r w:rsidR="41C1306C" w:rsidRPr="00E763A0">
        <w:rPr>
          <w:rFonts w:ascii="Times New Roman" w:eastAsia="Times New Roman" w:hAnsi="Times New Roman"/>
        </w:rPr>
        <w:t xml:space="preserve"> A aprovação ou não do cadastro será informada ao interessado no prazo máximo de 30 (trinta) dias contados da entrega da documentação completa, por meio de correio eletrônico, sendo que as dúvidas poderão ser esclarecidas pelo endereço eletrônico</w:t>
      </w:r>
      <w:r w:rsidR="3CA49B76" w:rsidRPr="00E763A0">
        <w:rPr>
          <w:rFonts w:ascii="Times New Roman" w:eastAsia="Times New Roman" w:hAnsi="Times New Roman"/>
        </w:rPr>
        <w:t xml:space="preserve"> </w:t>
      </w:r>
      <w:r w:rsidR="00754EEF">
        <w:rPr>
          <w:rFonts w:ascii="Times New Roman" w:eastAsia="Times New Roman" w:hAnsi="Times New Roman"/>
        </w:rPr>
        <w:t>ceatcredenciamento</w:t>
      </w:r>
      <w:r w:rsidR="1EA63CE6" w:rsidRPr="00E763A0">
        <w:rPr>
          <w:rFonts w:ascii="Times New Roman" w:eastAsia="Times New Roman" w:hAnsi="Times New Roman"/>
        </w:rPr>
        <w:t>@mpmg.mp.br.</w:t>
      </w:r>
    </w:p>
    <w:p w14:paraId="4C36CB7F" w14:textId="2A5142BB" w:rsidR="006169D8" w:rsidRPr="00E763A0" w:rsidRDefault="135771AF"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5</w:t>
      </w:r>
      <w:r w:rsidR="00C96F91">
        <w:rPr>
          <w:rFonts w:ascii="Times New Roman" w:eastAsia="Times New Roman" w:hAnsi="Times New Roman"/>
        </w:rPr>
        <w:t>.4</w:t>
      </w:r>
      <w:r w:rsidR="41C1306C" w:rsidRPr="00E763A0">
        <w:rPr>
          <w:rFonts w:ascii="Times New Roman" w:eastAsia="Times New Roman" w:hAnsi="Times New Roman"/>
        </w:rPr>
        <w:t>. A apresentação de pedido de credenciamento vincula o interessado, sujeitando-o, integralmente, às condições deste edital. A documentação apresentada e as informações registradas são de inteira responsabilidade do interessado, que é garantidor de sua autenticidade e veracidade, sob as penas da lei.</w:t>
      </w:r>
    </w:p>
    <w:p w14:paraId="6D299522" w14:textId="2EC7DB6A" w:rsidR="006169D8" w:rsidRPr="00E763A0" w:rsidRDefault="12894F66" w:rsidP="0934B198">
      <w:pPr>
        <w:spacing w:before="240" w:after="240" w:line="257" w:lineRule="auto"/>
        <w:jc w:val="both"/>
        <w:rPr>
          <w:rFonts w:ascii="Times New Roman" w:eastAsia="Times New Roman" w:hAnsi="Times New Roman"/>
        </w:rPr>
      </w:pPr>
      <w:r w:rsidRPr="00E763A0">
        <w:rPr>
          <w:rFonts w:ascii="Times New Roman" w:eastAsia="Times New Roman" w:hAnsi="Times New Roman"/>
        </w:rPr>
        <w:t>5</w:t>
      </w:r>
      <w:r w:rsidR="00C96F91">
        <w:rPr>
          <w:rFonts w:ascii="Times New Roman" w:eastAsia="Times New Roman" w:hAnsi="Times New Roman"/>
        </w:rPr>
        <w:t>.5</w:t>
      </w:r>
      <w:r w:rsidR="41C1306C" w:rsidRPr="00E763A0">
        <w:rPr>
          <w:rFonts w:ascii="Times New Roman" w:eastAsia="Times New Roman" w:hAnsi="Times New Roman"/>
        </w:rPr>
        <w:t>. A Procuradoria-Geral de Justiça do Estado de Minas Gerais poderá promover diligências destinadas a esclarecer informações prestadas pelos interessados</w:t>
      </w:r>
      <w:r w:rsidR="49DDDA6E" w:rsidRPr="00E763A0">
        <w:rPr>
          <w:rFonts w:ascii="Times New Roman" w:eastAsia="Times New Roman" w:hAnsi="Times New Roman"/>
        </w:rPr>
        <w:t>.</w:t>
      </w:r>
    </w:p>
    <w:p w14:paraId="6F4B3CEC" w14:textId="62438713" w:rsidR="006169D8" w:rsidRPr="00E763A0" w:rsidRDefault="5A1B81C5"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5</w:t>
      </w:r>
      <w:r w:rsidR="41C1306C" w:rsidRPr="00E763A0">
        <w:rPr>
          <w:rFonts w:ascii="Times New Roman" w:eastAsia="Times New Roman" w:hAnsi="Times New Roman"/>
        </w:rPr>
        <w:t>.</w:t>
      </w:r>
      <w:r w:rsidR="00C96F91">
        <w:rPr>
          <w:rFonts w:ascii="Times New Roman" w:eastAsia="Times New Roman" w:hAnsi="Times New Roman"/>
        </w:rPr>
        <w:t>6</w:t>
      </w:r>
      <w:r w:rsidR="41C1306C" w:rsidRPr="00E763A0">
        <w:rPr>
          <w:rFonts w:ascii="Times New Roman" w:eastAsia="Times New Roman" w:hAnsi="Times New Roman"/>
        </w:rPr>
        <w:t xml:space="preserve">. </w:t>
      </w:r>
      <w:r w:rsidR="00754EEF" w:rsidRPr="00754EEF">
        <w:rPr>
          <w:rFonts w:ascii="Times New Roman" w:eastAsia="Times New Roman" w:hAnsi="Times New Roman"/>
        </w:rPr>
        <w:t>O profissional aprovado estará habilitado a atuar nas Promotorias de Justiça ou regiões do Estado de Minas Gerais para as quais indicou, não havendo impedimento a que atue em mais de uma ou até em todas, estando ciente de que a distribuição para atuação nos casos concretos preferirá, quando o trabalho exigir deslocamento, em obediência ao princípio da economicidade, os que residirem mais próximos ao local da vistoria</w:t>
      </w:r>
      <w:r w:rsidR="00197B3D" w:rsidRPr="00E763A0">
        <w:rPr>
          <w:rFonts w:ascii="Times New Roman" w:eastAsia="Times New Roman" w:hAnsi="Times New Roman"/>
        </w:rPr>
        <w:t>.</w:t>
      </w:r>
    </w:p>
    <w:p w14:paraId="346D2870" w14:textId="4F06C745" w:rsidR="006169D8" w:rsidRDefault="017FE187" w:rsidP="0934B198">
      <w:pPr>
        <w:spacing w:before="240" w:after="240" w:line="257" w:lineRule="auto"/>
        <w:jc w:val="both"/>
        <w:rPr>
          <w:rFonts w:ascii="Times New Roman" w:eastAsia="Times New Roman" w:hAnsi="Times New Roman"/>
        </w:rPr>
      </w:pPr>
      <w:r w:rsidRPr="00E763A0">
        <w:rPr>
          <w:rFonts w:ascii="Times New Roman" w:eastAsia="Times New Roman" w:hAnsi="Times New Roman"/>
        </w:rPr>
        <w:t>5</w:t>
      </w:r>
      <w:r w:rsidR="41C1306C" w:rsidRPr="00E763A0">
        <w:rPr>
          <w:rFonts w:ascii="Times New Roman" w:eastAsia="Times New Roman" w:hAnsi="Times New Roman"/>
        </w:rPr>
        <w:t>.6. A permanência do interessado aprovado no cadastro fica condicionada à ausência de impedimentos ou restrições ao exercício profissional.</w:t>
      </w:r>
    </w:p>
    <w:p w14:paraId="6CB2FCF5" w14:textId="77777777" w:rsidR="00F757D6" w:rsidRPr="00E763A0" w:rsidRDefault="00F757D6" w:rsidP="0934B198">
      <w:pPr>
        <w:spacing w:before="240" w:after="240" w:line="257" w:lineRule="auto"/>
        <w:jc w:val="both"/>
        <w:rPr>
          <w:rFonts w:ascii="Times New Roman" w:eastAsia="Times New Roman" w:hAnsi="Times New Roman"/>
        </w:rPr>
      </w:pPr>
    </w:p>
    <w:p w14:paraId="5AB53085" w14:textId="4D7E3A55" w:rsidR="006169D8" w:rsidRPr="00E763A0" w:rsidRDefault="3A349AB8" w:rsidP="32F74CB4">
      <w:pPr>
        <w:spacing w:before="240" w:after="240" w:line="257" w:lineRule="auto"/>
        <w:jc w:val="both"/>
        <w:rPr>
          <w:rFonts w:ascii="Times New Roman" w:eastAsia="Times New Roman" w:hAnsi="Times New Roman"/>
          <w:b/>
          <w:bCs/>
        </w:rPr>
      </w:pPr>
      <w:r w:rsidRPr="00E763A0">
        <w:rPr>
          <w:rFonts w:ascii="Times New Roman" w:eastAsia="Times New Roman" w:hAnsi="Times New Roman"/>
          <w:b/>
          <w:bCs/>
        </w:rPr>
        <w:t>6</w:t>
      </w:r>
      <w:r w:rsidR="41C1306C" w:rsidRPr="00E763A0">
        <w:rPr>
          <w:rFonts w:ascii="Times New Roman" w:eastAsia="Times New Roman" w:hAnsi="Times New Roman"/>
          <w:b/>
          <w:bCs/>
        </w:rPr>
        <w:t xml:space="preserve">. DA </w:t>
      </w:r>
      <w:r w:rsidR="00F757D6">
        <w:rPr>
          <w:rFonts w:ascii="Times New Roman" w:eastAsia="Times New Roman" w:hAnsi="Times New Roman"/>
          <w:b/>
          <w:bCs/>
        </w:rPr>
        <w:t>DENÚNCIA E DO DESCREDENCIAMENTO</w:t>
      </w:r>
    </w:p>
    <w:p w14:paraId="7413445E" w14:textId="77777777" w:rsidR="006169D8" w:rsidRPr="00E763A0" w:rsidRDefault="255A8F57" w:rsidP="0934B198">
      <w:pPr>
        <w:spacing w:before="240" w:after="240" w:line="257" w:lineRule="auto"/>
        <w:jc w:val="both"/>
        <w:rPr>
          <w:rFonts w:ascii="Times New Roman" w:eastAsia="Times New Roman" w:hAnsi="Times New Roman"/>
          <w:b/>
          <w:bCs/>
        </w:rPr>
      </w:pPr>
      <w:r w:rsidRPr="00E763A0">
        <w:rPr>
          <w:rFonts w:ascii="Times New Roman" w:eastAsia="Times New Roman" w:hAnsi="Times New Roman"/>
        </w:rPr>
        <w:t>6</w:t>
      </w:r>
      <w:r w:rsidR="41C1306C" w:rsidRPr="00E763A0">
        <w:rPr>
          <w:rFonts w:ascii="Times New Roman" w:eastAsia="Times New Roman" w:hAnsi="Times New Roman"/>
        </w:rPr>
        <w:t>.1. A qualquer momento será admitida a denúncia por qualquer das partes, resguardada a conclusão, pelo credenciado, dos trabalhos eventualmente em curso.</w:t>
      </w:r>
    </w:p>
    <w:p w14:paraId="2232B320" w14:textId="77777777" w:rsidR="006169D8" w:rsidRPr="00E763A0" w:rsidRDefault="151A4804"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6</w:t>
      </w:r>
      <w:r w:rsidR="41C1306C" w:rsidRPr="00E763A0">
        <w:rPr>
          <w:rFonts w:ascii="Times New Roman" w:eastAsia="Times New Roman" w:hAnsi="Times New Roman"/>
        </w:rPr>
        <w:t>.2. A parte que desejar denunciar o credenciamento deverá fazê-lo mediante aviso escrito com antecedência mínima de 30 (trinta) dias.</w:t>
      </w:r>
    </w:p>
    <w:p w14:paraId="0E0E9889" w14:textId="77777777" w:rsidR="006169D8" w:rsidRPr="00E763A0" w:rsidRDefault="2B48FE1F"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6</w:t>
      </w:r>
      <w:r w:rsidR="41C1306C" w:rsidRPr="00E763A0">
        <w:rPr>
          <w:rFonts w:ascii="Times New Roman" w:eastAsia="Times New Roman" w:hAnsi="Times New Roman"/>
        </w:rPr>
        <w:t>.3. O descredenciamento importa na exclusão do nome do credenciado do Cadastro Geral de Profissionais durante a vigência do Edital.</w:t>
      </w:r>
    </w:p>
    <w:p w14:paraId="60FE854D" w14:textId="77777777" w:rsidR="006169D8" w:rsidRPr="00E763A0" w:rsidRDefault="7FE3CD0E"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6</w:t>
      </w:r>
      <w:r w:rsidR="41C1306C" w:rsidRPr="00E763A0">
        <w:rPr>
          <w:rFonts w:ascii="Times New Roman" w:eastAsia="Times New Roman" w:hAnsi="Times New Roman"/>
        </w:rPr>
        <w:t>.4. A Administração pode, a qualquer momento, descredenciar o profissional, garantida a defesa prévia, se:</w:t>
      </w:r>
    </w:p>
    <w:p w14:paraId="1F4CCA65"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a) o credenciado se recusar, por duas vezes, a realizar um serviço;</w:t>
      </w:r>
    </w:p>
    <w:p w14:paraId="5FFD3BFD" w14:textId="58653463" w:rsidR="006169D8" w:rsidRDefault="41C1306C" w:rsidP="0934B198">
      <w:pPr>
        <w:spacing w:before="240" w:after="240" w:line="257" w:lineRule="auto"/>
        <w:jc w:val="both"/>
        <w:rPr>
          <w:rFonts w:ascii="Times New Roman" w:eastAsia="Times New Roman" w:hAnsi="Times New Roman"/>
        </w:rPr>
      </w:pPr>
      <w:r w:rsidRPr="4171F11D">
        <w:rPr>
          <w:rFonts w:ascii="Times New Roman" w:eastAsia="Times New Roman" w:hAnsi="Times New Roman"/>
        </w:rPr>
        <w:t xml:space="preserve">b) quando se verificar insatisfatória </w:t>
      </w:r>
      <w:r w:rsidR="74C06064" w:rsidRPr="4171F11D">
        <w:rPr>
          <w:rFonts w:ascii="Times New Roman" w:eastAsia="Times New Roman" w:hAnsi="Times New Roman"/>
        </w:rPr>
        <w:t xml:space="preserve">a </w:t>
      </w:r>
      <w:r w:rsidRPr="4171F11D">
        <w:rPr>
          <w:rFonts w:ascii="Times New Roman" w:eastAsia="Times New Roman" w:hAnsi="Times New Roman"/>
        </w:rPr>
        <w:t>qualidade do trabalho</w:t>
      </w:r>
      <w:r w:rsidR="6C93BA7B" w:rsidRPr="4171F11D">
        <w:rPr>
          <w:rFonts w:ascii="Times New Roman" w:eastAsia="Times New Roman" w:hAnsi="Times New Roman"/>
        </w:rPr>
        <w:t>, inexatidão de afirmativas</w:t>
      </w:r>
      <w:r w:rsidR="6A12006A" w:rsidRPr="4171F11D">
        <w:rPr>
          <w:rFonts w:ascii="Times New Roman" w:eastAsia="Times New Roman" w:hAnsi="Times New Roman"/>
        </w:rPr>
        <w:t xml:space="preserve"> e/ou</w:t>
      </w:r>
      <w:r w:rsidR="6C93BA7B" w:rsidRPr="4171F11D">
        <w:rPr>
          <w:rFonts w:ascii="Times New Roman" w:eastAsia="Times New Roman" w:hAnsi="Times New Roman"/>
        </w:rPr>
        <w:t xml:space="preserve"> documentos, conflito de interesses</w:t>
      </w:r>
      <w:r w:rsidR="0ED94CFA" w:rsidRPr="4171F11D">
        <w:rPr>
          <w:rFonts w:ascii="Times New Roman" w:eastAsia="Times New Roman" w:hAnsi="Times New Roman"/>
        </w:rPr>
        <w:t>,</w:t>
      </w:r>
      <w:r w:rsidR="00E200B6">
        <w:rPr>
          <w:rFonts w:ascii="Times New Roman" w:eastAsia="Times New Roman" w:hAnsi="Times New Roman"/>
        </w:rPr>
        <w:t xml:space="preserve"> </w:t>
      </w:r>
      <w:r w:rsidRPr="4171F11D">
        <w:rPr>
          <w:rFonts w:ascii="Times New Roman" w:eastAsia="Times New Roman" w:hAnsi="Times New Roman"/>
        </w:rPr>
        <w:t>irregularidade no exercício da função</w:t>
      </w:r>
      <w:r w:rsidR="2730FE2B" w:rsidRPr="4171F11D">
        <w:rPr>
          <w:rFonts w:ascii="Times New Roman" w:eastAsia="Times New Roman" w:hAnsi="Times New Roman"/>
        </w:rPr>
        <w:t>, ou</w:t>
      </w:r>
      <w:r w:rsidRPr="4171F11D">
        <w:rPr>
          <w:rFonts w:ascii="Times New Roman" w:eastAsia="Times New Roman" w:hAnsi="Times New Roman"/>
        </w:rPr>
        <w:t xml:space="preserve"> em decorrência de penalidade aplicada na forma do item </w:t>
      </w:r>
      <w:r w:rsidR="3545CDCE" w:rsidRPr="4171F11D">
        <w:rPr>
          <w:rFonts w:ascii="Times New Roman" w:eastAsia="Times New Roman" w:hAnsi="Times New Roman"/>
        </w:rPr>
        <w:t>9</w:t>
      </w:r>
      <w:r w:rsidRPr="4171F11D">
        <w:rPr>
          <w:rFonts w:ascii="Times New Roman" w:eastAsia="Times New Roman" w:hAnsi="Times New Roman"/>
        </w:rPr>
        <w:t xml:space="preserve"> deste Edital.</w:t>
      </w:r>
    </w:p>
    <w:p w14:paraId="593C0F8A" w14:textId="77777777" w:rsidR="00F757D6" w:rsidRPr="00E763A0" w:rsidRDefault="00F757D6" w:rsidP="0934B198">
      <w:pPr>
        <w:spacing w:before="240" w:after="240" w:line="257" w:lineRule="auto"/>
        <w:jc w:val="both"/>
        <w:rPr>
          <w:rFonts w:ascii="Times New Roman" w:eastAsia="Times New Roman" w:hAnsi="Times New Roman"/>
        </w:rPr>
      </w:pPr>
    </w:p>
    <w:p w14:paraId="10F334B3" w14:textId="5EB46E0E" w:rsidR="006169D8" w:rsidRPr="00E763A0" w:rsidRDefault="020090FE" w:rsidP="6D9816C5">
      <w:pPr>
        <w:spacing w:before="240" w:after="240" w:line="257" w:lineRule="auto"/>
        <w:jc w:val="both"/>
        <w:rPr>
          <w:rFonts w:ascii="Times New Roman" w:eastAsia="Times New Roman" w:hAnsi="Times New Roman"/>
          <w:b/>
          <w:bCs/>
        </w:rPr>
      </w:pPr>
      <w:r w:rsidRPr="00E763A0">
        <w:rPr>
          <w:rFonts w:ascii="Times New Roman" w:eastAsia="Times New Roman" w:hAnsi="Times New Roman"/>
          <w:b/>
          <w:bCs/>
        </w:rPr>
        <w:t>7</w:t>
      </w:r>
      <w:r w:rsidR="00F757D6">
        <w:rPr>
          <w:rFonts w:ascii="Times New Roman" w:eastAsia="Times New Roman" w:hAnsi="Times New Roman"/>
          <w:b/>
          <w:bCs/>
        </w:rPr>
        <w:t>. DAS OBRIGAÇÕES</w:t>
      </w:r>
    </w:p>
    <w:p w14:paraId="5D397E0F" w14:textId="77777777" w:rsidR="006169D8" w:rsidRPr="00E763A0" w:rsidRDefault="41A7DBA4" w:rsidP="6D9816C5">
      <w:pPr>
        <w:spacing w:before="240" w:after="240" w:line="257" w:lineRule="auto"/>
        <w:jc w:val="both"/>
        <w:rPr>
          <w:rFonts w:ascii="Times New Roman" w:eastAsia="Times New Roman" w:hAnsi="Times New Roman"/>
        </w:rPr>
      </w:pPr>
      <w:r w:rsidRPr="00E763A0">
        <w:rPr>
          <w:rFonts w:ascii="Times New Roman" w:eastAsia="Times New Roman" w:hAnsi="Times New Roman"/>
        </w:rPr>
        <w:t>7</w:t>
      </w:r>
      <w:r w:rsidR="4F701123" w:rsidRPr="00E763A0">
        <w:rPr>
          <w:rFonts w:ascii="Times New Roman" w:eastAsia="Times New Roman" w:hAnsi="Times New Roman"/>
        </w:rPr>
        <w:t>.1. São obrigações do Credenciado</w:t>
      </w:r>
      <w:r w:rsidR="12E582C2" w:rsidRPr="00E763A0">
        <w:rPr>
          <w:rFonts w:ascii="Times New Roman" w:eastAsia="Times New Roman" w:hAnsi="Times New Roman"/>
        </w:rPr>
        <w:t>, sem prejuízo das demais obrigações previstas no Termo de Referência</w:t>
      </w:r>
      <w:r w:rsidR="4F701123" w:rsidRPr="00E763A0">
        <w:rPr>
          <w:rFonts w:ascii="Times New Roman" w:eastAsia="Times New Roman" w:hAnsi="Times New Roman"/>
        </w:rPr>
        <w:t>:</w:t>
      </w:r>
      <w:r w:rsidR="3D2DED8C" w:rsidRPr="00E763A0">
        <w:rPr>
          <w:rFonts w:ascii="Times New Roman" w:eastAsia="Times New Roman" w:hAnsi="Times New Roman"/>
        </w:rPr>
        <w:t xml:space="preserve"> </w:t>
      </w:r>
    </w:p>
    <w:p w14:paraId="01A5E6C9"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a) Prestar os serviços dentro dos parâmetros e rotinas estabelecidos, observando-se as recomendações de boa técnica, normas e legislação;</w:t>
      </w:r>
    </w:p>
    <w:p w14:paraId="54935E9F" w14:textId="77777777" w:rsidR="006169D8" w:rsidRPr="00E763A0" w:rsidRDefault="41C1306C"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b) Executar o</w:t>
      </w:r>
      <w:r w:rsidR="00344920">
        <w:rPr>
          <w:rFonts w:ascii="Times New Roman" w:eastAsia="Times New Roman" w:hAnsi="Times New Roman"/>
        </w:rPr>
        <w:t>s serviços no prazo estipulado</w:t>
      </w:r>
      <w:r w:rsidRPr="00E763A0">
        <w:rPr>
          <w:rFonts w:ascii="Times New Roman" w:eastAsia="Times New Roman" w:hAnsi="Times New Roman"/>
        </w:rPr>
        <w:t xml:space="preserve">, sob pena de serem aplicadas as penalidades previstas no item </w:t>
      </w:r>
      <w:r w:rsidR="513BE7B0" w:rsidRPr="00E763A0">
        <w:rPr>
          <w:rFonts w:ascii="Times New Roman" w:eastAsia="Times New Roman" w:hAnsi="Times New Roman"/>
        </w:rPr>
        <w:t>9</w:t>
      </w:r>
      <w:r w:rsidRPr="00E763A0">
        <w:rPr>
          <w:rFonts w:ascii="Times New Roman" w:eastAsia="Times New Roman" w:hAnsi="Times New Roman"/>
        </w:rPr>
        <w:t xml:space="preserve"> deste edital;</w:t>
      </w:r>
    </w:p>
    <w:p w14:paraId="34A1DD0B" w14:textId="3D9791DB" w:rsidR="006169D8" w:rsidRPr="00E763A0" w:rsidRDefault="13F402C8" w:rsidP="6FC0E704">
      <w:pPr>
        <w:spacing w:before="240" w:after="240" w:line="257" w:lineRule="auto"/>
        <w:jc w:val="both"/>
        <w:rPr>
          <w:rFonts w:ascii="Times New Roman" w:eastAsia="Times New Roman" w:hAnsi="Times New Roman"/>
        </w:rPr>
      </w:pPr>
      <w:r w:rsidRPr="4171F11D">
        <w:rPr>
          <w:rFonts w:ascii="Times New Roman" w:eastAsia="Times New Roman" w:hAnsi="Times New Roman"/>
        </w:rPr>
        <w:t xml:space="preserve">c) Comunicar ao </w:t>
      </w:r>
      <w:r w:rsidR="5629B48E" w:rsidRPr="4171F11D">
        <w:rPr>
          <w:rFonts w:ascii="Times New Roman" w:eastAsia="Times New Roman" w:hAnsi="Times New Roman"/>
        </w:rPr>
        <w:t>Credenciante</w:t>
      </w:r>
      <w:r w:rsidRPr="4171F11D">
        <w:rPr>
          <w:rFonts w:ascii="Times New Roman" w:eastAsia="Times New Roman" w:hAnsi="Times New Roman"/>
        </w:rPr>
        <w:t xml:space="preserve"> os motivos que impossibilitem a execução do serviço dentro do prazo previsto na requisição de serviços, o que não afastará a possibilidade de </w:t>
      </w:r>
      <w:r w:rsidR="002B207A" w:rsidRPr="4171F11D">
        <w:rPr>
          <w:rFonts w:ascii="Times New Roman" w:eastAsia="Times New Roman" w:hAnsi="Times New Roman"/>
        </w:rPr>
        <w:t>aplicação das penalidades</w:t>
      </w:r>
      <w:r w:rsidRPr="4171F11D">
        <w:rPr>
          <w:rFonts w:ascii="Times New Roman" w:eastAsia="Times New Roman" w:hAnsi="Times New Roman"/>
        </w:rPr>
        <w:t>;</w:t>
      </w:r>
    </w:p>
    <w:p w14:paraId="40A9C7C9" w14:textId="1AA5E96E" w:rsidR="006169D8" w:rsidRPr="00E763A0" w:rsidRDefault="19DEA2BB" w:rsidP="0934B198">
      <w:pPr>
        <w:spacing w:before="240" w:after="240" w:line="257" w:lineRule="auto"/>
        <w:jc w:val="both"/>
        <w:rPr>
          <w:rFonts w:ascii="Times New Roman" w:eastAsia="Times New Roman" w:hAnsi="Times New Roman"/>
        </w:rPr>
      </w:pPr>
      <w:r w:rsidRPr="4171F11D">
        <w:rPr>
          <w:rFonts w:ascii="Times New Roman" w:eastAsia="Times New Roman" w:hAnsi="Times New Roman"/>
        </w:rPr>
        <w:t>d</w:t>
      </w:r>
      <w:r w:rsidR="4F701123" w:rsidRPr="4171F11D">
        <w:rPr>
          <w:rFonts w:ascii="Times New Roman" w:eastAsia="Times New Roman" w:hAnsi="Times New Roman"/>
        </w:rPr>
        <w:t>) Responsabilizar-se integralmente pelo fiel cumprimento dos serviços a ele determinados</w:t>
      </w:r>
      <w:r w:rsidR="75B37F1C" w:rsidRPr="4171F11D">
        <w:rPr>
          <w:rFonts w:ascii="Times New Roman" w:eastAsia="Times New Roman" w:hAnsi="Times New Roman"/>
        </w:rPr>
        <w:t>;</w:t>
      </w:r>
      <w:r w:rsidR="4F701123" w:rsidRPr="4171F11D">
        <w:rPr>
          <w:rFonts w:ascii="Times New Roman" w:eastAsia="Times New Roman" w:hAnsi="Times New Roman"/>
        </w:rPr>
        <w:t xml:space="preserve"> </w:t>
      </w:r>
    </w:p>
    <w:p w14:paraId="4C624D39" w14:textId="77777777" w:rsidR="006169D8" w:rsidRPr="00E763A0" w:rsidRDefault="29D565C2" w:rsidP="0934B198">
      <w:pPr>
        <w:spacing w:before="240" w:after="240" w:line="257" w:lineRule="auto"/>
        <w:jc w:val="both"/>
        <w:rPr>
          <w:rFonts w:ascii="Times New Roman" w:eastAsia="Times New Roman" w:hAnsi="Times New Roman"/>
        </w:rPr>
      </w:pPr>
      <w:r w:rsidRPr="00E763A0">
        <w:rPr>
          <w:rFonts w:ascii="Times New Roman" w:eastAsia="Times New Roman" w:hAnsi="Times New Roman"/>
        </w:rPr>
        <w:t>e</w:t>
      </w:r>
      <w:r w:rsidR="4F701123" w:rsidRPr="00E763A0">
        <w:rPr>
          <w:rFonts w:ascii="Times New Roman" w:eastAsia="Times New Roman" w:hAnsi="Times New Roman"/>
        </w:rPr>
        <w:t>) Executar diretamente os serviços, sem transferência de responsabilidade ou subcontratação;</w:t>
      </w:r>
    </w:p>
    <w:p w14:paraId="7239706D" w14:textId="77777777" w:rsidR="006169D8" w:rsidRPr="00E763A0" w:rsidRDefault="403A9793"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f</w:t>
      </w:r>
      <w:r w:rsidR="41C1306C" w:rsidRPr="00E763A0">
        <w:rPr>
          <w:rFonts w:ascii="Times New Roman" w:eastAsia="Times New Roman" w:hAnsi="Times New Roman"/>
        </w:rPr>
        <w:t>) Manter sigilo, sob pena de responsabilidade civil, penal e administrativa, sobre qualquer assunto de interesse do Ministério Público do Estado de Minas Gerais ou de terceiros de que tomar conhecimento em razão da execução dos serviços;</w:t>
      </w:r>
    </w:p>
    <w:p w14:paraId="209AF4F1" w14:textId="77777777" w:rsidR="006169D8" w:rsidRPr="00E763A0" w:rsidRDefault="637194C6"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g</w:t>
      </w:r>
      <w:r w:rsidR="41C1306C" w:rsidRPr="00E763A0">
        <w:rPr>
          <w:rFonts w:ascii="Times New Roman" w:eastAsia="Times New Roman" w:hAnsi="Times New Roman"/>
        </w:rPr>
        <w:t xml:space="preserve">) Prestar prontamente todos os esclarecimentos solicitados pelo </w:t>
      </w:r>
      <w:r w:rsidR="00B818A6" w:rsidRPr="00E763A0">
        <w:rPr>
          <w:rFonts w:ascii="Times New Roman" w:eastAsia="Times New Roman" w:hAnsi="Times New Roman"/>
        </w:rPr>
        <w:t>Credenciante</w:t>
      </w:r>
      <w:r w:rsidR="41C1306C" w:rsidRPr="00E763A0">
        <w:rPr>
          <w:rFonts w:ascii="Times New Roman" w:eastAsia="Times New Roman" w:hAnsi="Times New Roman"/>
        </w:rPr>
        <w:t xml:space="preserve"> acerca do objeto do serviço prestado;</w:t>
      </w:r>
    </w:p>
    <w:p w14:paraId="73B39864" w14:textId="4CEEA38D" w:rsidR="006169D8" w:rsidRPr="00E763A0" w:rsidRDefault="7B4DD5D8" w:rsidP="6FC0E704">
      <w:pPr>
        <w:spacing w:before="240" w:after="240" w:line="257" w:lineRule="auto"/>
        <w:jc w:val="both"/>
        <w:rPr>
          <w:rFonts w:ascii="Times New Roman" w:eastAsia="Times New Roman" w:hAnsi="Times New Roman"/>
        </w:rPr>
      </w:pPr>
      <w:r w:rsidRPr="4171F11D">
        <w:rPr>
          <w:rFonts w:ascii="Times New Roman" w:eastAsia="Times New Roman" w:hAnsi="Times New Roman"/>
        </w:rPr>
        <w:t>h</w:t>
      </w:r>
      <w:r w:rsidR="41C1306C" w:rsidRPr="4171F11D">
        <w:rPr>
          <w:rFonts w:ascii="Times New Roman" w:eastAsia="Times New Roman" w:hAnsi="Times New Roman"/>
        </w:rPr>
        <w:t xml:space="preserve">) Manter atualizada a documentação </w:t>
      </w:r>
      <w:r w:rsidR="0C161372" w:rsidRPr="4171F11D">
        <w:rPr>
          <w:rFonts w:ascii="Times New Roman" w:eastAsia="Times New Roman" w:hAnsi="Times New Roman"/>
        </w:rPr>
        <w:t>exigida</w:t>
      </w:r>
      <w:r w:rsidR="41C1306C" w:rsidRPr="4171F11D">
        <w:rPr>
          <w:rFonts w:ascii="Times New Roman" w:eastAsia="Times New Roman" w:hAnsi="Times New Roman"/>
        </w:rPr>
        <w:t>;</w:t>
      </w:r>
    </w:p>
    <w:p w14:paraId="4BEA222C" w14:textId="77777777" w:rsidR="006169D8" w:rsidRDefault="5AE1880C"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i</w:t>
      </w:r>
      <w:r w:rsidR="41C1306C" w:rsidRPr="00E763A0">
        <w:rPr>
          <w:rFonts w:ascii="Times New Roman" w:eastAsia="Times New Roman" w:hAnsi="Times New Roman"/>
        </w:rPr>
        <w:t>) Emitir recibo ou nota f</w:t>
      </w:r>
      <w:r w:rsidR="00344920">
        <w:rPr>
          <w:rFonts w:ascii="Times New Roman" w:eastAsia="Times New Roman" w:hAnsi="Times New Roman"/>
        </w:rPr>
        <w:t>iscal da prestação dos serviços;</w:t>
      </w:r>
    </w:p>
    <w:p w14:paraId="702DD6E9" w14:textId="32A97525" w:rsidR="00344920" w:rsidRDefault="779FEF4D" w:rsidP="6FC0E704">
      <w:pPr>
        <w:spacing w:before="240" w:after="240" w:line="257" w:lineRule="auto"/>
        <w:jc w:val="both"/>
        <w:rPr>
          <w:rFonts w:ascii="Times New Roman" w:eastAsia="Times New Roman" w:hAnsi="Times New Roman"/>
        </w:rPr>
      </w:pPr>
      <w:r w:rsidRPr="00707F72">
        <w:rPr>
          <w:rFonts w:ascii="Times New Roman" w:eastAsia="Times New Roman" w:hAnsi="Times New Roman"/>
        </w:rPr>
        <w:t>j) Arcar com todas as despesas pertinentes à execução do objeto ora contratado, tais como tributos, salários, encargos previdenciários, trabalhistas e sociais relacionados à execução do objeto, bem como os demais custos e encargos inerentes a tal execução, mantendo em dia os seus recolhimentos;</w:t>
      </w:r>
    </w:p>
    <w:p w14:paraId="299A9C30" w14:textId="77777777" w:rsidR="00344920" w:rsidRDefault="00344920" w:rsidP="6FC0E704">
      <w:pPr>
        <w:spacing w:before="240" w:after="240" w:line="257" w:lineRule="auto"/>
        <w:jc w:val="both"/>
        <w:rPr>
          <w:rFonts w:ascii="Times New Roman" w:eastAsia="Times New Roman" w:hAnsi="Times New Roman"/>
        </w:rPr>
      </w:pPr>
      <w:r>
        <w:rPr>
          <w:rFonts w:ascii="Times New Roman" w:eastAsia="Times New Roman" w:hAnsi="Times New Roman"/>
        </w:rPr>
        <w:t xml:space="preserve">k) </w:t>
      </w:r>
      <w:r w:rsidRPr="00344920">
        <w:rPr>
          <w:rFonts w:ascii="Times New Roman" w:eastAsia="Times New Roman" w:hAnsi="Times New Roman"/>
        </w:rPr>
        <w:t>Responder integralmente pelos danos causados diretamente ao C</w:t>
      </w:r>
      <w:r>
        <w:rPr>
          <w:rFonts w:ascii="Times New Roman" w:eastAsia="Times New Roman" w:hAnsi="Times New Roman"/>
        </w:rPr>
        <w:t>redenciante</w:t>
      </w:r>
      <w:r w:rsidRPr="00344920">
        <w:rPr>
          <w:rFonts w:ascii="Times New Roman" w:eastAsia="Times New Roman" w:hAnsi="Times New Roman"/>
        </w:rPr>
        <w:t xml:space="preserve"> ou a terceiros, por culpa ou dolo decorrentes da execução contratual, não havendo exclusão ou redução de responsabilidade decorrente da fiscalização ou do acompanhamento contratual exercido pelo C</w:t>
      </w:r>
      <w:r>
        <w:rPr>
          <w:rFonts w:ascii="Times New Roman" w:eastAsia="Times New Roman" w:hAnsi="Times New Roman"/>
        </w:rPr>
        <w:t>redenciante</w:t>
      </w:r>
      <w:r w:rsidRPr="00344920">
        <w:rPr>
          <w:rFonts w:ascii="Times New Roman" w:eastAsia="Times New Roman" w:hAnsi="Times New Roman"/>
        </w:rPr>
        <w:t>;</w:t>
      </w:r>
    </w:p>
    <w:p w14:paraId="2B669483" w14:textId="0A418312" w:rsidR="00344920" w:rsidRPr="00344920" w:rsidRDefault="779FEF4D" w:rsidP="00344920">
      <w:pPr>
        <w:pStyle w:val="NormalWeb"/>
        <w:jc w:val="both"/>
        <w:rPr>
          <w:color w:val="000000"/>
        </w:rPr>
      </w:pPr>
      <w:r w:rsidRPr="00707F72">
        <w:rPr>
          <w:color w:val="000000" w:themeColor="text1"/>
          <w:sz w:val="27"/>
          <w:szCs w:val="27"/>
        </w:rPr>
        <w:t xml:space="preserve">l) </w:t>
      </w:r>
      <w:r w:rsidRPr="00707F72">
        <w:rPr>
          <w:color w:val="000000" w:themeColor="text1"/>
        </w:rPr>
        <w:t xml:space="preserve">Manter, durante toda a vigência contratual, as mesmas condições de regularidade fiscal e de qualificação exigidas e apresentadas no requerimento de credenciamento, inclusive as relativas à regularidade para com o INSS, FGTS, Justiça do Trabalho, Fazenda Municipal, bem como à regularidade tributária perante a Fazenda de Minas Gerais e, quando for o caso, perante a Fazenda Estadual do domicílio da Contratada, apresentando </w:t>
      </w:r>
      <w:r w:rsidR="7EECABDB" w:rsidRPr="00707F72">
        <w:rPr>
          <w:color w:val="000000" w:themeColor="text1"/>
        </w:rPr>
        <w:t>ao Credenciante</w:t>
      </w:r>
      <w:r w:rsidRPr="00707F72">
        <w:rPr>
          <w:color w:val="000000" w:themeColor="text1"/>
        </w:rPr>
        <w:t xml:space="preserve"> as certidões referentes às condições supramencionadas sempre que tiverem suas validades vencidas e quando solicitadas;</w:t>
      </w:r>
    </w:p>
    <w:p w14:paraId="195C2C7A" w14:textId="77777777" w:rsidR="00344920" w:rsidRPr="00344920" w:rsidRDefault="00344920" w:rsidP="00344920">
      <w:pPr>
        <w:pStyle w:val="NormalWeb"/>
        <w:jc w:val="both"/>
        <w:rPr>
          <w:color w:val="000000"/>
        </w:rPr>
      </w:pPr>
      <w:r w:rsidRPr="00344920">
        <w:rPr>
          <w:color w:val="000000"/>
        </w:rPr>
        <w:t>h) Informar, no corpo da nota fiscal (ou documento equivalente), seus dados bancários, a fim de possibilitar a realização dos depósitos pertinentes;</w:t>
      </w:r>
    </w:p>
    <w:p w14:paraId="0022F15B" w14:textId="77777777" w:rsidR="006169D8" w:rsidRPr="00E763A0" w:rsidRDefault="21853481" w:rsidP="0934B198">
      <w:pPr>
        <w:spacing w:before="240" w:after="240" w:line="257" w:lineRule="auto"/>
        <w:jc w:val="both"/>
        <w:rPr>
          <w:rFonts w:ascii="Times New Roman" w:eastAsia="Times New Roman" w:hAnsi="Times New Roman"/>
        </w:rPr>
      </w:pPr>
      <w:r w:rsidRPr="00E763A0">
        <w:rPr>
          <w:rFonts w:ascii="Times New Roman" w:eastAsia="Times New Roman" w:hAnsi="Times New Roman"/>
        </w:rPr>
        <w:t>7</w:t>
      </w:r>
      <w:r w:rsidR="41C1306C" w:rsidRPr="00E763A0">
        <w:rPr>
          <w:rFonts w:ascii="Times New Roman" w:eastAsia="Times New Roman" w:hAnsi="Times New Roman"/>
        </w:rPr>
        <w:t>.2. São obrigações do Credenciante:</w:t>
      </w:r>
    </w:p>
    <w:p w14:paraId="5791E9E7"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a) Colocar à disposição do credenciado todas as informações necessárias à execução dos serviços;</w:t>
      </w:r>
    </w:p>
    <w:p w14:paraId="13C72574"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b) Promover o acompanhamento e a fiscalização dos serviços, com vistas ao seu perfeito cumprimento, sob o aspecto quantitativo e qualitativo, anotando em registro próprio as falhas detectadas e comunicando o credenciado as ocorrências de quaisquer fatos que exijam medidas corretivas;</w:t>
      </w:r>
    </w:p>
    <w:p w14:paraId="59F48F88"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c) Atestar a execução do objeto deste credenciamento;</w:t>
      </w:r>
    </w:p>
    <w:p w14:paraId="16333DAF" w14:textId="67221861" w:rsidR="006169D8" w:rsidRPr="00E763A0" w:rsidRDefault="4F701123" w:rsidP="4171F11D">
      <w:pPr>
        <w:spacing w:before="240" w:after="240" w:line="257" w:lineRule="auto"/>
        <w:jc w:val="both"/>
        <w:rPr>
          <w:rFonts w:ascii="Times New Roman" w:eastAsia="Times New Roman" w:hAnsi="Times New Roman"/>
        </w:rPr>
      </w:pPr>
      <w:r w:rsidRPr="00E200B6">
        <w:rPr>
          <w:rFonts w:ascii="Times New Roman" w:eastAsia="Times New Roman" w:hAnsi="Times New Roman"/>
        </w:rPr>
        <w:t xml:space="preserve">d) Emitir nota de empenho observando-se </w:t>
      </w:r>
      <w:r w:rsidR="020DB730" w:rsidRPr="00E200B6">
        <w:rPr>
          <w:rFonts w:ascii="Times New Roman" w:eastAsia="Times New Roman" w:hAnsi="Times New Roman"/>
        </w:rPr>
        <w:t xml:space="preserve">os valores previstos </w:t>
      </w:r>
      <w:r w:rsidR="6EBEEC4E" w:rsidRPr="4171F11D">
        <w:rPr>
          <w:rFonts w:ascii="Times New Roman" w:eastAsia="Times New Roman" w:hAnsi="Times New Roman"/>
        </w:rPr>
        <w:t xml:space="preserve">no </w:t>
      </w:r>
      <w:r w:rsidR="56BDB86D" w:rsidRPr="4171F11D">
        <w:rPr>
          <w:rFonts w:ascii="Times New Roman" w:eastAsia="Times New Roman" w:hAnsi="Times New Roman"/>
        </w:rPr>
        <w:t xml:space="preserve">Anexo VI </w:t>
      </w:r>
      <w:r w:rsidRPr="4171F11D">
        <w:rPr>
          <w:rFonts w:ascii="Times New Roman" w:eastAsia="Times New Roman" w:hAnsi="Times New Roman"/>
        </w:rPr>
        <w:t>deste Edital;</w:t>
      </w:r>
    </w:p>
    <w:p w14:paraId="46D21DEB" w14:textId="63D44FF0" w:rsidR="006169D8"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e) Efetuar o pagamento dos serviços realizados pelo credenciado de acordo com as condições estabelecidas neste Edital.</w:t>
      </w:r>
    </w:p>
    <w:p w14:paraId="630BA332" w14:textId="77777777" w:rsidR="002E02A1" w:rsidRPr="00E763A0" w:rsidRDefault="002E02A1" w:rsidP="6FC0E704">
      <w:pPr>
        <w:spacing w:before="240" w:after="240" w:line="257" w:lineRule="auto"/>
        <w:jc w:val="both"/>
        <w:rPr>
          <w:rFonts w:ascii="Times New Roman" w:eastAsia="Times New Roman" w:hAnsi="Times New Roman"/>
        </w:rPr>
      </w:pPr>
    </w:p>
    <w:p w14:paraId="05D294D2" w14:textId="14E7E5E2" w:rsidR="006169D8" w:rsidRPr="00E763A0" w:rsidRDefault="07C733CA" w:rsidP="6FC0E704">
      <w:pPr>
        <w:spacing w:line="257" w:lineRule="auto"/>
        <w:jc w:val="both"/>
        <w:rPr>
          <w:rFonts w:ascii="Times New Roman" w:eastAsia="Times New Roman" w:hAnsi="Times New Roman"/>
          <w:b/>
          <w:bCs/>
        </w:rPr>
      </w:pPr>
      <w:r w:rsidRPr="00E763A0">
        <w:rPr>
          <w:rFonts w:ascii="Times New Roman" w:eastAsia="Times New Roman" w:hAnsi="Times New Roman"/>
          <w:b/>
          <w:bCs/>
        </w:rPr>
        <w:t>8</w:t>
      </w:r>
      <w:r w:rsidR="41C1306C" w:rsidRPr="00E763A0">
        <w:rPr>
          <w:rFonts w:ascii="Times New Roman" w:eastAsia="Times New Roman" w:hAnsi="Times New Roman"/>
          <w:b/>
          <w:bCs/>
        </w:rPr>
        <w:t xml:space="preserve">. DA DESIGNAÇÃO DOS CREDENCIADOS </w:t>
      </w:r>
      <w:r w:rsidR="00F757D6">
        <w:rPr>
          <w:rFonts w:ascii="Times New Roman" w:eastAsia="Times New Roman" w:hAnsi="Times New Roman"/>
          <w:b/>
          <w:bCs/>
        </w:rPr>
        <w:t>PARA A REALIZAÇÃO DOS SERVIÇOS</w:t>
      </w:r>
    </w:p>
    <w:p w14:paraId="7AA3E499" w14:textId="3EBAC807" w:rsidR="006169D8" w:rsidRPr="00E763A0" w:rsidRDefault="0C12CFA1" w:rsidP="6FC0E704">
      <w:pPr>
        <w:spacing w:before="240" w:after="240" w:line="257" w:lineRule="auto"/>
        <w:jc w:val="both"/>
        <w:rPr>
          <w:rFonts w:ascii="Times New Roman" w:eastAsia="Times New Roman" w:hAnsi="Times New Roman"/>
        </w:rPr>
      </w:pPr>
      <w:r w:rsidRPr="4171F11D">
        <w:rPr>
          <w:rFonts w:ascii="Times New Roman" w:eastAsia="Times New Roman" w:hAnsi="Times New Roman"/>
        </w:rPr>
        <w:t>8</w:t>
      </w:r>
      <w:r w:rsidR="41C1306C" w:rsidRPr="4171F11D">
        <w:rPr>
          <w:rFonts w:ascii="Times New Roman" w:eastAsia="Times New Roman" w:hAnsi="Times New Roman"/>
        </w:rPr>
        <w:t>.1</w:t>
      </w:r>
      <w:r w:rsidR="650F8373" w:rsidRPr="4171F11D">
        <w:rPr>
          <w:rFonts w:ascii="Times New Roman" w:eastAsia="Times New Roman" w:hAnsi="Times New Roman"/>
        </w:rPr>
        <w:t>.</w:t>
      </w:r>
      <w:r w:rsidR="41C1306C" w:rsidRPr="4171F11D">
        <w:rPr>
          <w:rFonts w:ascii="Times New Roman" w:eastAsia="Times New Roman" w:hAnsi="Times New Roman"/>
        </w:rPr>
        <w:t xml:space="preserve"> As pessoas físicas e as pessoas jurídicas </w:t>
      </w:r>
      <w:r w:rsidR="3EBF53B0" w:rsidRPr="4171F11D">
        <w:rPr>
          <w:rFonts w:ascii="Times New Roman" w:eastAsia="Times New Roman" w:hAnsi="Times New Roman"/>
        </w:rPr>
        <w:t xml:space="preserve">credenciadas </w:t>
      </w:r>
      <w:r w:rsidR="41C1306C" w:rsidRPr="4171F11D">
        <w:rPr>
          <w:rFonts w:ascii="Times New Roman" w:eastAsia="Times New Roman" w:hAnsi="Times New Roman"/>
        </w:rPr>
        <w:t xml:space="preserve">serão designadas </w:t>
      </w:r>
      <w:r w:rsidR="5574819A" w:rsidRPr="4171F11D">
        <w:rPr>
          <w:rFonts w:ascii="Times New Roman" w:eastAsia="Times New Roman" w:hAnsi="Times New Roman"/>
        </w:rPr>
        <w:t>conforme</w:t>
      </w:r>
      <w:r w:rsidR="249905DD" w:rsidRPr="4171F11D">
        <w:rPr>
          <w:rFonts w:ascii="Times New Roman" w:eastAsia="Times New Roman" w:hAnsi="Times New Roman"/>
        </w:rPr>
        <w:t xml:space="preserve"> critério de acionamento previsto no</w:t>
      </w:r>
      <w:r w:rsidR="00090659" w:rsidRPr="4171F11D">
        <w:rPr>
          <w:rFonts w:ascii="Times New Roman" w:eastAsia="Times New Roman" w:hAnsi="Times New Roman"/>
        </w:rPr>
        <w:t xml:space="preserve"> item 9.</w:t>
      </w:r>
      <w:r w:rsidR="72C89730" w:rsidRPr="4171F11D">
        <w:rPr>
          <w:rFonts w:ascii="Times New Roman" w:eastAsia="Times New Roman" w:hAnsi="Times New Roman"/>
        </w:rPr>
        <w:t>1.2</w:t>
      </w:r>
      <w:r w:rsidR="5574819A" w:rsidRPr="4171F11D">
        <w:rPr>
          <w:rFonts w:ascii="Times New Roman" w:eastAsia="Times New Roman" w:hAnsi="Times New Roman"/>
        </w:rPr>
        <w:t xml:space="preserve"> do Termo de Referência. </w:t>
      </w:r>
    </w:p>
    <w:p w14:paraId="7C85B724" w14:textId="77777777" w:rsidR="006169D8" w:rsidRPr="00E763A0" w:rsidRDefault="763907B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8</w:t>
      </w:r>
      <w:r w:rsidR="41C1306C" w:rsidRPr="00E763A0">
        <w:rPr>
          <w:rFonts w:ascii="Times New Roman" w:eastAsia="Times New Roman" w:hAnsi="Times New Roman"/>
        </w:rPr>
        <w:t>.2</w:t>
      </w:r>
      <w:r w:rsidR="7957D37B" w:rsidRPr="00E763A0">
        <w:rPr>
          <w:rFonts w:ascii="Times New Roman" w:eastAsia="Times New Roman" w:hAnsi="Times New Roman"/>
        </w:rPr>
        <w:t>.</w:t>
      </w:r>
      <w:r w:rsidR="41C1306C" w:rsidRPr="00E763A0">
        <w:rPr>
          <w:rFonts w:ascii="Times New Roman" w:eastAsia="Times New Roman" w:hAnsi="Times New Roman"/>
        </w:rPr>
        <w:t xml:space="preserve"> </w:t>
      </w:r>
      <w:r w:rsidR="215829DA" w:rsidRPr="00E763A0">
        <w:rPr>
          <w:rFonts w:ascii="Times New Roman" w:eastAsia="Times New Roman" w:hAnsi="Times New Roman"/>
        </w:rPr>
        <w:t>A</w:t>
      </w:r>
      <w:r w:rsidR="41C1306C" w:rsidRPr="00E763A0">
        <w:rPr>
          <w:rFonts w:ascii="Times New Roman" w:eastAsia="Times New Roman" w:hAnsi="Times New Roman"/>
        </w:rPr>
        <w:t xml:space="preserve"> </w:t>
      </w:r>
      <w:r w:rsidR="266DEE55" w:rsidRPr="00E763A0">
        <w:rPr>
          <w:rFonts w:ascii="Times New Roman" w:eastAsia="Times New Roman" w:hAnsi="Times New Roman"/>
        </w:rPr>
        <w:t>designação</w:t>
      </w:r>
      <w:r w:rsidR="41C1306C" w:rsidRPr="00E763A0">
        <w:rPr>
          <w:rFonts w:ascii="Times New Roman" w:eastAsia="Times New Roman" w:hAnsi="Times New Roman"/>
        </w:rPr>
        <w:t xml:space="preserve"> será feita pela ordem de cadastro e só voltará a incidir sobre a pessoa física ou jurídica após contemplar todos os cadastrados</w:t>
      </w:r>
      <w:r w:rsidR="2BA84727" w:rsidRPr="00E763A0">
        <w:rPr>
          <w:rFonts w:ascii="Times New Roman" w:eastAsia="Times New Roman" w:hAnsi="Times New Roman"/>
        </w:rPr>
        <w:t>.</w:t>
      </w:r>
    </w:p>
    <w:p w14:paraId="30CFE022" w14:textId="5EC04A15" w:rsidR="006169D8" w:rsidRPr="00E763A0" w:rsidRDefault="417017E1" w:rsidP="0934B198">
      <w:pPr>
        <w:spacing w:before="240" w:after="240" w:line="257" w:lineRule="auto"/>
        <w:jc w:val="both"/>
        <w:rPr>
          <w:rFonts w:ascii="Times New Roman" w:eastAsia="Times New Roman" w:hAnsi="Times New Roman"/>
        </w:rPr>
      </w:pPr>
      <w:r w:rsidRPr="4171F11D">
        <w:rPr>
          <w:rFonts w:ascii="Times New Roman" w:eastAsia="Times New Roman" w:hAnsi="Times New Roman"/>
        </w:rPr>
        <w:t>8</w:t>
      </w:r>
      <w:r w:rsidR="41C1306C" w:rsidRPr="4171F11D">
        <w:rPr>
          <w:rFonts w:ascii="Times New Roman" w:eastAsia="Times New Roman" w:hAnsi="Times New Roman"/>
        </w:rPr>
        <w:t>.2.1</w:t>
      </w:r>
      <w:r w:rsidR="72722553" w:rsidRPr="4171F11D">
        <w:rPr>
          <w:rFonts w:ascii="Times New Roman" w:eastAsia="Times New Roman" w:hAnsi="Times New Roman"/>
        </w:rPr>
        <w:t>.</w:t>
      </w:r>
      <w:r w:rsidR="41C1306C" w:rsidRPr="4171F11D">
        <w:rPr>
          <w:rFonts w:ascii="Times New Roman" w:eastAsia="Times New Roman" w:hAnsi="Times New Roman"/>
        </w:rPr>
        <w:t xml:space="preserve"> A cada </w:t>
      </w:r>
      <w:r w:rsidR="7CBE4C77" w:rsidRPr="4171F11D">
        <w:rPr>
          <w:rFonts w:ascii="Times New Roman" w:eastAsia="Times New Roman" w:hAnsi="Times New Roman"/>
        </w:rPr>
        <w:t>credenciado contratado</w:t>
      </w:r>
      <w:r w:rsidR="41C1306C" w:rsidRPr="4171F11D">
        <w:rPr>
          <w:rFonts w:ascii="Times New Roman" w:eastAsia="Times New Roman" w:hAnsi="Times New Roman"/>
        </w:rPr>
        <w:t xml:space="preserve">, </w:t>
      </w:r>
      <w:r w:rsidR="35F26A0C" w:rsidRPr="4171F11D">
        <w:rPr>
          <w:rFonts w:ascii="Times New Roman" w:eastAsia="Times New Roman" w:hAnsi="Times New Roman"/>
        </w:rPr>
        <w:t>será</w:t>
      </w:r>
      <w:r w:rsidR="00471214" w:rsidRPr="4171F11D">
        <w:rPr>
          <w:rFonts w:ascii="Times New Roman" w:eastAsia="Times New Roman" w:hAnsi="Times New Roman"/>
        </w:rPr>
        <w:t xml:space="preserve"> a</w:t>
      </w:r>
      <w:r w:rsidR="41C1306C" w:rsidRPr="4171F11D">
        <w:rPr>
          <w:rFonts w:ascii="Times New Roman" w:eastAsia="Times New Roman" w:hAnsi="Times New Roman"/>
        </w:rPr>
        <w:t>tualiza</w:t>
      </w:r>
      <w:r w:rsidR="0E7D550F" w:rsidRPr="4171F11D">
        <w:rPr>
          <w:rFonts w:ascii="Times New Roman" w:eastAsia="Times New Roman" w:hAnsi="Times New Roman"/>
        </w:rPr>
        <w:t>da</w:t>
      </w:r>
      <w:r w:rsidR="41C1306C" w:rsidRPr="4171F11D">
        <w:rPr>
          <w:rFonts w:ascii="Times New Roman" w:eastAsia="Times New Roman" w:hAnsi="Times New Roman"/>
        </w:rPr>
        <w:t xml:space="preserve"> a sequência de credenciados</w:t>
      </w:r>
      <w:r w:rsidR="55BEFCD5" w:rsidRPr="4171F11D">
        <w:rPr>
          <w:rFonts w:ascii="Times New Roman" w:eastAsia="Times New Roman" w:hAnsi="Times New Roman"/>
        </w:rPr>
        <w:t>.</w:t>
      </w:r>
    </w:p>
    <w:p w14:paraId="31D63C2A" w14:textId="77777777" w:rsidR="006169D8" w:rsidRPr="00E763A0" w:rsidRDefault="5011EE17" w:rsidP="6D9816C5">
      <w:pPr>
        <w:spacing w:before="240" w:after="240" w:line="257" w:lineRule="auto"/>
        <w:jc w:val="both"/>
        <w:rPr>
          <w:rFonts w:ascii="Times New Roman" w:eastAsia="Times New Roman" w:hAnsi="Times New Roman"/>
        </w:rPr>
      </w:pPr>
      <w:r w:rsidRPr="00E763A0">
        <w:rPr>
          <w:rFonts w:ascii="Times New Roman" w:eastAsia="Times New Roman" w:hAnsi="Times New Roman"/>
        </w:rPr>
        <w:t>8</w:t>
      </w:r>
      <w:r w:rsidR="41C1306C" w:rsidRPr="00E763A0">
        <w:rPr>
          <w:rFonts w:ascii="Times New Roman" w:eastAsia="Times New Roman" w:hAnsi="Times New Roman"/>
        </w:rPr>
        <w:t>.2.2</w:t>
      </w:r>
      <w:r w:rsidR="6B030098" w:rsidRPr="00E763A0">
        <w:rPr>
          <w:rFonts w:ascii="Times New Roman" w:eastAsia="Times New Roman" w:hAnsi="Times New Roman"/>
        </w:rPr>
        <w:t>.</w:t>
      </w:r>
      <w:r w:rsidR="41C1306C" w:rsidRPr="00E763A0">
        <w:rPr>
          <w:rFonts w:ascii="Times New Roman" w:eastAsia="Times New Roman" w:hAnsi="Times New Roman"/>
        </w:rPr>
        <w:t xml:space="preserve"> Qualquer novo </w:t>
      </w:r>
      <w:r w:rsidR="00471214" w:rsidRPr="00E763A0">
        <w:rPr>
          <w:rFonts w:ascii="Times New Roman" w:eastAsia="Times New Roman" w:hAnsi="Times New Roman"/>
        </w:rPr>
        <w:t>Credenciado</w:t>
      </w:r>
      <w:r w:rsidR="41C1306C" w:rsidRPr="00E763A0">
        <w:rPr>
          <w:rFonts w:ascii="Times New Roman" w:eastAsia="Times New Roman" w:hAnsi="Times New Roman"/>
        </w:rPr>
        <w:t xml:space="preserve"> entrará como último na “fila” atualizada no momento de seu credenciamento.</w:t>
      </w:r>
    </w:p>
    <w:p w14:paraId="02CED980" w14:textId="77777777" w:rsidR="006169D8" w:rsidRPr="00E763A0" w:rsidRDefault="73DD5F14" w:rsidP="0934B198">
      <w:pPr>
        <w:spacing w:before="240" w:after="240" w:line="257" w:lineRule="auto"/>
        <w:jc w:val="both"/>
        <w:rPr>
          <w:rFonts w:ascii="Times New Roman" w:eastAsia="Times New Roman" w:hAnsi="Times New Roman"/>
        </w:rPr>
      </w:pPr>
      <w:r w:rsidRPr="00E763A0">
        <w:rPr>
          <w:rFonts w:ascii="Times New Roman" w:eastAsia="Times New Roman" w:hAnsi="Times New Roman"/>
        </w:rPr>
        <w:t>8</w:t>
      </w:r>
      <w:r w:rsidR="41C1306C" w:rsidRPr="00E763A0">
        <w:rPr>
          <w:rFonts w:ascii="Times New Roman" w:eastAsia="Times New Roman" w:hAnsi="Times New Roman"/>
        </w:rPr>
        <w:t>.2.3</w:t>
      </w:r>
      <w:r w:rsidR="1A47B5DB" w:rsidRPr="00E763A0">
        <w:rPr>
          <w:rFonts w:ascii="Times New Roman" w:eastAsia="Times New Roman" w:hAnsi="Times New Roman"/>
        </w:rPr>
        <w:t>.</w:t>
      </w:r>
      <w:r w:rsidR="41C1306C" w:rsidRPr="00E763A0">
        <w:rPr>
          <w:rFonts w:ascii="Times New Roman" w:eastAsia="Times New Roman" w:hAnsi="Times New Roman"/>
        </w:rPr>
        <w:t xml:space="preserve"> Quando a documentação do </w:t>
      </w:r>
      <w:r w:rsidR="00471214" w:rsidRPr="00E763A0">
        <w:rPr>
          <w:rFonts w:ascii="Times New Roman" w:eastAsia="Times New Roman" w:hAnsi="Times New Roman"/>
        </w:rPr>
        <w:t>Credenciado</w:t>
      </w:r>
      <w:r w:rsidR="41C1306C" w:rsidRPr="00E763A0">
        <w:rPr>
          <w:rFonts w:ascii="Times New Roman" w:eastAsia="Times New Roman" w:hAnsi="Times New Roman"/>
        </w:rPr>
        <w:t xml:space="preserve"> não estiver atualizada no momento da </w:t>
      </w:r>
      <w:r w:rsidR="1E2EB6E9" w:rsidRPr="00E763A0">
        <w:rPr>
          <w:rFonts w:ascii="Times New Roman" w:eastAsia="Times New Roman" w:hAnsi="Times New Roman"/>
        </w:rPr>
        <w:t>contratação</w:t>
      </w:r>
      <w:r w:rsidR="41C1306C" w:rsidRPr="00E763A0">
        <w:rPr>
          <w:rFonts w:ascii="Times New Roman" w:eastAsia="Times New Roman" w:hAnsi="Times New Roman"/>
        </w:rPr>
        <w:t xml:space="preserve"> do serviço pelo </w:t>
      </w:r>
      <w:r w:rsidR="00471214" w:rsidRPr="00E763A0">
        <w:rPr>
          <w:rFonts w:ascii="Times New Roman" w:eastAsia="Times New Roman" w:hAnsi="Times New Roman"/>
        </w:rPr>
        <w:t>Credenciante</w:t>
      </w:r>
      <w:r w:rsidR="41C1306C" w:rsidRPr="00E763A0">
        <w:rPr>
          <w:rFonts w:ascii="Times New Roman" w:eastAsia="Times New Roman" w:hAnsi="Times New Roman"/>
        </w:rPr>
        <w:t xml:space="preserve">, o serviço será considerado como recusado e </w:t>
      </w:r>
      <w:r w:rsidR="5D998A2B" w:rsidRPr="00E763A0">
        <w:rPr>
          <w:rFonts w:ascii="Times New Roman" w:eastAsia="Times New Roman" w:hAnsi="Times New Roman"/>
        </w:rPr>
        <w:t>a contratação será realizada com</w:t>
      </w:r>
      <w:r w:rsidR="41C1306C" w:rsidRPr="00E763A0">
        <w:rPr>
          <w:rFonts w:ascii="Times New Roman" w:eastAsia="Times New Roman" w:hAnsi="Times New Roman"/>
        </w:rPr>
        <w:t xml:space="preserve"> o próximo </w:t>
      </w:r>
      <w:r w:rsidR="00471214">
        <w:rPr>
          <w:rFonts w:ascii="Times New Roman" w:eastAsia="Times New Roman" w:hAnsi="Times New Roman"/>
        </w:rPr>
        <w:t>C</w:t>
      </w:r>
      <w:r w:rsidR="6B447F09" w:rsidRPr="00E763A0">
        <w:rPr>
          <w:rFonts w:ascii="Times New Roman" w:eastAsia="Times New Roman" w:hAnsi="Times New Roman"/>
        </w:rPr>
        <w:t>redenciad</w:t>
      </w:r>
      <w:r w:rsidR="69FB40A2" w:rsidRPr="00E763A0">
        <w:rPr>
          <w:rFonts w:ascii="Times New Roman" w:eastAsia="Times New Roman" w:hAnsi="Times New Roman"/>
        </w:rPr>
        <w:t>o</w:t>
      </w:r>
      <w:r w:rsidR="6B447F09" w:rsidRPr="00E763A0">
        <w:rPr>
          <w:rFonts w:ascii="Times New Roman" w:eastAsia="Times New Roman" w:hAnsi="Times New Roman"/>
        </w:rPr>
        <w:t>, obedecida a ordem de designação</w:t>
      </w:r>
      <w:r w:rsidR="41C1306C" w:rsidRPr="00E763A0">
        <w:rPr>
          <w:rFonts w:ascii="Times New Roman" w:eastAsia="Times New Roman" w:hAnsi="Times New Roman"/>
        </w:rPr>
        <w:t>.</w:t>
      </w:r>
    </w:p>
    <w:p w14:paraId="547AA67E" w14:textId="3E0E2ABF" w:rsidR="006169D8" w:rsidRDefault="09F399FE" w:rsidP="0934B198">
      <w:pPr>
        <w:spacing w:before="240" w:after="240" w:line="257" w:lineRule="auto"/>
        <w:jc w:val="both"/>
        <w:rPr>
          <w:rFonts w:ascii="Times New Roman" w:eastAsia="Times New Roman" w:hAnsi="Times New Roman"/>
        </w:rPr>
      </w:pPr>
      <w:r w:rsidRPr="00E763A0">
        <w:rPr>
          <w:rFonts w:ascii="Times New Roman" w:eastAsia="Times New Roman" w:hAnsi="Times New Roman"/>
        </w:rPr>
        <w:t>8</w:t>
      </w:r>
      <w:r w:rsidR="41C1306C" w:rsidRPr="00E763A0">
        <w:rPr>
          <w:rFonts w:ascii="Times New Roman" w:eastAsia="Times New Roman" w:hAnsi="Times New Roman"/>
        </w:rPr>
        <w:t>.</w:t>
      </w:r>
      <w:r w:rsidR="0ABCFC09" w:rsidRPr="00E763A0">
        <w:rPr>
          <w:rFonts w:ascii="Times New Roman" w:eastAsia="Times New Roman" w:hAnsi="Times New Roman"/>
        </w:rPr>
        <w:t>3.</w:t>
      </w:r>
      <w:r w:rsidR="41C1306C" w:rsidRPr="00E763A0">
        <w:rPr>
          <w:rFonts w:ascii="Times New Roman" w:eastAsia="Times New Roman" w:hAnsi="Times New Roman"/>
        </w:rPr>
        <w:t xml:space="preserve"> A designação da pessoa física ou jurídica será formalizada mediante </w:t>
      </w:r>
      <w:r w:rsidR="006F2950" w:rsidRPr="00E763A0">
        <w:rPr>
          <w:rFonts w:ascii="Times New Roman" w:eastAsia="Times New Roman" w:hAnsi="Times New Roman"/>
        </w:rPr>
        <w:t xml:space="preserve">aceitação do instrumento substitutivo equivalente a termo de contrato (ordem de serviço ou documento análogo), </w:t>
      </w:r>
      <w:r w:rsidR="4815354C" w:rsidRPr="00E763A0">
        <w:rPr>
          <w:rFonts w:ascii="Times New Roman" w:eastAsia="Times New Roman" w:hAnsi="Times New Roman"/>
        </w:rPr>
        <w:t>devendo</w:t>
      </w:r>
      <w:r w:rsidR="41C1306C" w:rsidRPr="00E763A0">
        <w:rPr>
          <w:rFonts w:ascii="Times New Roman" w:eastAsia="Times New Roman" w:hAnsi="Times New Roman"/>
        </w:rPr>
        <w:t xml:space="preserve"> fazê-lo em, no máximo, 5 (cinco) dias úteis a contar do recebimento de comunicado, ou, se for necessário, em igual prazo, apresentar pedido de prorrogação, devidamente fundamentado, sob pena de decair o direito à contratação, sem prejuízo das sanções previstas na Lei.</w:t>
      </w:r>
    </w:p>
    <w:p w14:paraId="1787AFFD" w14:textId="4DE49D34" w:rsidR="06DF3438" w:rsidRDefault="06DF3438" w:rsidP="06DF3438">
      <w:pPr>
        <w:spacing w:before="240" w:after="240" w:line="257" w:lineRule="auto"/>
        <w:jc w:val="both"/>
        <w:rPr>
          <w:rFonts w:ascii="Times New Roman" w:eastAsia="Times New Roman" w:hAnsi="Times New Roman"/>
        </w:rPr>
      </w:pPr>
    </w:p>
    <w:p w14:paraId="005202F3" w14:textId="2BA9C299" w:rsidR="006169D8" w:rsidRPr="00E763A0" w:rsidRDefault="760681F5" w:rsidP="0934B198">
      <w:pPr>
        <w:spacing w:before="240" w:after="240" w:line="257" w:lineRule="auto"/>
        <w:jc w:val="both"/>
        <w:rPr>
          <w:rFonts w:ascii="Times New Roman" w:eastAsia="Times New Roman" w:hAnsi="Times New Roman"/>
        </w:rPr>
      </w:pPr>
      <w:r w:rsidRPr="00E763A0">
        <w:rPr>
          <w:rFonts w:ascii="Times New Roman" w:eastAsia="Times New Roman" w:hAnsi="Times New Roman"/>
          <w:b/>
          <w:bCs/>
        </w:rPr>
        <w:t>9</w:t>
      </w:r>
      <w:r w:rsidR="00F757D6">
        <w:rPr>
          <w:rFonts w:ascii="Times New Roman" w:eastAsia="Times New Roman" w:hAnsi="Times New Roman"/>
          <w:b/>
          <w:bCs/>
        </w:rPr>
        <w:t>. DAS SANÇÕES</w:t>
      </w:r>
    </w:p>
    <w:p w14:paraId="6547E038" w14:textId="3CDB9AD1" w:rsidR="006169D8" w:rsidRPr="00E763A0" w:rsidRDefault="6987FCE4"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9</w:t>
      </w:r>
      <w:r w:rsidR="41C1306C" w:rsidRPr="00E763A0">
        <w:rPr>
          <w:rFonts w:ascii="Times New Roman" w:eastAsia="Times New Roman" w:hAnsi="Times New Roman"/>
        </w:rPr>
        <w:t xml:space="preserve">.1. Comete infração administrativa, nos termos do art. 155 da Lei </w:t>
      </w:r>
      <w:r w:rsidR="00C212F2">
        <w:rPr>
          <w:rFonts w:ascii="Times New Roman" w:eastAsia="Times New Roman" w:hAnsi="Times New Roman"/>
        </w:rPr>
        <w:t>n.</w:t>
      </w:r>
      <w:r w:rsidR="41C1306C" w:rsidRPr="00E763A0">
        <w:rPr>
          <w:rFonts w:ascii="Times New Roman" w:eastAsia="Times New Roman" w:hAnsi="Times New Roman"/>
        </w:rPr>
        <w:t xml:space="preserve"> 14.133, de 2021, o credenciado que, uma vez contratado para prestar os serviços:  </w:t>
      </w:r>
    </w:p>
    <w:p w14:paraId="1171AA2D" w14:textId="77777777" w:rsidR="006169D8" w:rsidRPr="00E763A0" w:rsidRDefault="13F402C8"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a.</w:t>
      </w:r>
      <w:r w:rsidR="00B91D36" w:rsidRPr="00E763A0">
        <w:rPr>
          <w:rFonts w:ascii="Times New Roman" w:hAnsi="Times New Roman"/>
        </w:rPr>
        <w:tab/>
      </w:r>
      <w:r w:rsidRPr="00E763A0">
        <w:rPr>
          <w:rFonts w:ascii="Times New Roman" w:eastAsia="Times New Roman" w:hAnsi="Times New Roman"/>
        </w:rPr>
        <w:t xml:space="preserve">der causa à inexecução parcial do contrato;  </w:t>
      </w:r>
    </w:p>
    <w:p w14:paraId="509A3C71" w14:textId="77777777" w:rsidR="006169D8" w:rsidRPr="00E763A0" w:rsidRDefault="13F402C8"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b.</w:t>
      </w:r>
      <w:r w:rsidR="00B91D36" w:rsidRPr="00E763A0">
        <w:rPr>
          <w:rFonts w:ascii="Times New Roman" w:hAnsi="Times New Roman"/>
        </w:rPr>
        <w:tab/>
      </w:r>
      <w:r w:rsidRPr="00E763A0">
        <w:rPr>
          <w:rFonts w:ascii="Times New Roman" w:eastAsia="Times New Roman" w:hAnsi="Times New Roman"/>
        </w:rPr>
        <w:t xml:space="preserve">der causa à inexecução parcial do contrato que cause grave dano à Administração ou ao funcionamento dos serviços públicos ou ao interesse coletivo;  </w:t>
      </w:r>
    </w:p>
    <w:p w14:paraId="480D8874" w14:textId="77777777" w:rsidR="006169D8" w:rsidRPr="00E763A0" w:rsidRDefault="13F402C8"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c.</w:t>
      </w:r>
      <w:r w:rsidR="00B91D36" w:rsidRPr="00E763A0">
        <w:rPr>
          <w:rFonts w:ascii="Times New Roman" w:hAnsi="Times New Roman"/>
        </w:rPr>
        <w:tab/>
      </w:r>
      <w:r w:rsidRPr="00E763A0">
        <w:rPr>
          <w:rFonts w:ascii="Times New Roman" w:eastAsia="Times New Roman" w:hAnsi="Times New Roman"/>
        </w:rPr>
        <w:t xml:space="preserve">der causa à inexecução total do contrato;  </w:t>
      </w:r>
    </w:p>
    <w:p w14:paraId="4A3895F8" w14:textId="77777777" w:rsidR="006169D8" w:rsidRPr="00E763A0" w:rsidRDefault="13F402C8"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d.</w:t>
      </w:r>
      <w:r w:rsidR="00B91D36" w:rsidRPr="00E763A0">
        <w:rPr>
          <w:rFonts w:ascii="Times New Roman" w:hAnsi="Times New Roman"/>
        </w:rPr>
        <w:tab/>
      </w:r>
      <w:r w:rsidRPr="00E763A0">
        <w:rPr>
          <w:rFonts w:ascii="Times New Roman" w:eastAsia="Times New Roman" w:hAnsi="Times New Roman"/>
        </w:rPr>
        <w:t xml:space="preserve">ensejar o retardamento da execução ou da entrega do objeto da contratação sem motivo justificado;  </w:t>
      </w:r>
    </w:p>
    <w:p w14:paraId="77DE1E09" w14:textId="77777777" w:rsidR="006169D8" w:rsidRPr="00E763A0" w:rsidRDefault="13F402C8"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e.</w:t>
      </w:r>
      <w:r w:rsidR="00B91D36" w:rsidRPr="00E763A0">
        <w:rPr>
          <w:rFonts w:ascii="Times New Roman" w:hAnsi="Times New Roman"/>
        </w:rPr>
        <w:tab/>
      </w:r>
      <w:r w:rsidRPr="00E763A0">
        <w:rPr>
          <w:rFonts w:ascii="Times New Roman" w:eastAsia="Times New Roman" w:hAnsi="Times New Roman"/>
        </w:rPr>
        <w:t xml:space="preserve">apresentar documentação falsa ou prestar declaração falsa durante a execução do contrato;  </w:t>
      </w:r>
    </w:p>
    <w:p w14:paraId="1F334265" w14:textId="77777777" w:rsidR="006169D8" w:rsidRPr="00E763A0" w:rsidRDefault="13F402C8"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f.</w:t>
      </w:r>
      <w:r w:rsidR="00B91D36" w:rsidRPr="00E763A0">
        <w:rPr>
          <w:rFonts w:ascii="Times New Roman" w:hAnsi="Times New Roman"/>
        </w:rPr>
        <w:tab/>
      </w:r>
      <w:r w:rsidRPr="00E763A0">
        <w:rPr>
          <w:rFonts w:ascii="Times New Roman" w:eastAsia="Times New Roman" w:hAnsi="Times New Roman"/>
        </w:rPr>
        <w:t xml:space="preserve">praticar ato fraudulento na execução do contrato;  </w:t>
      </w:r>
    </w:p>
    <w:p w14:paraId="0C86F1BD" w14:textId="77777777" w:rsidR="006169D8" w:rsidRPr="00E763A0" w:rsidRDefault="13F402C8"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g.</w:t>
      </w:r>
      <w:r w:rsidR="00B91D36" w:rsidRPr="00E763A0">
        <w:rPr>
          <w:rFonts w:ascii="Times New Roman" w:hAnsi="Times New Roman"/>
        </w:rPr>
        <w:tab/>
      </w:r>
      <w:r w:rsidRPr="00E763A0">
        <w:rPr>
          <w:rFonts w:ascii="Times New Roman" w:eastAsia="Times New Roman" w:hAnsi="Times New Roman"/>
        </w:rPr>
        <w:t xml:space="preserve">comportar-se de modo inidôneo ou cometer fraude de qualquer natureza;  </w:t>
      </w:r>
    </w:p>
    <w:p w14:paraId="2FF4995B" w14:textId="584B3326" w:rsidR="006169D8" w:rsidRPr="00E763A0" w:rsidRDefault="13F402C8"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h.</w:t>
      </w:r>
      <w:r w:rsidR="00B91D36" w:rsidRPr="00E763A0">
        <w:rPr>
          <w:rFonts w:ascii="Times New Roman" w:hAnsi="Times New Roman"/>
        </w:rPr>
        <w:tab/>
      </w:r>
      <w:r w:rsidRPr="00E763A0">
        <w:rPr>
          <w:rFonts w:ascii="Times New Roman" w:eastAsia="Times New Roman" w:hAnsi="Times New Roman"/>
        </w:rPr>
        <w:t xml:space="preserve">praticar ato lesivo previsto no art. 5º da Lei </w:t>
      </w:r>
      <w:r w:rsidR="00C212F2">
        <w:rPr>
          <w:rFonts w:ascii="Times New Roman" w:eastAsia="Times New Roman" w:hAnsi="Times New Roman"/>
        </w:rPr>
        <w:t>n.</w:t>
      </w:r>
      <w:r w:rsidRPr="00E763A0">
        <w:rPr>
          <w:rFonts w:ascii="Times New Roman" w:eastAsia="Times New Roman" w:hAnsi="Times New Roman"/>
        </w:rPr>
        <w:t xml:space="preserve"> 12.846, de 1º de agosto de 2013  </w:t>
      </w:r>
    </w:p>
    <w:p w14:paraId="55AC0CA7" w14:textId="77777777" w:rsidR="006169D8" w:rsidRPr="00E763A0" w:rsidRDefault="568D6ECA"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9</w:t>
      </w:r>
      <w:r w:rsidR="41C1306C" w:rsidRPr="00E763A0">
        <w:rPr>
          <w:rFonts w:ascii="Times New Roman" w:eastAsia="Times New Roman" w:hAnsi="Times New Roman"/>
        </w:rPr>
        <w:t xml:space="preserve">.2. Serão aplicadas ao credenciado que incorrer nas infrações acima descritas as seguintes sanções:  </w:t>
      </w:r>
    </w:p>
    <w:p w14:paraId="446E3F48" w14:textId="77777777" w:rsidR="006169D8" w:rsidRPr="00E763A0" w:rsidRDefault="13F402C8"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a</w:t>
      </w:r>
      <w:r w:rsidR="6866B697" w:rsidRPr="00E763A0">
        <w:rPr>
          <w:rFonts w:ascii="Times New Roman" w:eastAsia="Times New Roman" w:hAnsi="Times New Roman"/>
        </w:rPr>
        <w:t>.</w:t>
      </w:r>
      <w:r w:rsidRPr="00E763A0">
        <w:rPr>
          <w:rFonts w:ascii="Times New Roman" w:eastAsia="Times New Roman" w:hAnsi="Times New Roman"/>
        </w:rPr>
        <w:t xml:space="preserve"> Advertência, quando o credenciado der causa à inexecução parcial do contrato, sempre que não se justificar a imposição de penalidade mais grave;  </w:t>
      </w:r>
    </w:p>
    <w:p w14:paraId="547E741D" w14:textId="77777777" w:rsidR="006169D8" w:rsidRPr="00E763A0" w:rsidRDefault="4F701123" w:rsidP="6D9816C5">
      <w:pPr>
        <w:spacing w:before="240" w:after="165" w:line="257" w:lineRule="auto"/>
        <w:jc w:val="both"/>
        <w:rPr>
          <w:rFonts w:ascii="Times New Roman" w:eastAsia="Times New Roman" w:hAnsi="Times New Roman"/>
        </w:rPr>
      </w:pPr>
      <w:r w:rsidRPr="00E763A0">
        <w:rPr>
          <w:rFonts w:ascii="Times New Roman" w:eastAsia="Times New Roman" w:hAnsi="Times New Roman"/>
        </w:rPr>
        <w:t>b</w:t>
      </w:r>
      <w:r w:rsidR="6D623AAF" w:rsidRPr="00E763A0">
        <w:rPr>
          <w:rFonts w:ascii="Times New Roman" w:eastAsia="Times New Roman" w:hAnsi="Times New Roman"/>
        </w:rPr>
        <w:t>.</w:t>
      </w:r>
      <w:r w:rsidRPr="00E763A0">
        <w:rPr>
          <w:rFonts w:ascii="Times New Roman" w:eastAsia="Times New Roman" w:hAnsi="Times New Roman"/>
        </w:rPr>
        <w:t xml:space="preserve"> Impedimento de licitar e contratar, quando praticadas as condutas descritas nas alíneas “b”, “c” e “d” d</w:t>
      </w:r>
      <w:r w:rsidR="0C470CC2" w:rsidRPr="00E763A0">
        <w:rPr>
          <w:rFonts w:ascii="Times New Roman" w:eastAsia="Times New Roman" w:hAnsi="Times New Roman"/>
        </w:rPr>
        <w:t>o item 9.1</w:t>
      </w:r>
      <w:r w:rsidR="39349436" w:rsidRPr="00E763A0">
        <w:rPr>
          <w:rFonts w:ascii="Times New Roman" w:eastAsia="Times New Roman" w:hAnsi="Times New Roman"/>
        </w:rPr>
        <w:t>,</w:t>
      </w:r>
      <w:r w:rsidR="54B80A53" w:rsidRPr="00E763A0">
        <w:rPr>
          <w:rFonts w:ascii="Times New Roman" w:eastAsia="Times New Roman" w:hAnsi="Times New Roman"/>
        </w:rPr>
        <w:t xml:space="preserve"> </w:t>
      </w:r>
      <w:r w:rsidRPr="00E763A0">
        <w:rPr>
          <w:rFonts w:ascii="Times New Roman" w:eastAsia="Times New Roman" w:hAnsi="Times New Roman"/>
        </w:rPr>
        <w:t xml:space="preserve">sempre que não se justificar a imposição de penalidade mais grave;  </w:t>
      </w:r>
    </w:p>
    <w:p w14:paraId="123956E7" w14:textId="77777777" w:rsidR="006169D8" w:rsidRPr="00E763A0" w:rsidRDefault="41C1306C"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c</w:t>
      </w:r>
      <w:r w:rsidR="0678558A" w:rsidRPr="00E763A0">
        <w:rPr>
          <w:rFonts w:ascii="Times New Roman" w:eastAsia="Times New Roman" w:hAnsi="Times New Roman"/>
        </w:rPr>
        <w:t>.</w:t>
      </w:r>
      <w:r w:rsidRPr="00E763A0">
        <w:rPr>
          <w:rFonts w:ascii="Times New Roman" w:eastAsia="Times New Roman" w:hAnsi="Times New Roman"/>
        </w:rPr>
        <w:t xml:space="preserve"> Declaração de inidoneidade para licitar e contratar, quando praticadas as condutas descritas nas alíneas “e”, “f”, “g” e “h” d</w:t>
      </w:r>
      <w:r w:rsidR="200F2E3A" w:rsidRPr="00E763A0">
        <w:rPr>
          <w:rFonts w:ascii="Times New Roman" w:eastAsia="Times New Roman" w:hAnsi="Times New Roman"/>
        </w:rPr>
        <w:t>este</w:t>
      </w:r>
      <w:r w:rsidRPr="00E763A0">
        <w:rPr>
          <w:rFonts w:ascii="Times New Roman" w:eastAsia="Times New Roman" w:hAnsi="Times New Roman"/>
        </w:rPr>
        <w:t xml:space="preserve"> item, bem como nas alíneas “b”, “c” e “d”, que justifiquem a imposição de penalidade mais grave;    </w:t>
      </w:r>
    </w:p>
    <w:p w14:paraId="3CC791A4" w14:textId="77777777" w:rsidR="006169D8" w:rsidRPr="00E763A0" w:rsidRDefault="53AF4707" w:rsidP="6D9816C5">
      <w:pPr>
        <w:spacing w:before="240" w:after="165" w:line="257" w:lineRule="auto"/>
        <w:jc w:val="both"/>
        <w:rPr>
          <w:rFonts w:ascii="Times New Roman" w:eastAsia="Times New Roman" w:hAnsi="Times New Roman"/>
        </w:rPr>
      </w:pPr>
      <w:r w:rsidRPr="00E763A0">
        <w:rPr>
          <w:rFonts w:ascii="Times New Roman" w:eastAsia="Times New Roman" w:hAnsi="Times New Roman"/>
        </w:rPr>
        <w:t>d</w:t>
      </w:r>
      <w:r w:rsidR="0B68CB92" w:rsidRPr="00E763A0">
        <w:rPr>
          <w:rFonts w:ascii="Times New Roman" w:eastAsia="Times New Roman" w:hAnsi="Times New Roman"/>
        </w:rPr>
        <w:t>.</w:t>
      </w:r>
      <w:r w:rsidRPr="00E763A0">
        <w:rPr>
          <w:rFonts w:ascii="Times New Roman" w:eastAsia="Times New Roman" w:hAnsi="Times New Roman"/>
        </w:rPr>
        <w:t xml:space="preserve"> Multa:   </w:t>
      </w:r>
    </w:p>
    <w:p w14:paraId="4F2B237C" w14:textId="77777777" w:rsidR="5B16D949" w:rsidRPr="00E763A0" w:rsidRDefault="5B16D949" w:rsidP="6D9816C5">
      <w:pPr>
        <w:spacing w:before="240" w:after="165" w:line="257" w:lineRule="auto"/>
        <w:jc w:val="both"/>
        <w:rPr>
          <w:rFonts w:ascii="Times New Roman" w:eastAsia="Times New Roman" w:hAnsi="Times New Roman"/>
        </w:rPr>
      </w:pPr>
      <w:r w:rsidRPr="00E763A0">
        <w:rPr>
          <w:rFonts w:ascii="Times New Roman" w:eastAsia="Times New Roman" w:hAnsi="Times New Roman"/>
        </w:rPr>
        <w:t xml:space="preserve">d.1) Multa moratória de 0,3% (três décimos por cento) a cada 5 (cinco) minutos, sobre o valor do contrato, no caso de atraso injustificado no início do atendimento no local indicado pelo usuário, sendo computado como atraso o início do atendimento realizado após o período de tolerância de 5 (cinco) minutos, limitada a 10% do valor contratado; </w:t>
      </w:r>
    </w:p>
    <w:p w14:paraId="44FD1CE5" w14:textId="77777777" w:rsidR="5B16D949" w:rsidRPr="00E763A0" w:rsidRDefault="5B16D949" w:rsidP="6D9816C5">
      <w:pPr>
        <w:spacing w:before="240" w:after="165" w:line="257" w:lineRule="auto"/>
        <w:jc w:val="both"/>
        <w:rPr>
          <w:rFonts w:ascii="Times New Roman" w:eastAsia="Times New Roman" w:hAnsi="Times New Roman"/>
        </w:rPr>
      </w:pPr>
      <w:r w:rsidRPr="00E763A0">
        <w:rPr>
          <w:rFonts w:ascii="Times New Roman" w:eastAsia="Times New Roman" w:hAnsi="Times New Roman"/>
        </w:rPr>
        <w:t xml:space="preserve">d.2) Multa compensatória de 20% (vinte por cento) no caso de inexecução total do serviço, calculada sobre o valor do contrato; </w:t>
      </w:r>
    </w:p>
    <w:p w14:paraId="3D4A56A8" w14:textId="77777777" w:rsidR="5B16D949" w:rsidRPr="00E763A0" w:rsidRDefault="5B16D949" w:rsidP="6D9816C5">
      <w:pPr>
        <w:spacing w:before="240" w:after="165" w:line="257" w:lineRule="auto"/>
        <w:jc w:val="both"/>
        <w:rPr>
          <w:rFonts w:ascii="Times New Roman" w:eastAsia="Times New Roman" w:hAnsi="Times New Roman"/>
        </w:rPr>
      </w:pPr>
      <w:r w:rsidRPr="00E763A0">
        <w:rPr>
          <w:rFonts w:ascii="Times New Roman" w:eastAsia="Times New Roman" w:hAnsi="Times New Roman"/>
        </w:rPr>
        <w:t>d.3) Multa compensatória de 0,5% (cinco décimos por cento) por dia, pelo descumprimento de qualquer cláusula ou condição prevista no contrato e não discriminada nos incisos anteriores, calculada sobre o valor</w:t>
      </w:r>
      <w:r w:rsidR="00115325">
        <w:rPr>
          <w:rFonts w:ascii="Times New Roman" w:eastAsia="Times New Roman" w:hAnsi="Times New Roman"/>
        </w:rPr>
        <w:t xml:space="preserve"> </w:t>
      </w:r>
      <w:r w:rsidRPr="00E763A0">
        <w:rPr>
          <w:rFonts w:ascii="Times New Roman" w:eastAsia="Times New Roman" w:hAnsi="Times New Roman"/>
        </w:rPr>
        <w:t>do contrato e limitada a 10% (dez por cento) desse valor, contada da comunicação da Contratante (via internet, fax, correio etc.), até cessar a inadimplência.</w:t>
      </w:r>
    </w:p>
    <w:p w14:paraId="67EB4039" w14:textId="5551FA3A" w:rsidR="006169D8" w:rsidRPr="00E763A0" w:rsidRDefault="5948D211" w:rsidP="0934B198">
      <w:pPr>
        <w:spacing w:before="240" w:after="165" w:line="257" w:lineRule="auto"/>
        <w:jc w:val="both"/>
        <w:rPr>
          <w:rFonts w:ascii="Times New Roman" w:eastAsia="Times New Roman" w:hAnsi="Times New Roman"/>
        </w:rPr>
      </w:pPr>
      <w:r w:rsidRPr="00E763A0">
        <w:rPr>
          <w:rFonts w:ascii="Times New Roman" w:eastAsia="Times New Roman" w:hAnsi="Times New Roman"/>
        </w:rPr>
        <w:t>9</w:t>
      </w:r>
      <w:r w:rsidR="41C1306C" w:rsidRPr="00E763A0">
        <w:rPr>
          <w:rFonts w:ascii="Times New Roman" w:eastAsia="Times New Roman" w:hAnsi="Times New Roman"/>
        </w:rPr>
        <w:t xml:space="preserve">.3. A inexecução parcial ou total do contrato, bem como o não cumprimento ou cumprimento irregular de suas condições por parte da Contratada poderá implicar a sua extinção unilateral, nos termos dos arts. 137, inciso I, e 138, inciso I, da Lei Federal </w:t>
      </w:r>
      <w:r w:rsidR="00C212F2">
        <w:rPr>
          <w:rFonts w:ascii="Times New Roman" w:eastAsia="Times New Roman" w:hAnsi="Times New Roman"/>
        </w:rPr>
        <w:t>n.</w:t>
      </w:r>
      <w:r w:rsidR="41C1306C" w:rsidRPr="00E763A0">
        <w:rPr>
          <w:rFonts w:ascii="Times New Roman" w:eastAsia="Times New Roman" w:hAnsi="Times New Roman"/>
        </w:rPr>
        <w:t xml:space="preserve"> 14.133/2021, com aplicação das penalidades cabíveis, mediante a instauração do devido processo administrativo, resguardando-se aos interessados o direito ao contraditório e a ampla defesa, consoante o disposto na Lei </w:t>
      </w:r>
      <w:r w:rsidR="00C212F2">
        <w:rPr>
          <w:rFonts w:ascii="Times New Roman" w:eastAsia="Times New Roman" w:hAnsi="Times New Roman"/>
        </w:rPr>
        <w:t>n.</w:t>
      </w:r>
      <w:r w:rsidR="41C1306C" w:rsidRPr="00E763A0">
        <w:rPr>
          <w:rFonts w:ascii="Times New Roman" w:eastAsia="Times New Roman" w:hAnsi="Times New Roman"/>
        </w:rPr>
        <w:t xml:space="preserve"> 14.133/2021, regulamentada pela Resolução PGJ </w:t>
      </w:r>
      <w:r w:rsidR="00C212F2">
        <w:rPr>
          <w:rFonts w:ascii="Times New Roman" w:eastAsia="Times New Roman" w:hAnsi="Times New Roman"/>
        </w:rPr>
        <w:t>n.</w:t>
      </w:r>
      <w:r w:rsidR="41C1306C" w:rsidRPr="00E763A0">
        <w:rPr>
          <w:rFonts w:ascii="Times New Roman" w:eastAsia="Times New Roman" w:hAnsi="Times New Roman"/>
        </w:rPr>
        <w:t xml:space="preserve"> 02, de 16 de fevereiro de 2023; </w:t>
      </w:r>
    </w:p>
    <w:p w14:paraId="470BB8B4" w14:textId="77777777" w:rsidR="006169D8" w:rsidRPr="00E763A0" w:rsidRDefault="3E9424BB"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9</w:t>
      </w:r>
      <w:r w:rsidR="41C1306C" w:rsidRPr="00E763A0">
        <w:rPr>
          <w:rFonts w:ascii="Times New Roman" w:eastAsia="Times New Roman" w:hAnsi="Times New Roman"/>
        </w:rPr>
        <w:t xml:space="preserve">.4. Ocorrida a extinção pelo motivo retrocitado, o Credenciante poderá promover a designação de outro profissional credenciado para realizar o serviço, podendo o profissional que não realizou o serviço vir a ser descredenciado nos termos do item </w:t>
      </w:r>
      <w:r w:rsidR="24CC74E5" w:rsidRPr="00E763A0">
        <w:rPr>
          <w:rFonts w:ascii="Times New Roman" w:eastAsia="Times New Roman" w:hAnsi="Times New Roman"/>
        </w:rPr>
        <w:t>6</w:t>
      </w:r>
      <w:r w:rsidR="41C1306C" w:rsidRPr="00E763A0">
        <w:rPr>
          <w:rFonts w:ascii="Times New Roman" w:eastAsia="Times New Roman" w:hAnsi="Times New Roman"/>
        </w:rPr>
        <w:t xml:space="preserve"> deste Edital.</w:t>
      </w:r>
    </w:p>
    <w:p w14:paraId="27B99DBF" w14:textId="77777777" w:rsidR="006169D8" w:rsidRPr="00E763A0" w:rsidRDefault="5A5E4208"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9</w:t>
      </w:r>
      <w:r w:rsidR="41C1306C" w:rsidRPr="00E763A0">
        <w:rPr>
          <w:rFonts w:ascii="Times New Roman" w:eastAsia="Times New Roman" w:hAnsi="Times New Roman"/>
        </w:rPr>
        <w:t xml:space="preserve">.5. A aplicação das sanções previstas neste edital não exclui, em hipótese alguma, a obrigação de reparação integral do dano causado ao Credenciante;  </w:t>
      </w:r>
    </w:p>
    <w:p w14:paraId="16E55F63" w14:textId="77777777" w:rsidR="006169D8" w:rsidRPr="00E763A0" w:rsidRDefault="7D910889"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9</w:t>
      </w:r>
      <w:r w:rsidR="41C1306C" w:rsidRPr="00E763A0">
        <w:rPr>
          <w:rFonts w:ascii="Times New Roman" w:eastAsia="Times New Roman" w:hAnsi="Times New Roman"/>
        </w:rPr>
        <w:t xml:space="preserve">.6. Todas as sanções previstas neste edital poderão ser aplicadas cumulativamente com a multa;  </w:t>
      </w:r>
    </w:p>
    <w:p w14:paraId="788918E0" w14:textId="77777777" w:rsidR="006169D8" w:rsidRPr="00E763A0" w:rsidRDefault="0D0FD71B"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9</w:t>
      </w:r>
      <w:r w:rsidR="41C1306C" w:rsidRPr="00E763A0">
        <w:rPr>
          <w:rFonts w:ascii="Times New Roman" w:eastAsia="Times New Roman" w:hAnsi="Times New Roman"/>
        </w:rPr>
        <w:t xml:space="preserve">.7. Ocorrendo atraso de pagamento por culpa exclusiva da Administração, o pagamento será acrescido de atualização financeira, entre as datas do vencimento e do efetivo pagamento, de acordo com a variação </w:t>
      </w:r>
      <w:r w:rsidR="41C1306C" w:rsidRPr="00E763A0">
        <w:rPr>
          <w:rFonts w:ascii="Times New Roman" w:eastAsia="Times New Roman" w:hAnsi="Times New Roman"/>
          <w:i/>
          <w:iCs/>
        </w:rPr>
        <w:t>pro rata tempore</w:t>
      </w:r>
      <w:r w:rsidR="41C1306C" w:rsidRPr="00E763A0">
        <w:rPr>
          <w:rFonts w:ascii="Times New Roman" w:eastAsia="Times New Roman" w:hAnsi="Times New Roman"/>
        </w:rPr>
        <w:t xml:space="preserve"> do IPCA, ou outro índice que venha substituí-lo, conforme a legislação vigente;  </w:t>
      </w:r>
    </w:p>
    <w:p w14:paraId="3E8C4741" w14:textId="2DD976FE" w:rsidR="006169D8" w:rsidRPr="00E763A0" w:rsidRDefault="6A5DD791"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9</w:t>
      </w:r>
      <w:r w:rsidR="41C1306C" w:rsidRPr="00E763A0">
        <w:rPr>
          <w:rFonts w:ascii="Times New Roman" w:eastAsia="Times New Roman" w:hAnsi="Times New Roman"/>
        </w:rPr>
        <w:t xml:space="preserve">.8. Na hipótese de a Contratada incorrer em algum dos atos previstos como infrações administrativas na Lei Federal </w:t>
      </w:r>
      <w:r w:rsidR="00C212F2">
        <w:rPr>
          <w:rFonts w:ascii="Times New Roman" w:eastAsia="Times New Roman" w:hAnsi="Times New Roman"/>
        </w:rPr>
        <w:t>n.</w:t>
      </w:r>
      <w:r w:rsidR="41C1306C" w:rsidRPr="00E763A0">
        <w:rPr>
          <w:rFonts w:ascii="Times New Roman" w:eastAsia="Times New Roman" w:hAnsi="Times New Roman"/>
        </w:rPr>
        <w:t xml:space="preserve"> 14.133, de 2021, ou em outras leis de licitações e contratos da Administração Pública que também sejam tipificados como atos lesivos do art. 5º, inciso IV, da Lei Federal </w:t>
      </w:r>
      <w:r w:rsidR="00C212F2">
        <w:rPr>
          <w:rFonts w:ascii="Times New Roman" w:eastAsia="Times New Roman" w:hAnsi="Times New Roman"/>
        </w:rPr>
        <w:t>n.</w:t>
      </w:r>
      <w:r w:rsidR="41C1306C" w:rsidRPr="00E763A0">
        <w:rPr>
          <w:rFonts w:ascii="Times New Roman" w:eastAsia="Times New Roman" w:hAnsi="Times New Roman"/>
        </w:rPr>
        <w:t xml:space="preserve"> 12.846, de 2013, ficará sujeita às penalidades descritas no art. 6º daquele diploma legal;  </w:t>
      </w:r>
    </w:p>
    <w:p w14:paraId="26966873" w14:textId="5D04C8D9" w:rsidR="006169D8" w:rsidRPr="00E763A0" w:rsidRDefault="46A6D87C"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9</w:t>
      </w:r>
      <w:r w:rsidR="41C1306C" w:rsidRPr="00E763A0">
        <w:rPr>
          <w:rFonts w:ascii="Times New Roman" w:eastAsia="Times New Roman" w:hAnsi="Times New Roman"/>
        </w:rPr>
        <w:t xml:space="preserve">.9. As penalidades previstas na alínea acima serão aplicadas segundo os critérios estabelecidos nos arts. 6º e 7º da Lei Federal </w:t>
      </w:r>
      <w:r w:rsidR="00C212F2">
        <w:rPr>
          <w:rFonts w:ascii="Times New Roman" w:eastAsia="Times New Roman" w:hAnsi="Times New Roman"/>
        </w:rPr>
        <w:t>n.</w:t>
      </w:r>
      <w:r w:rsidR="41C1306C" w:rsidRPr="00E763A0">
        <w:rPr>
          <w:rFonts w:ascii="Times New Roman" w:eastAsia="Times New Roman" w:hAnsi="Times New Roman"/>
        </w:rPr>
        <w:t xml:space="preserve"> 12.846/13 e nos arts 20 a 27 do Decreto Federal </w:t>
      </w:r>
      <w:r w:rsidR="00C212F2">
        <w:rPr>
          <w:rFonts w:ascii="Times New Roman" w:eastAsia="Times New Roman" w:hAnsi="Times New Roman"/>
        </w:rPr>
        <w:t>n.</w:t>
      </w:r>
      <w:r w:rsidR="41C1306C" w:rsidRPr="00E763A0">
        <w:rPr>
          <w:rFonts w:ascii="Times New Roman" w:eastAsia="Times New Roman" w:hAnsi="Times New Roman"/>
        </w:rPr>
        <w:t xml:space="preserve"> 11.129/2022, resguardado à Contratada o direito ao devido processo legal e à ampla defesa; </w:t>
      </w:r>
    </w:p>
    <w:p w14:paraId="7331C377" w14:textId="77777777" w:rsidR="006169D8" w:rsidRPr="00E763A0" w:rsidRDefault="252C0B13"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9</w:t>
      </w:r>
      <w:r w:rsidR="41C1306C" w:rsidRPr="00E763A0">
        <w:rPr>
          <w:rFonts w:ascii="Times New Roman" w:eastAsia="Times New Roman" w:hAnsi="Times New Roman"/>
        </w:rPr>
        <w:t xml:space="preserve">.10. A personalidade jurídica do Credenciado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Credenciado, observados, em todos os casos, o contraditório e a ampla defesa; </w:t>
      </w:r>
    </w:p>
    <w:p w14:paraId="57249534" w14:textId="77777777" w:rsidR="006169D8" w:rsidRPr="00E763A0" w:rsidRDefault="3601EA4D"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9</w:t>
      </w:r>
      <w:r w:rsidR="41C1306C" w:rsidRPr="00E763A0">
        <w:rPr>
          <w:rFonts w:ascii="Times New Roman" w:eastAsia="Times New Roman" w:hAnsi="Times New Roman"/>
        </w:rPr>
        <w:t xml:space="preserve">.11. O Credenciante deverá, no prazo máximo 15 (quinze) dias úteis, contado da data de aplicação da sanção, informar e manter atualizados os dados relativos às sanções por ela aplicadas, para fins de publicidade no Cadastro Nacional de Empresas Inidôneas e Suspensas (CEIS) e no Cadastro de Fornecedores Impedidos de Licitar e Contratar com a Administração Pública Estadual (CAFIMP); </w:t>
      </w:r>
    </w:p>
    <w:p w14:paraId="317CD82A" w14:textId="7F9FBEE9" w:rsidR="006169D8" w:rsidRDefault="1EA36B03"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9</w:t>
      </w:r>
      <w:r w:rsidR="41C1306C" w:rsidRPr="00E763A0">
        <w:rPr>
          <w:rFonts w:ascii="Times New Roman" w:eastAsia="Times New Roman" w:hAnsi="Times New Roman"/>
        </w:rPr>
        <w:t xml:space="preserve">.12. As sanções de impedimento de licitar e contratar e declaração de inidoneidade para licitar ou contratar são passíveis de reabilitação na forma do art. 163 da Lei Federal </w:t>
      </w:r>
      <w:r w:rsidR="00C212F2">
        <w:rPr>
          <w:rFonts w:ascii="Times New Roman" w:eastAsia="Times New Roman" w:hAnsi="Times New Roman"/>
        </w:rPr>
        <w:t>n.</w:t>
      </w:r>
      <w:r w:rsidR="41C1306C" w:rsidRPr="00E763A0">
        <w:rPr>
          <w:rFonts w:ascii="Times New Roman" w:eastAsia="Times New Roman" w:hAnsi="Times New Roman"/>
        </w:rPr>
        <w:t xml:space="preserve"> 14.133/21.  </w:t>
      </w:r>
    </w:p>
    <w:p w14:paraId="2D4C359C" w14:textId="77777777" w:rsidR="00F757D6" w:rsidRPr="00E763A0" w:rsidRDefault="00F757D6" w:rsidP="6FC0E704">
      <w:pPr>
        <w:spacing w:before="240" w:after="165" w:line="257" w:lineRule="auto"/>
        <w:jc w:val="both"/>
        <w:rPr>
          <w:rFonts w:ascii="Times New Roman" w:eastAsia="Times New Roman" w:hAnsi="Times New Roman"/>
        </w:rPr>
      </w:pPr>
    </w:p>
    <w:p w14:paraId="27C9F4B2" w14:textId="5BD752C5" w:rsidR="06DF3438" w:rsidRDefault="06DF3438" w:rsidP="06DF3438">
      <w:pPr>
        <w:spacing w:before="240" w:after="165" w:line="257" w:lineRule="auto"/>
        <w:jc w:val="both"/>
        <w:rPr>
          <w:rFonts w:ascii="Times New Roman" w:eastAsia="Times New Roman" w:hAnsi="Times New Roman"/>
        </w:rPr>
      </w:pPr>
    </w:p>
    <w:p w14:paraId="1D7D88CB" w14:textId="317E1912" w:rsidR="006169D8" w:rsidRPr="00E763A0" w:rsidRDefault="444364B0" w:rsidP="6D9816C5">
      <w:pPr>
        <w:spacing w:before="240" w:after="165" w:line="257" w:lineRule="auto"/>
        <w:jc w:val="both"/>
        <w:rPr>
          <w:rFonts w:ascii="Times New Roman" w:eastAsia="Times New Roman" w:hAnsi="Times New Roman"/>
          <w:b/>
          <w:bCs/>
        </w:rPr>
      </w:pPr>
      <w:r w:rsidRPr="00E763A0">
        <w:rPr>
          <w:rFonts w:ascii="Times New Roman" w:eastAsia="Times New Roman" w:hAnsi="Times New Roman"/>
          <w:b/>
          <w:bCs/>
        </w:rPr>
        <w:t>10</w:t>
      </w:r>
      <w:r w:rsidR="00F757D6">
        <w:rPr>
          <w:rFonts w:ascii="Times New Roman" w:eastAsia="Times New Roman" w:hAnsi="Times New Roman"/>
          <w:b/>
          <w:bCs/>
        </w:rPr>
        <w:t>. DO</w:t>
      </w:r>
      <w:r w:rsidR="00E200B6">
        <w:rPr>
          <w:rFonts w:ascii="Times New Roman" w:eastAsia="Times New Roman" w:hAnsi="Times New Roman"/>
          <w:b/>
          <w:bCs/>
        </w:rPr>
        <w:t>S</w:t>
      </w:r>
      <w:r w:rsidR="00F757D6">
        <w:rPr>
          <w:rFonts w:ascii="Times New Roman" w:eastAsia="Times New Roman" w:hAnsi="Times New Roman"/>
          <w:b/>
          <w:bCs/>
        </w:rPr>
        <w:t xml:space="preserve"> VALOR</w:t>
      </w:r>
      <w:r w:rsidR="00E200B6">
        <w:rPr>
          <w:rFonts w:ascii="Times New Roman" w:eastAsia="Times New Roman" w:hAnsi="Times New Roman"/>
          <w:b/>
          <w:bCs/>
        </w:rPr>
        <w:t>ES</w:t>
      </w:r>
      <w:r w:rsidR="004D5EA6">
        <w:rPr>
          <w:rFonts w:ascii="Times New Roman" w:eastAsia="Times New Roman" w:hAnsi="Times New Roman"/>
          <w:b/>
          <w:bCs/>
        </w:rPr>
        <w:t xml:space="preserve"> E DO PAGAMENTO</w:t>
      </w:r>
    </w:p>
    <w:p w14:paraId="2EF24C6D" w14:textId="01677EE5" w:rsidR="00E200B6" w:rsidRDefault="7ED58A82" w:rsidP="00E200B6">
      <w:pPr>
        <w:spacing w:before="240" w:after="240" w:line="257" w:lineRule="auto"/>
        <w:jc w:val="both"/>
        <w:rPr>
          <w:rFonts w:ascii="Times New Roman" w:eastAsia="Times New Roman" w:hAnsi="Times New Roman"/>
        </w:rPr>
      </w:pPr>
      <w:r w:rsidRPr="748D5EFA">
        <w:rPr>
          <w:rFonts w:ascii="Times New Roman" w:eastAsia="Times New Roman" w:hAnsi="Times New Roman"/>
        </w:rPr>
        <w:t xml:space="preserve">10.1 </w:t>
      </w:r>
      <w:r w:rsidR="044915B6" w:rsidRPr="748D5EFA">
        <w:rPr>
          <w:rFonts w:ascii="Times New Roman" w:eastAsia="Times New Roman" w:hAnsi="Times New Roman"/>
        </w:rPr>
        <w:t>A remuneração dos serviços</w:t>
      </w:r>
      <w:r w:rsidR="41C1306C" w:rsidRPr="748D5EFA">
        <w:rPr>
          <w:rFonts w:ascii="Times New Roman" w:eastAsia="Times New Roman" w:hAnsi="Times New Roman"/>
        </w:rPr>
        <w:t xml:space="preserve"> seguir</w:t>
      </w:r>
      <w:r w:rsidR="718F8C41" w:rsidRPr="748D5EFA">
        <w:rPr>
          <w:rFonts w:ascii="Times New Roman" w:eastAsia="Times New Roman" w:hAnsi="Times New Roman"/>
        </w:rPr>
        <w:t>á</w:t>
      </w:r>
      <w:r w:rsidR="41C1306C" w:rsidRPr="748D5EFA">
        <w:rPr>
          <w:rFonts w:ascii="Times New Roman" w:eastAsia="Times New Roman" w:hAnsi="Times New Roman"/>
        </w:rPr>
        <w:t xml:space="preserve"> </w:t>
      </w:r>
      <w:r w:rsidR="022CB17F" w:rsidRPr="748D5EFA">
        <w:rPr>
          <w:rFonts w:ascii="Times New Roman" w:eastAsia="Times New Roman" w:hAnsi="Times New Roman"/>
        </w:rPr>
        <w:t xml:space="preserve">o disposto na Portaria Conjunta CEAT/FUNEMP </w:t>
      </w:r>
      <w:r w:rsidR="00C212F2">
        <w:rPr>
          <w:rFonts w:ascii="Times New Roman" w:eastAsia="Times New Roman" w:hAnsi="Times New Roman"/>
        </w:rPr>
        <w:t>n.</w:t>
      </w:r>
      <w:r w:rsidR="022CB17F" w:rsidRPr="748D5EFA">
        <w:rPr>
          <w:rFonts w:ascii="Times New Roman" w:eastAsia="Times New Roman" w:hAnsi="Times New Roman"/>
        </w:rPr>
        <w:t xml:space="preserve"> 3/2025 e na Resolução PGJ </w:t>
      </w:r>
      <w:r w:rsidR="00C212F2">
        <w:rPr>
          <w:rFonts w:ascii="Times New Roman" w:eastAsia="Times New Roman" w:hAnsi="Times New Roman"/>
        </w:rPr>
        <w:t>n.</w:t>
      </w:r>
      <w:r w:rsidR="0105233F" w:rsidRPr="748D5EFA">
        <w:rPr>
          <w:rFonts w:ascii="Times New Roman" w:eastAsia="Times New Roman" w:hAnsi="Times New Roman"/>
        </w:rPr>
        <w:t xml:space="preserve"> </w:t>
      </w:r>
      <w:r w:rsidR="022CB17F" w:rsidRPr="748D5EFA">
        <w:rPr>
          <w:rFonts w:ascii="Times New Roman" w:eastAsia="Times New Roman" w:hAnsi="Times New Roman"/>
        </w:rPr>
        <w:t xml:space="preserve">3/2024, </w:t>
      </w:r>
      <w:r w:rsidR="022CB17F" w:rsidRPr="00A84692">
        <w:rPr>
          <w:rFonts w:ascii="Times New Roman" w:eastAsia="Times New Roman" w:hAnsi="Times New Roman"/>
        </w:rPr>
        <w:t xml:space="preserve">conforme </w:t>
      </w:r>
      <w:r w:rsidR="41C1306C" w:rsidRPr="00A84692">
        <w:rPr>
          <w:rFonts w:ascii="Times New Roman" w:eastAsia="Times New Roman" w:hAnsi="Times New Roman"/>
        </w:rPr>
        <w:t>Anexo</w:t>
      </w:r>
      <w:r w:rsidR="39B8CED7" w:rsidRPr="00A84692">
        <w:rPr>
          <w:rFonts w:ascii="Times New Roman" w:eastAsia="Times New Roman" w:hAnsi="Times New Roman"/>
        </w:rPr>
        <w:t xml:space="preserve"> V</w:t>
      </w:r>
      <w:r w:rsidR="12943E9A" w:rsidRPr="00A84692">
        <w:rPr>
          <w:rFonts w:ascii="Times New Roman" w:eastAsia="Times New Roman" w:hAnsi="Times New Roman"/>
        </w:rPr>
        <w:t>I</w:t>
      </w:r>
      <w:r w:rsidR="00E200B6" w:rsidRPr="00A84692">
        <w:rPr>
          <w:rFonts w:ascii="Times New Roman" w:eastAsia="Times New Roman" w:hAnsi="Times New Roman"/>
        </w:rPr>
        <w:t xml:space="preserve"> do presente </w:t>
      </w:r>
      <w:r w:rsidR="150BCAEA" w:rsidRPr="00A84692">
        <w:rPr>
          <w:rFonts w:ascii="Times New Roman" w:eastAsia="Times New Roman" w:hAnsi="Times New Roman"/>
        </w:rPr>
        <w:t>Edital.</w:t>
      </w:r>
      <w:r w:rsidR="41C1306C" w:rsidRPr="748D5EFA">
        <w:rPr>
          <w:rFonts w:ascii="Times New Roman" w:eastAsia="Times New Roman" w:hAnsi="Times New Roman"/>
        </w:rPr>
        <w:t xml:space="preserve"> </w:t>
      </w:r>
      <w:r w:rsidR="002C284E" w:rsidRPr="748D5EFA">
        <w:rPr>
          <w:rFonts w:ascii="Times New Roman" w:eastAsia="Times New Roman" w:hAnsi="Times New Roman"/>
        </w:rPr>
        <w:t xml:space="preserve"> </w:t>
      </w:r>
    </w:p>
    <w:p w14:paraId="308D4222" w14:textId="0EC86538" w:rsidR="002C284E" w:rsidRPr="00E763A0" w:rsidRDefault="3D1B7E25" w:rsidP="00E200B6">
      <w:pPr>
        <w:spacing w:before="240" w:after="240" w:line="257" w:lineRule="auto"/>
        <w:ind w:left="567"/>
        <w:jc w:val="both"/>
        <w:rPr>
          <w:rFonts w:ascii="Times New Roman" w:eastAsia="Times New Roman" w:hAnsi="Times New Roman"/>
        </w:rPr>
      </w:pPr>
      <w:r w:rsidRPr="00707F72">
        <w:rPr>
          <w:rFonts w:ascii="Times New Roman" w:eastAsia="Times New Roman" w:hAnsi="Times New Roman"/>
        </w:rPr>
        <w:t xml:space="preserve">10.1.1 </w:t>
      </w:r>
      <w:r w:rsidR="3FF658FD" w:rsidRPr="00707F72">
        <w:rPr>
          <w:rFonts w:ascii="Times New Roman" w:eastAsia="Times New Roman" w:hAnsi="Times New Roman"/>
        </w:rPr>
        <w:t>Os valores fixados permanecerão válidos até que sejam atualizados por nova regulamentação.</w:t>
      </w:r>
    </w:p>
    <w:p w14:paraId="3AD240AF" w14:textId="79B07893" w:rsidR="006169D8" w:rsidRPr="00E763A0" w:rsidRDefault="1BB6DDA9" w:rsidP="00707F72">
      <w:pPr>
        <w:spacing w:before="240" w:after="240" w:line="257" w:lineRule="auto"/>
        <w:ind w:left="567"/>
        <w:jc w:val="both"/>
        <w:rPr>
          <w:rFonts w:ascii="Times New Roman" w:eastAsia="Times New Roman" w:hAnsi="Times New Roman"/>
        </w:rPr>
      </w:pPr>
      <w:r w:rsidRPr="00707F72">
        <w:rPr>
          <w:rFonts w:ascii="Times New Roman" w:eastAsia="Times New Roman" w:hAnsi="Times New Roman"/>
        </w:rPr>
        <w:t xml:space="preserve">10.1.2. Será devida verba de deslocamento, quando necessária vistoria no local do fato, conforme Portaria Conjunta CEAT/FUNEMP </w:t>
      </w:r>
      <w:r w:rsidR="00C212F2">
        <w:rPr>
          <w:rFonts w:ascii="Times New Roman" w:eastAsia="Times New Roman" w:hAnsi="Times New Roman"/>
        </w:rPr>
        <w:t>n.</w:t>
      </w:r>
      <w:r w:rsidRPr="00707F72">
        <w:rPr>
          <w:rFonts w:ascii="Times New Roman" w:eastAsia="Times New Roman" w:hAnsi="Times New Roman"/>
        </w:rPr>
        <w:t xml:space="preserve"> 1/2025.</w:t>
      </w:r>
    </w:p>
    <w:p w14:paraId="379BD835" w14:textId="5673E34A" w:rsidR="006169D8" w:rsidRPr="00E763A0" w:rsidRDefault="15E4AC23" w:rsidP="6FC0E704">
      <w:pPr>
        <w:spacing w:before="240" w:after="240" w:line="257" w:lineRule="auto"/>
        <w:jc w:val="both"/>
        <w:rPr>
          <w:rFonts w:ascii="Times New Roman" w:eastAsia="Times New Roman" w:hAnsi="Times New Roman"/>
        </w:rPr>
      </w:pPr>
      <w:r w:rsidRPr="748D5EFA">
        <w:rPr>
          <w:rFonts w:ascii="Times New Roman" w:eastAsia="Times New Roman" w:hAnsi="Times New Roman"/>
        </w:rPr>
        <w:t>10.</w:t>
      </w:r>
      <w:r w:rsidR="73EF964E" w:rsidRPr="748D5EFA">
        <w:rPr>
          <w:rFonts w:ascii="Times New Roman" w:eastAsia="Times New Roman" w:hAnsi="Times New Roman"/>
        </w:rPr>
        <w:t>2</w:t>
      </w:r>
      <w:r w:rsidR="41C1306C" w:rsidRPr="748D5EFA">
        <w:rPr>
          <w:rFonts w:ascii="Times New Roman" w:eastAsia="Times New Roman" w:hAnsi="Times New Roman"/>
        </w:rPr>
        <w:t xml:space="preserve"> Os impostos e encargos sociais serão retidos na fonte, nos termos da legislação vigente.</w:t>
      </w:r>
    </w:p>
    <w:p w14:paraId="70C241AB" w14:textId="7F72015D" w:rsidR="006169D8" w:rsidRPr="00E763A0" w:rsidRDefault="0CACF83B" w:rsidP="6FC0E704">
      <w:pPr>
        <w:spacing w:before="240" w:after="240" w:line="257" w:lineRule="auto"/>
        <w:jc w:val="both"/>
        <w:rPr>
          <w:rFonts w:ascii="Times New Roman" w:eastAsia="Times New Roman" w:hAnsi="Times New Roman"/>
        </w:rPr>
      </w:pPr>
      <w:r w:rsidRPr="748D5EFA">
        <w:rPr>
          <w:rFonts w:ascii="Times New Roman" w:eastAsia="Times New Roman" w:hAnsi="Times New Roman"/>
        </w:rPr>
        <w:t>10.</w:t>
      </w:r>
      <w:r w:rsidR="2D310D07" w:rsidRPr="748D5EFA">
        <w:rPr>
          <w:rFonts w:ascii="Times New Roman" w:eastAsia="Times New Roman" w:hAnsi="Times New Roman"/>
        </w:rPr>
        <w:t>3</w:t>
      </w:r>
      <w:r w:rsidR="41C1306C" w:rsidRPr="748D5EFA">
        <w:rPr>
          <w:rFonts w:ascii="Times New Roman" w:eastAsia="Times New Roman" w:hAnsi="Times New Roman"/>
        </w:rPr>
        <w:t xml:space="preserve"> Os pagamentos serão efetuados </w:t>
      </w:r>
      <w:r w:rsidR="004D5EA6">
        <w:rPr>
          <w:rFonts w:ascii="Times New Roman" w:eastAsia="Times New Roman" w:hAnsi="Times New Roman"/>
        </w:rPr>
        <w:t xml:space="preserve">conforme o disposto no item 14.2 do Termo de Referência, </w:t>
      </w:r>
      <w:r w:rsidR="41C1306C" w:rsidRPr="748D5EFA">
        <w:rPr>
          <w:rFonts w:ascii="Times New Roman" w:eastAsia="Times New Roman" w:hAnsi="Times New Roman"/>
        </w:rPr>
        <w:t>à conta das dotações orçamentárias indicadas pela Diretoria de Orçamento da Procuradoria-Geral de Justiça, e se condicionam:</w:t>
      </w:r>
    </w:p>
    <w:p w14:paraId="675E23D9" w14:textId="66CA4936" w:rsidR="006169D8" w:rsidRPr="00E763A0" w:rsidRDefault="5408B648" w:rsidP="6FC0E704">
      <w:pPr>
        <w:spacing w:before="240" w:after="240" w:line="257" w:lineRule="auto"/>
        <w:jc w:val="both"/>
        <w:rPr>
          <w:rFonts w:ascii="Times New Roman" w:eastAsia="Times New Roman" w:hAnsi="Times New Roman"/>
        </w:rPr>
      </w:pPr>
      <w:r w:rsidRPr="748D5EFA">
        <w:rPr>
          <w:rFonts w:ascii="Times New Roman" w:eastAsia="Times New Roman" w:hAnsi="Times New Roman"/>
        </w:rPr>
        <w:t>10.</w:t>
      </w:r>
      <w:r w:rsidR="7C5F2C81" w:rsidRPr="748D5EFA">
        <w:rPr>
          <w:rFonts w:ascii="Times New Roman" w:eastAsia="Times New Roman" w:hAnsi="Times New Roman"/>
        </w:rPr>
        <w:t>3.1.</w:t>
      </w:r>
      <w:r w:rsidR="41C1306C" w:rsidRPr="748D5EFA">
        <w:rPr>
          <w:rFonts w:ascii="Times New Roman" w:eastAsia="Times New Roman" w:hAnsi="Times New Roman"/>
        </w:rPr>
        <w:t xml:space="preserve"> </w:t>
      </w:r>
      <w:r w:rsidR="6089EE99" w:rsidRPr="748D5EFA">
        <w:rPr>
          <w:rFonts w:ascii="Times New Roman" w:eastAsia="Times New Roman" w:hAnsi="Times New Roman"/>
        </w:rPr>
        <w:t>À</w:t>
      </w:r>
      <w:r w:rsidR="41C1306C" w:rsidRPr="748D5EFA">
        <w:rPr>
          <w:rFonts w:ascii="Times New Roman" w:eastAsia="Times New Roman" w:hAnsi="Times New Roman"/>
        </w:rPr>
        <w:t xml:space="preserve"> regularidade cadastral do profissional ou da pessoa jurídica prestadora dos serviços, assim entendida como obediência a todos os trâmites necessários ao prévio credenciamento, ficando suspensos até que sejam sanadas eventuais pendências de cadastro;</w:t>
      </w:r>
    </w:p>
    <w:p w14:paraId="219216DF" w14:textId="772DD167" w:rsidR="006169D8" w:rsidRPr="00E763A0" w:rsidRDefault="42BA2F80" w:rsidP="0934B198">
      <w:pPr>
        <w:spacing w:before="240" w:after="240" w:line="257" w:lineRule="auto"/>
        <w:jc w:val="both"/>
        <w:rPr>
          <w:rFonts w:ascii="Times New Roman" w:eastAsia="Times New Roman" w:hAnsi="Times New Roman"/>
        </w:rPr>
      </w:pPr>
      <w:r w:rsidRPr="748D5EFA">
        <w:rPr>
          <w:rFonts w:ascii="Times New Roman" w:eastAsia="Times New Roman" w:hAnsi="Times New Roman"/>
        </w:rPr>
        <w:t>10.</w:t>
      </w:r>
      <w:r w:rsidR="559A8C97" w:rsidRPr="748D5EFA">
        <w:rPr>
          <w:rFonts w:ascii="Times New Roman" w:eastAsia="Times New Roman" w:hAnsi="Times New Roman"/>
        </w:rPr>
        <w:t>3.2</w:t>
      </w:r>
      <w:r w:rsidR="41C1306C" w:rsidRPr="748D5EFA">
        <w:rPr>
          <w:rFonts w:ascii="Times New Roman" w:eastAsia="Times New Roman" w:hAnsi="Times New Roman"/>
        </w:rPr>
        <w:t xml:space="preserve"> </w:t>
      </w:r>
      <w:r w:rsidR="01026777" w:rsidRPr="748D5EFA">
        <w:rPr>
          <w:rFonts w:ascii="Times New Roman" w:eastAsia="Times New Roman" w:hAnsi="Times New Roman"/>
        </w:rPr>
        <w:t>À</w:t>
      </w:r>
      <w:r w:rsidR="41C1306C" w:rsidRPr="748D5EFA">
        <w:rPr>
          <w:rFonts w:ascii="Times New Roman" w:eastAsia="Times New Roman" w:hAnsi="Times New Roman"/>
        </w:rPr>
        <w:t xml:space="preserve"> avaliação do trabalho como “inteiramente satisfatório” pel</w:t>
      </w:r>
      <w:r w:rsidR="48A6CDC8" w:rsidRPr="748D5EFA">
        <w:rPr>
          <w:rFonts w:ascii="Times New Roman" w:eastAsia="Times New Roman" w:hAnsi="Times New Roman"/>
        </w:rPr>
        <w:t>a CEAT</w:t>
      </w:r>
      <w:r w:rsidR="00BE0B5B" w:rsidRPr="748D5EFA">
        <w:rPr>
          <w:rFonts w:ascii="Times New Roman" w:eastAsia="Times New Roman" w:hAnsi="Times New Roman"/>
        </w:rPr>
        <w:t>;</w:t>
      </w:r>
    </w:p>
    <w:p w14:paraId="7C843715" w14:textId="00DD413C" w:rsidR="006169D8" w:rsidRPr="00E763A0" w:rsidRDefault="1849E6D1" w:rsidP="6FC0E704">
      <w:pPr>
        <w:spacing w:before="240" w:after="240" w:line="257" w:lineRule="auto"/>
        <w:jc w:val="both"/>
        <w:rPr>
          <w:rFonts w:ascii="Times New Roman" w:eastAsia="Times New Roman" w:hAnsi="Times New Roman"/>
        </w:rPr>
      </w:pPr>
      <w:r w:rsidRPr="748D5EFA">
        <w:rPr>
          <w:rFonts w:ascii="Times New Roman" w:eastAsia="Times New Roman" w:hAnsi="Times New Roman"/>
        </w:rPr>
        <w:t>10.</w:t>
      </w:r>
      <w:r w:rsidR="31944DE8" w:rsidRPr="748D5EFA">
        <w:rPr>
          <w:rFonts w:ascii="Times New Roman" w:eastAsia="Times New Roman" w:hAnsi="Times New Roman"/>
        </w:rPr>
        <w:t>3.3</w:t>
      </w:r>
      <w:r w:rsidR="41C1306C" w:rsidRPr="748D5EFA">
        <w:rPr>
          <w:rFonts w:ascii="Times New Roman" w:eastAsia="Times New Roman" w:hAnsi="Times New Roman"/>
        </w:rPr>
        <w:t xml:space="preserve"> </w:t>
      </w:r>
      <w:r w:rsidR="227BCFB6" w:rsidRPr="748D5EFA">
        <w:rPr>
          <w:rFonts w:ascii="Times New Roman" w:eastAsia="Times New Roman" w:hAnsi="Times New Roman"/>
        </w:rPr>
        <w:t>A</w:t>
      </w:r>
      <w:r w:rsidR="41C1306C" w:rsidRPr="748D5EFA">
        <w:rPr>
          <w:rFonts w:ascii="Times New Roman" w:eastAsia="Times New Roman" w:hAnsi="Times New Roman"/>
        </w:rPr>
        <w:t>o fornecimento do recibo ou da nota fiscal correspondente aos serviços prestados;</w:t>
      </w:r>
    </w:p>
    <w:p w14:paraId="77422B2B" w14:textId="31F62DF4" w:rsidR="006169D8" w:rsidRDefault="615C01E9" w:rsidP="0934B198">
      <w:pPr>
        <w:spacing w:before="240" w:after="240" w:line="257" w:lineRule="auto"/>
        <w:jc w:val="both"/>
        <w:rPr>
          <w:rFonts w:ascii="Times New Roman" w:eastAsia="Times New Roman" w:hAnsi="Times New Roman"/>
        </w:rPr>
      </w:pPr>
      <w:r w:rsidRPr="748D5EFA">
        <w:rPr>
          <w:rFonts w:ascii="Times New Roman" w:eastAsia="Times New Roman" w:hAnsi="Times New Roman"/>
        </w:rPr>
        <w:t>10.</w:t>
      </w:r>
      <w:r w:rsidR="17D2531B" w:rsidRPr="748D5EFA">
        <w:rPr>
          <w:rFonts w:ascii="Times New Roman" w:eastAsia="Times New Roman" w:hAnsi="Times New Roman"/>
        </w:rPr>
        <w:t>4</w:t>
      </w:r>
      <w:r w:rsidR="41C1306C" w:rsidRPr="748D5EFA">
        <w:rPr>
          <w:rFonts w:ascii="Times New Roman" w:eastAsia="Times New Roman" w:hAnsi="Times New Roman"/>
        </w:rPr>
        <w:t xml:space="preserve"> Caso o </w:t>
      </w:r>
      <w:r w:rsidR="267BEFC9" w:rsidRPr="748D5EFA">
        <w:rPr>
          <w:rFonts w:ascii="Times New Roman" w:eastAsia="Times New Roman" w:hAnsi="Times New Roman"/>
        </w:rPr>
        <w:t>Credenciado</w:t>
      </w:r>
      <w:r w:rsidR="41C1306C" w:rsidRPr="748D5EFA">
        <w:rPr>
          <w:rFonts w:ascii="Times New Roman" w:eastAsia="Times New Roman" w:hAnsi="Times New Roman"/>
        </w:rPr>
        <w:t xml:space="preserve"> seja registrado como profissional autônomo, deverá apresentar cópia do comprovante de quitação do ISS autônomo e da respectiva GPS - Guia de Recolhimento da Previdência Social, para que não seja efetuada a retenção do Imposto sobre Serviços - ISS e da contribuição relativa ao Instituto Nacional de Seguro Social- INSS.</w:t>
      </w:r>
    </w:p>
    <w:p w14:paraId="33DF84AA" w14:textId="77777777" w:rsidR="00F757D6" w:rsidRPr="00E763A0" w:rsidRDefault="00F757D6" w:rsidP="0934B198">
      <w:pPr>
        <w:spacing w:before="240" w:after="240" w:line="257" w:lineRule="auto"/>
        <w:jc w:val="both"/>
        <w:rPr>
          <w:rFonts w:ascii="Times New Roman" w:eastAsia="Times New Roman" w:hAnsi="Times New Roman"/>
        </w:rPr>
      </w:pPr>
    </w:p>
    <w:p w14:paraId="407F0B47" w14:textId="7D7137E3" w:rsidR="006169D8" w:rsidRPr="00E763A0" w:rsidRDefault="0AAB2B3A" w:rsidP="6FC0E704">
      <w:pPr>
        <w:spacing w:before="240" w:after="240" w:line="257" w:lineRule="auto"/>
        <w:jc w:val="both"/>
        <w:rPr>
          <w:rFonts w:ascii="Times New Roman" w:eastAsia="Times New Roman" w:hAnsi="Times New Roman"/>
          <w:b/>
          <w:bCs/>
        </w:rPr>
      </w:pPr>
      <w:r w:rsidRPr="00E763A0">
        <w:rPr>
          <w:rFonts w:ascii="Times New Roman" w:eastAsia="Times New Roman" w:hAnsi="Times New Roman"/>
          <w:b/>
          <w:bCs/>
        </w:rPr>
        <w:t>11</w:t>
      </w:r>
      <w:r w:rsidR="00F757D6">
        <w:rPr>
          <w:rFonts w:ascii="Times New Roman" w:eastAsia="Times New Roman" w:hAnsi="Times New Roman"/>
          <w:b/>
          <w:bCs/>
        </w:rPr>
        <w:t>. DAS DOTAÇÕES ORÇAMENTÁRIAS</w:t>
      </w:r>
    </w:p>
    <w:p w14:paraId="64E089F8" w14:textId="77777777" w:rsidR="006169D8" w:rsidRPr="00E763A0" w:rsidRDefault="41C1306C"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0A5AD7A1" w:rsidRPr="00E763A0">
        <w:rPr>
          <w:rFonts w:ascii="Times New Roman" w:eastAsia="Times New Roman" w:hAnsi="Times New Roman"/>
        </w:rPr>
        <w:t>1</w:t>
      </w:r>
      <w:r w:rsidRPr="00E763A0">
        <w:rPr>
          <w:rFonts w:ascii="Times New Roman" w:eastAsia="Times New Roman" w:hAnsi="Times New Roman"/>
        </w:rPr>
        <w:t>.1. O credenciamento regido por este edital constitui chamamento público para futura</w:t>
      </w:r>
      <w:r w:rsidR="18D62FD2" w:rsidRPr="00E763A0">
        <w:rPr>
          <w:rFonts w:ascii="Times New Roman" w:eastAsia="Times New Roman" w:hAnsi="Times New Roman"/>
        </w:rPr>
        <w:t xml:space="preserve"> e eventual</w:t>
      </w:r>
      <w:r w:rsidRPr="00E763A0">
        <w:rPr>
          <w:rFonts w:ascii="Times New Roman" w:eastAsia="Times New Roman" w:hAnsi="Times New Roman"/>
        </w:rPr>
        <w:t xml:space="preserve"> con</w:t>
      </w:r>
      <w:r w:rsidR="36D6DE3B" w:rsidRPr="00E763A0">
        <w:rPr>
          <w:rFonts w:ascii="Times New Roman" w:eastAsia="Times New Roman" w:hAnsi="Times New Roman"/>
        </w:rPr>
        <w:t>tratação</w:t>
      </w:r>
      <w:r w:rsidRPr="00E763A0">
        <w:rPr>
          <w:rFonts w:ascii="Times New Roman" w:eastAsia="Times New Roman" w:hAnsi="Times New Roman"/>
        </w:rPr>
        <w:t xml:space="preserve"> dos interessados que preencherem os requisitos necessários, mediante as seguintes dotações orçamentárias:</w:t>
      </w:r>
    </w:p>
    <w:p w14:paraId="1519CD82" w14:textId="6E3F6042" w:rsidR="006169D8" w:rsidRPr="00B469B2" w:rsidRDefault="6FFEBA86" w:rsidP="598B11C9">
      <w:pPr>
        <w:spacing w:before="240" w:after="240" w:line="257" w:lineRule="auto"/>
        <w:jc w:val="both"/>
        <w:rPr>
          <w:rFonts w:ascii="Times New Roman" w:eastAsia="Times New Roman" w:hAnsi="Times New Roman"/>
        </w:rPr>
      </w:pPr>
      <w:r w:rsidRPr="00B469B2">
        <w:rPr>
          <w:rFonts w:ascii="Times New Roman" w:eastAsia="Times New Roman" w:hAnsi="Times New Roman"/>
        </w:rPr>
        <w:t>4441</w:t>
      </w:r>
      <w:r w:rsidR="00E01048" w:rsidRPr="00B469B2">
        <w:rPr>
          <w:rFonts w:ascii="Times New Roman" w:eastAsia="Times New Roman" w:hAnsi="Times New Roman"/>
        </w:rPr>
        <w:t>.03.122.73</w:t>
      </w:r>
      <w:r w:rsidR="2CE656AE" w:rsidRPr="00B469B2">
        <w:rPr>
          <w:rFonts w:ascii="Times New Roman" w:eastAsia="Times New Roman" w:hAnsi="Times New Roman"/>
        </w:rPr>
        <w:t>7</w:t>
      </w:r>
      <w:r w:rsidR="00E01048" w:rsidRPr="00B469B2">
        <w:rPr>
          <w:rFonts w:ascii="Times New Roman" w:eastAsia="Times New Roman" w:hAnsi="Times New Roman"/>
        </w:rPr>
        <w:t>.</w:t>
      </w:r>
      <w:r w:rsidR="3D88B21B" w:rsidRPr="00B469B2">
        <w:rPr>
          <w:rFonts w:ascii="Times New Roman" w:eastAsia="Times New Roman" w:hAnsi="Times New Roman"/>
        </w:rPr>
        <w:t>1.</w:t>
      </w:r>
      <w:r w:rsidR="00E01048" w:rsidRPr="00B469B2">
        <w:rPr>
          <w:rFonts w:ascii="Times New Roman" w:eastAsia="Times New Roman" w:hAnsi="Times New Roman"/>
        </w:rPr>
        <w:t>009.0001.3.3.90.36.25</w:t>
      </w:r>
      <w:r w:rsidR="13F402C8" w:rsidRPr="00B469B2">
        <w:rPr>
          <w:rFonts w:ascii="Times New Roman" w:eastAsia="Times New Roman" w:hAnsi="Times New Roman"/>
        </w:rPr>
        <w:t xml:space="preserve"> - Fonte </w:t>
      </w:r>
      <w:r w:rsidR="362B1E85" w:rsidRPr="00B469B2">
        <w:rPr>
          <w:rFonts w:ascii="Times New Roman" w:eastAsia="Times New Roman" w:hAnsi="Times New Roman"/>
        </w:rPr>
        <w:t>6</w:t>
      </w:r>
      <w:r w:rsidR="00E01048" w:rsidRPr="00B469B2">
        <w:rPr>
          <w:rFonts w:ascii="Times New Roman" w:eastAsia="Times New Roman" w:hAnsi="Times New Roman"/>
        </w:rPr>
        <w:t>0.1</w:t>
      </w:r>
      <w:r w:rsidR="13F402C8" w:rsidRPr="00B469B2">
        <w:rPr>
          <w:rFonts w:ascii="Times New Roman" w:eastAsia="Times New Roman" w:hAnsi="Times New Roman"/>
        </w:rPr>
        <w:t xml:space="preserve"> (Pessoa física);</w:t>
      </w:r>
    </w:p>
    <w:p w14:paraId="19EDA29C" w14:textId="115B9E27" w:rsidR="006169D8" w:rsidRDefault="24214EAF" w:rsidP="598B11C9">
      <w:pPr>
        <w:spacing w:before="240" w:after="240" w:line="257" w:lineRule="auto"/>
        <w:jc w:val="both"/>
        <w:rPr>
          <w:rFonts w:ascii="Times New Roman" w:eastAsia="Times New Roman" w:hAnsi="Times New Roman"/>
        </w:rPr>
      </w:pPr>
      <w:r w:rsidRPr="00B469B2">
        <w:rPr>
          <w:rFonts w:ascii="Times New Roman" w:eastAsia="Times New Roman" w:hAnsi="Times New Roman"/>
        </w:rPr>
        <w:t>4441</w:t>
      </w:r>
      <w:r w:rsidR="00E01048" w:rsidRPr="00B469B2">
        <w:rPr>
          <w:rFonts w:ascii="Times New Roman" w:eastAsia="Times New Roman" w:hAnsi="Times New Roman"/>
        </w:rPr>
        <w:t>.03.122.73</w:t>
      </w:r>
      <w:r w:rsidR="136F69BE" w:rsidRPr="00B469B2">
        <w:rPr>
          <w:rFonts w:ascii="Times New Roman" w:eastAsia="Times New Roman" w:hAnsi="Times New Roman"/>
        </w:rPr>
        <w:t>7</w:t>
      </w:r>
      <w:r w:rsidR="00E01048" w:rsidRPr="00B469B2">
        <w:rPr>
          <w:rFonts w:ascii="Times New Roman" w:eastAsia="Times New Roman" w:hAnsi="Times New Roman"/>
        </w:rPr>
        <w:t>.</w:t>
      </w:r>
      <w:r w:rsidR="7FF6FA09" w:rsidRPr="00B469B2">
        <w:rPr>
          <w:rFonts w:ascii="Times New Roman" w:eastAsia="Times New Roman" w:hAnsi="Times New Roman"/>
        </w:rPr>
        <w:t>1.</w:t>
      </w:r>
      <w:r w:rsidR="00E01048" w:rsidRPr="00B469B2">
        <w:rPr>
          <w:rFonts w:ascii="Times New Roman" w:eastAsia="Times New Roman" w:hAnsi="Times New Roman"/>
        </w:rPr>
        <w:t>009.0001.3.3.90.39.91</w:t>
      </w:r>
      <w:r w:rsidR="13F402C8" w:rsidRPr="00B469B2">
        <w:rPr>
          <w:rFonts w:ascii="Times New Roman" w:eastAsia="Times New Roman" w:hAnsi="Times New Roman"/>
        </w:rPr>
        <w:t xml:space="preserve"> - Fonte </w:t>
      </w:r>
      <w:r w:rsidR="4BC1133E" w:rsidRPr="00B469B2">
        <w:rPr>
          <w:rFonts w:ascii="Times New Roman" w:eastAsia="Times New Roman" w:hAnsi="Times New Roman"/>
        </w:rPr>
        <w:t>6</w:t>
      </w:r>
      <w:r w:rsidR="00E01048" w:rsidRPr="00B469B2">
        <w:rPr>
          <w:rFonts w:ascii="Times New Roman" w:eastAsia="Times New Roman" w:hAnsi="Times New Roman"/>
        </w:rPr>
        <w:t>0.1</w:t>
      </w:r>
      <w:r w:rsidR="13F402C8" w:rsidRPr="00B469B2">
        <w:rPr>
          <w:rFonts w:ascii="Times New Roman" w:eastAsia="Times New Roman" w:hAnsi="Times New Roman"/>
        </w:rPr>
        <w:t xml:space="preserve"> (Pessoa jurídica).</w:t>
      </w:r>
    </w:p>
    <w:p w14:paraId="60D0A739" w14:textId="77777777" w:rsidR="00F757D6" w:rsidRPr="00DE5D72" w:rsidRDefault="00F757D6" w:rsidP="598B11C9">
      <w:pPr>
        <w:spacing w:before="240" w:after="240" w:line="257" w:lineRule="auto"/>
        <w:jc w:val="both"/>
        <w:rPr>
          <w:rFonts w:ascii="Times New Roman" w:eastAsia="Times New Roman" w:hAnsi="Times New Roman"/>
        </w:rPr>
      </w:pPr>
    </w:p>
    <w:p w14:paraId="4C83FEDB" w14:textId="229BF52F" w:rsidR="006169D8" w:rsidRPr="00E763A0" w:rsidRDefault="41C1306C" w:rsidP="6FC0E704">
      <w:pPr>
        <w:spacing w:before="240" w:after="240" w:line="257" w:lineRule="auto"/>
        <w:jc w:val="both"/>
        <w:rPr>
          <w:rFonts w:ascii="Times New Roman" w:eastAsia="Times New Roman" w:hAnsi="Times New Roman"/>
          <w:b/>
          <w:bCs/>
        </w:rPr>
      </w:pPr>
      <w:r w:rsidRPr="00E763A0">
        <w:rPr>
          <w:rFonts w:ascii="Times New Roman" w:eastAsia="Times New Roman" w:hAnsi="Times New Roman"/>
          <w:b/>
          <w:bCs/>
        </w:rPr>
        <w:t>1</w:t>
      </w:r>
      <w:r w:rsidR="6DFB20E5" w:rsidRPr="00E763A0">
        <w:rPr>
          <w:rFonts w:ascii="Times New Roman" w:eastAsia="Times New Roman" w:hAnsi="Times New Roman"/>
          <w:b/>
          <w:bCs/>
        </w:rPr>
        <w:t>2</w:t>
      </w:r>
      <w:r w:rsidRPr="00E763A0">
        <w:rPr>
          <w:rFonts w:ascii="Times New Roman" w:eastAsia="Times New Roman" w:hAnsi="Times New Roman"/>
          <w:b/>
          <w:bCs/>
        </w:rPr>
        <w:t>. D</w:t>
      </w:r>
      <w:r w:rsidR="00F757D6">
        <w:rPr>
          <w:rFonts w:ascii="Times New Roman" w:eastAsia="Times New Roman" w:hAnsi="Times New Roman"/>
          <w:b/>
          <w:bCs/>
        </w:rPr>
        <w:t>A HOMOLOGAÇÃO DO CREDENCIAMENTO</w:t>
      </w:r>
    </w:p>
    <w:p w14:paraId="7ED4FCA2" w14:textId="3FAC117F" w:rsidR="006169D8" w:rsidRDefault="41C1306C"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28AF92E6" w:rsidRPr="00E763A0">
        <w:rPr>
          <w:rFonts w:ascii="Times New Roman" w:eastAsia="Times New Roman" w:hAnsi="Times New Roman"/>
        </w:rPr>
        <w:t>2</w:t>
      </w:r>
      <w:r w:rsidRPr="00E763A0">
        <w:rPr>
          <w:rFonts w:ascii="Times New Roman" w:eastAsia="Times New Roman" w:hAnsi="Times New Roman"/>
        </w:rPr>
        <w:t>.1. Todos aqueles que preencherem os requisitos constantes deste Edital terão seus pedidos de credenciamento acatados, com a publicação do extrato no Diário Oficial Eletrônico do Ministério Público do Estado de Minas Gerais, bem como no sítio eletrônico do Credenciante.</w:t>
      </w:r>
    </w:p>
    <w:p w14:paraId="4727FC2B" w14:textId="77777777" w:rsidR="00F757D6" w:rsidRDefault="00F757D6" w:rsidP="6FC0E704">
      <w:pPr>
        <w:spacing w:before="240" w:after="240" w:line="257" w:lineRule="auto"/>
        <w:jc w:val="both"/>
        <w:rPr>
          <w:rFonts w:ascii="Times New Roman" w:eastAsia="Times New Roman" w:hAnsi="Times New Roman"/>
        </w:rPr>
      </w:pPr>
    </w:p>
    <w:p w14:paraId="579A6F8F" w14:textId="36D30E9B" w:rsidR="006169D8" w:rsidRPr="00E763A0" w:rsidRDefault="41C1306C" w:rsidP="6FC0E704">
      <w:pPr>
        <w:spacing w:before="240" w:after="240" w:line="257" w:lineRule="auto"/>
        <w:jc w:val="both"/>
        <w:rPr>
          <w:rFonts w:ascii="Times New Roman" w:eastAsia="Times New Roman" w:hAnsi="Times New Roman"/>
          <w:b/>
          <w:bCs/>
        </w:rPr>
      </w:pPr>
      <w:r w:rsidRPr="00E763A0">
        <w:rPr>
          <w:rFonts w:ascii="Times New Roman" w:eastAsia="Times New Roman" w:hAnsi="Times New Roman"/>
          <w:b/>
          <w:bCs/>
        </w:rPr>
        <w:t>1</w:t>
      </w:r>
      <w:r w:rsidR="1B77EC9F" w:rsidRPr="00E763A0">
        <w:rPr>
          <w:rFonts w:ascii="Times New Roman" w:eastAsia="Times New Roman" w:hAnsi="Times New Roman"/>
          <w:b/>
          <w:bCs/>
        </w:rPr>
        <w:t>3</w:t>
      </w:r>
      <w:r w:rsidR="00F757D6">
        <w:rPr>
          <w:rFonts w:ascii="Times New Roman" w:eastAsia="Times New Roman" w:hAnsi="Times New Roman"/>
          <w:b/>
          <w:bCs/>
        </w:rPr>
        <w:t>. DOS RECURSOS</w:t>
      </w:r>
    </w:p>
    <w:p w14:paraId="5AB6A102" w14:textId="77777777" w:rsidR="006169D8" w:rsidRPr="00E763A0" w:rsidRDefault="41C1306C"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1AB84AAF" w:rsidRPr="00E763A0">
        <w:rPr>
          <w:rFonts w:ascii="Times New Roman" w:eastAsia="Times New Roman" w:hAnsi="Times New Roman"/>
        </w:rPr>
        <w:t>3</w:t>
      </w:r>
      <w:r w:rsidRPr="00E763A0">
        <w:rPr>
          <w:rFonts w:ascii="Times New Roman" w:eastAsia="Times New Roman" w:hAnsi="Times New Roman"/>
        </w:rPr>
        <w:t>.1. O interessado no credenciamento, cujo requerimento de inscrição tenha sido indeferido, poderá interpor recurso no prazo de 03 (três) dias úteis, a contar da ciência da decisão.</w:t>
      </w:r>
    </w:p>
    <w:p w14:paraId="2B4B9E52" w14:textId="1BD228D2" w:rsidR="006169D8" w:rsidRPr="00E763A0" w:rsidRDefault="4E684EB2" w:rsidP="6D9816C5">
      <w:pPr>
        <w:spacing w:before="240" w:after="240" w:line="257" w:lineRule="auto"/>
        <w:jc w:val="both"/>
        <w:rPr>
          <w:rFonts w:ascii="Times New Roman" w:eastAsia="Times New Roman" w:hAnsi="Times New Roman"/>
        </w:rPr>
      </w:pPr>
      <w:r w:rsidRPr="4171F11D">
        <w:rPr>
          <w:rFonts w:ascii="Times New Roman" w:eastAsia="Times New Roman" w:hAnsi="Times New Roman"/>
        </w:rPr>
        <w:t>1</w:t>
      </w:r>
      <w:r w:rsidR="1E36940B" w:rsidRPr="4171F11D">
        <w:rPr>
          <w:rFonts w:ascii="Times New Roman" w:eastAsia="Times New Roman" w:hAnsi="Times New Roman"/>
        </w:rPr>
        <w:t>3</w:t>
      </w:r>
      <w:r w:rsidRPr="4171F11D">
        <w:rPr>
          <w:rFonts w:ascii="Times New Roman" w:eastAsia="Times New Roman" w:hAnsi="Times New Roman"/>
        </w:rPr>
        <w:t>.2</w:t>
      </w:r>
      <w:r w:rsidR="41C1306C" w:rsidRPr="4171F11D">
        <w:rPr>
          <w:rFonts w:ascii="Times New Roman" w:eastAsia="Times New Roman" w:hAnsi="Times New Roman"/>
        </w:rPr>
        <w:t>.</w:t>
      </w:r>
      <w:r w:rsidR="7463F12D" w:rsidRPr="4171F11D">
        <w:rPr>
          <w:rFonts w:ascii="Times New Roman" w:eastAsia="Times New Roman" w:hAnsi="Times New Roman"/>
        </w:rPr>
        <w:t xml:space="preserve"> </w:t>
      </w:r>
      <w:r w:rsidR="41C1306C" w:rsidRPr="4171F11D">
        <w:rPr>
          <w:rFonts w:ascii="Times New Roman" w:eastAsia="Times New Roman" w:hAnsi="Times New Roman"/>
        </w:rPr>
        <w:t>Os recursos deverão ser encaminhados para o endereço eletrônico</w:t>
      </w:r>
      <w:r w:rsidR="5DCD7657" w:rsidRPr="4171F11D">
        <w:rPr>
          <w:rFonts w:ascii="Times New Roman" w:eastAsia="Times New Roman" w:hAnsi="Times New Roman"/>
        </w:rPr>
        <w:t>ceatcredenciamento</w:t>
      </w:r>
      <w:r w:rsidR="348415E2" w:rsidRPr="4171F11D">
        <w:rPr>
          <w:rFonts w:ascii="Times New Roman" w:eastAsia="Times New Roman" w:hAnsi="Times New Roman"/>
        </w:rPr>
        <w:t>@mpmg.mp.br</w:t>
      </w:r>
      <w:r w:rsidR="15D4D302" w:rsidRPr="4171F11D">
        <w:rPr>
          <w:rFonts w:ascii="Times New Roman" w:eastAsia="Times New Roman" w:hAnsi="Times New Roman"/>
        </w:rPr>
        <w:t xml:space="preserve"> </w:t>
      </w:r>
      <w:r w:rsidR="41C1306C" w:rsidRPr="4171F11D">
        <w:rPr>
          <w:rFonts w:ascii="Times New Roman" w:eastAsia="Times New Roman" w:hAnsi="Times New Roman"/>
        </w:rPr>
        <w:t>e dirigidos ao Procurador-Geral de Justiça, por inte</w:t>
      </w:r>
      <w:r w:rsidR="002F0487" w:rsidRPr="4171F11D">
        <w:rPr>
          <w:rFonts w:ascii="Times New Roman" w:eastAsia="Times New Roman" w:hAnsi="Times New Roman"/>
        </w:rPr>
        <w:t>rmédio da</w:t>
      </w:r>
      <w:r w:rsidR="41C1306C" w:rsidRPr="4171F11D">
        <w:rPr>
          <w:rFonts w:ascii="Times New Roman" w:eastAsia="Times New Roman" w:hAnsi="Times New Roman"/>
        </w:rPr>
        <w:t xml:space="preserve"> Procurador</w:t>
      </w:r>
      <w:r w:rsidR="002F0487" w:rsidRPr="4171F11D">
        <w:rPr>
          <w:rFonts w:ascii="Times New Roman" w:eastAsia="Times New Roman" w:hAnsi="Times New Roman"/>
        </w:rPr>
        <w:t>a</w:t>
      </w:r>
      <w:r w:rsidR="41C1306C" w:rsidRPr="4171F11D">
        <w:rPr>
          <w:rFonts w:ascii="Times New Roman" w:eastAsia="Times New Roman" w:hAnsi="Times New Roman"/>
        </w:rPr>
        <w:t>-Geral de Justiça Adjunt</w:t>
      </w:r>
      <w:r w:rsidR="002F0487" w:rsidRPr="4171F11D">
        <w:rPr>
          <w:rFonts w:ascii="Times New Roman" w:eastAsia="Times New Roman" w:hAnsi="Times New Roman"/>
        </w:rPr>
        <w:t>a Administrativa</w:t>
      </w:r>
      <w:r w:rsidR="41C1306C" w:rsidRPr="4171F11D">
        <w:rPr>
          <w:rFonts w:ascii="Times New Roman" w:eastAsia="Times New Roman" w:hAnsi="Times New Roman"/>
        </w:rPr>
        <w:t xml:space="preserve">, que poderá reconsiderar sua decisão ou fazê-lo subir devidamente </w:t>
      </w:r>
      <w:bookmarkStart w:id="0" w:name="_Int_DRNoD6FP"/>
      <w:r w:rsidR="41C1306C" w:rsidRPr="4171F11D">
        <w:rPr>
          <w:rFonts w:ascii="Times New Roman" w:eastAsia="Times New Roman" w:hAnsi="Times New Roman"/>
        </w:rPr>
        <w:t>informado</w:t>
      </w:r>
      <w:bookmarkEnd w:id="0"/>
      <w:r w:rsidR="41C1306C" w:rsidRPr="4171F11D">
        <w:rPr>
          <w:rFonts w:ascii="Times New Roman" w:eastAsia="Times New Roman" w:hAnsi="Times New Roman"/>
        </w:rPr>
        <w:t>.</w:t>
      </w:r>
    </w:p>
    <w:p w14:paraId="0F058C67" w14:textId="77777777" w:rsidR="006169D8" w:rsidRPr="00E763A0" w:rsidRDefault="7AF6BD6F"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2CB7461B" w:rsidRPr="00E763A0">
        <w:rPr>
          <w:rFonts w:ascii="Times New Roman" w:eastAsia="Times New Roman" w:hAnsi="Times New Roman"/>
        </w:rPr>
        <w:t>3</w:t>
      </w:r>
      <w:r w:rsidRPr="00E763A0">
        <w:rPr>
          <w:rFonts w:ascii="Times New Roman" w:eastAsia="Times New Roman" w:hAnsi="Times New Roman"/>
        </w:rPr>
        <w:t>.3.</w:t>
      </w:r>
      <w:r w:rsidR="088D9030" w:rsidRPr="00E763A0">
        <w:rPr>
          <w:rFonts w:ascii="Times New Roman" w:eastAsia="Times New Roman" w:hAnsi="Times New Roman"/>
        </w:rPr>
        <w:t xml:space="preserve"> </w:t>
      </w:r>
      <w:r w:rsidR="41C1306C" w:rsidRPr="00E763A0">
        <w:rPr>
          <w:rFonts w:ascii="Times New Roman" w:eastAsia="Times New Roman" w:hAnsi="Times New Roman"/>
        </w:rPr>
        <w:t>As razões e contrarrazões de recurso deverão conter indicação d</w:t>
      </w:r>
      <w:r w:rsidR="26C549C0" w:rsidRPr="00E763A0">
        <w:rPr>
          <w:rFonts w:ascii="Times New Roman" w:eastAsia="Times New Roman" w:hAnsi="Times New Roman"/>
        </w:rPr>
        <w:t>o</w:t>
      </w:r>
      <w:r w:rsidR="41C1306C" w:rsidRPr="00E763A0">
        <w:rPr>
          <w:rFonts w:ascii="Times New Roman" w:eastAsia="Times New Roman" w:hAnsi="Times New Roman"/>
        </w:rPr>
        <w:t xml:space="preserve"> nome ou razão social do interessado, seu número de CPF ou CNPJ e endereço, além de estarem acompanhadas de todos os documentos necessários à identificação e comprovação do poder de representação do seu signatário. </w:t>
      </w:r>
    </w:p>
    <w:p w14:paraId="62E81260" w14:textId="77777777" w:rsidR="006169D8" w:rsidRPr="00E763A0" w:rsidRDefault="59ABFE82"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7294CD53" w:rsidRPr="00E763A0">
        <w:rPr>
          <w:rFonts w:ascii="Times New Roman" w:eastAsia="Times New Roman" w:hAnsi="Times New Roman"/>
        </w:rPr>
        <w:t>3</w:t>
      </w:r>
      <w:r w:rsidRPr="00E763A0">
        <w:rPr>
          <w:rFonts w:ascii="Times New Roman" w:eastAsia="Times New Roman" w:hAnsi="Times New Roman"/>
        </w:rPr>
        <w:t>.4.</w:t>
      </w:r>
      <w:r w:rsidR="36D1D9B7" w:rsidRPr="00E763A0">
        <w:rPr>
          <w:rFonts w:ascii="Times New Roman" w:eastAsia="Times New Roman" w:hAnsi="Times New Roman"/>
        </w:rPr>
        <w:t xml:space="preserve"> </w:t>
      </w:r>
      <w:r w:rsidR="41C1306C" w:rsidRPr="00E763A0">
        <w:rPr>
          <w:rFonts w:ascii="Times New Roman" w:eastAsia="Times New Roman" w:hAnsi="Times New Roman"/>
        </w:rPr>
        <w:t>Não serão conhecidos os recursos interpostos após o prazo previsto, nem tampouco aqueles em desacordo com os procedimentos legais.</w:t>
      </w:r>
    </w:p>
    <w:p w14:paraId="7C15C73C" w14:textId="77777777" w:rsidR="006169D8" w:rsidRPr="00E763A0" w:rsidRDefault="32BA9E5B"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004829BD" w:rsidRPr="00E763A0">
        <w:rPr>
          <w:rFonts w:ascii="Times New Roman" w:eastAsia="Times New Roman" w:hAnsi="Times New Roman"/>
        </w:rPr>
        <w:t>3</w:t>
      </w:r>
      <w:r w:rsidRPr="00E763A0">
        <w:rPr>
          <w:rFonts w:ascii="Times New Roman" w:eastAsia="Times New Roman" w:hAnsi="Times New Roman"/>
        </w:rPr>
        <w:t>.5.</w:t>
      </w:r>
      <w:r w:rsidR="41C1306C" w:rsidRPr="00E763A0">
        <w:rPr>
          <w:rFonts w:ascii="Times New Roman" w:eastAsia="Times New Roman" w:hAnsi="Times New Roman"/>
        </w:rPr>
        <w:t>O acolhimento de recurso importará na validação exclusivamente dos atos suscetíveis de aproveitamento.</w:t>
      </w:r>
    </w:p>
    <w:p w14:paraId="6A894B3F" w14:textId="0290A61E" w:rsidR="006169D8" w:rsidRDefault="19B0DE09" w:rsidP="0934B198">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49EF96D6" w:rsidRPr="00E763A0">
        <w:rPr>
          <w:rFonts w:ascii="Times New Roman" w:eastAsia="Times New Roman" w:hAnsi="Times New Roman"/>
        </w:rPr>
        <w:t>3</w:t>
      </w:r>
      <w:r w:rsidRPr="00E763A0">
        <w:rPr>
          <w:rFonts w:ascii="Times New Roman" w:eastAsia="Times New Roman" w:hAnsi="Times New Roman"/>
        </w:rPr>
        <w:t>.6.</w:t>
      </w:r>
      <w:r w:rsidR="41C1306C" w:rsidRPr="00E763A0">
        <w:rPr>
          <w:rFonts w:ascii="Times New Roman" w:eastAsia="Times New Roman" w:hAnsi="Times New Roman"/>
        </w:rPr>
        <w:t>O resultado do julgamento dos recursos será comunicado aos interessados por meio de publicação no DOMP/MG e disponibilizado no portal.</w:t>
      </w:r>
    </w:p>
    <w:p w14:paraId="02417F8E" w14:textId="77777777" w:rsidR="00F757D6" w:rsidRPr="00E763A0" w:rsidRDefault="00F757D6" w:rsidP="0934B198">
      <w:pPr>
        <w:spacing w:before="240" w:after="240" w:line="257" w:lineRule="auto"/>
        <w:jc w:val="both"/>
        <w:rPr>
          <w:rFonts w:ascii="Times New Roman" w:eastAsia="Times New Roman" w:hAnsi="Times New Roman"/>
        </w:rPr>
      </w:pPr>
    </w:p>
    <w:p w14:paraId="301892DE" w14:textId="0A00DA19" w:rsidR="006169D8" w:rsidRPr="00E763A0" w:rsidRDefault="41C1306C" w:rsidP="6FC0E704">
      <w:pPr>
        <w:spacing w:before="240" w:after="240" w:line="257" w:lineRule="auto"/>
        <w:jc w:val="both"/>
        <w:rPr>
          <w:rFonts w:ascii="Times New Roman" w:eastAsia="Times New Roman" w:hAnsi="Times New Roman"/>
          <w:b/>
          <w:bCs/>
        </w:rPr>
      </w:pPr>
      <w:r w:rsidRPr="00E763A0">
        <w:rPr>
          <w:rFonts w:ascii="Times New Roman" w:eastAsia="Times New Roman" w:hAnsi="Times New Roman"/>
          <w:b/>
          <w:bCs/>
        </w:rPr>
        <w:t>1</w:t>
      </w:r>
      <w:r w:rsidR="06CC0756" w:rsidRPr="00E763A0">
        <w:rPr>
          <w:rFonts w:ascii="Times New Roman" w:eastAsia="Times New Roman" w:hAnsi="Times New Roman"/>
          <w:b/>
          <w:bCs/>
        </w:rPr>
        <w:t>4</w:t>
      </w:r>
      <w:r w:rsidR="00F757D6">
        <w:rPr>
          <w:rFonts w:ascii="Times New Roman" w:eastAsia="Times New Roman" w:hAnsi="Times New Roman"/>
          <w:b/>
          <w:bCs/>
        </w:rPr>
        <w:t xml:space="preserve">. DA VIGÊNCIA </w:t>
      </w:r>
      <w:r w:rsidR="00F757D6" w:rsidRPr="00AE1B5B">
        <w:rPr>
          <w:rFonts w:ascii="Times New Roman" w:eastAsia="Times New Roman" w:hAnsi="Times New Roman"/>
          <w:b/>
          <w:bCs/>
        </w:rPr>
        <w:t>DO EDITAL</w:t>
      </w:r>
    </w:p>
    <w:p w14:paraId="12840D4C" w14:textId="77777777" w:rsidR="00AE1B5B" w:rsidRDefault="4F701123" w:rsidP="6FC0E704">
      <w:pPr>
        <w:spacing w:before="240" w:after="240" w:line="257" w:lineRule="auto"/>
        <w:jc w:val="both"/>
        <w:rPr>
          <w:rFonts w:ascii="Times New Roman" w:eastAsia="Times New Roman" w:hAnsi="Times New Roman"/>
        </w:rPr>
      </w:pPr>
      <w:r w:rsidRPr="06DF3438">
        <w:rPr>
          <w:rFonts w:ascii="Times New Roman" w:eastAsia="Times New Roman" w:hAnsi="Times New Roman"/>
        </w:rPr>
        <w:t>1</w:t>
      </w:r>
      <w:r w:rsidR="10928173" w:rsidRPr="06DF3438">
        <w:rPr>
          <w:rFonts w:ascii="Times New Roman" w:eastAsia="Times New Roman" w:hAnsi="Times New Roman"/>
        </w:rPr>
        <w:t>4</w:t>
      </w:r>
      <w:r w:rsidRPr="06DF3438">
        <w:rPr>
          <w:rFonts w:ascii="Times New Roman" w:eastAsia="Times New Roman" w:hAnsi="Times New Roman"/>
        </w:rPr>
        <w:t xml:space="preserve">.1. O </w:t>
      </w:r>
      <w:r w:rsidR="70287B0E" w:rsidRPr="06DF3438">
        <w:rPr>
          <w:rFonts w:ascii="Times New Roman" w:eastAsia="Times New Roman" w:hAnsi="Times New Roman"/>
        </w:rPr>
        <w:t xml:space="preserve">presente edital de </w:t>
      </w:r>
      <w:r w:rsidRPr="06DF3438">
        <w:rPr>
          <w:rFonts w:ascii="Times New Roman" w:eastAsia="Times New Roman" w:hAnsi="Times New Roman"/>
        </w:rPr>
        <w:t>credenciamento terá</w:t>
      </w:r>
      <w:r w:rsidR="00AE1B5B" w:rsidRPr="06DF3438">
        <w:rPr>
          <w:rFonts w:ascii="Times New Roman" w:eastAsia="Times New Roman" w:hAnsi="Times New Roman"/>
        </w:rPr>
        <w:t xml:space="preserve"> </w:t>
      </w:r>
      <w:r w:rsidRPr="06DF3438">
        <w:rPr>
          <w:rFonts w:ascii="Times New Roman" w:eastAsia="Times New Roman" w:hAnsi="Times New Roman"/>
        </w:rPr>
        <w:t>v</w:t>
      </w:r>
      <w:r w:rsidR="03D5FA2A" w:rsidRPr="06DF3438">
        <w:rPr>
          <w:rFonts w:ascii="Times New Roman" w:eastAsia="Times New Roman" w:hAnsi="Times New Roman"/>
        </w:rPr>
        <w:t xml:space="preserve">igência </w:t>
      </w:r>
      <w:r w:rsidR="00632B42" w:rsidRPr="06DF3438">
        <w:rPr>
          <w:rFonts w:ascii="Times New Roman" w:eastAsia="Times New Roman" w:hAnsi="Times New Roman"/>
        </w:rPr>
        <w:t xml:space="preserve">de </w:t>
      </w:r>
      <w:r w:rsidR="1724D9A9" w:rsidRPr="06DF3438">
        <w:rPr>
          <w:rFonts w:ascii="Times New Roman" w:eastAsia="Times New Roman" w:hAnsi="Times New Roman"/>
        </w:rPr>
        <w:t>5</w:t>
      </w:r>
      <w:r w:rsidRPr="06DF3438">
        <w:rPr>
          <w:rFonts w:ascii="Times New Roman" w:eastAsia="Times New Roman" w:hAnsi="Times New Roman"/>
        </w:rPr>
        <w:t xml:space="preserve"> (</w:t>
      </w:r>
      <w:r w:rsidR="338356BF" w:rsidRPr="06DF3438">
        <w:rPr>
          <w:rFonts w:ascii="Times New Roman" w:eastAsia="Times New Roman" w:hAnsi="Times New Roman"/>
        </w:rPr>
        <w:t>cinco</w:t>
      </w:r>
      <w:r w:rsidRPr="06DF3438">
        <w:rPr>
          <w:rFonts w:ascii="Times New Roman" w:eastAsia="Times New Roman" w:hAnsi="Times New Roman"/>
        </w:rPr>
        <w:t xml:space="preserve">) </w:t>
      </w:r>
      <w:r w:rsidR="6D1034E1" w:rsidRPr="06DF3438">
        <w:rPr>
          <w:rFonts w:ascii="Times New Roman" w:eastAsia="Times New Roman" w:hAnsi="Times New Roman"/>
        </w:rPr>
        <w:t>anos</w:t>
      </w:r>
      <w:r w:rsidRPr="06DF3438">
        <w:rPr>
          <w:rFonts w:ascii="Times New Roman" w:eastAsia="Times New Roman" w:hAnsi="Times New Roman"/>
        </w:rPr>
        <w:t>,</w:t>
      </w:r>
      <w:r w:rsidR="6E26C213" w:rsidRPr="06DF3438">
        <w:rPr>
          <w:rFonts w:ascii="Times New Roman" w:eastAsia="Times New Roman" w:hAnsi="Times New Roman"/>
        </w:rPr>
        <w:t xml:space="preserve"> contados de sua publicação no Diário Oficial do Ministério Público do Estado de Minas Gerais, permanecendo aberto para adesão de novos interessados durante todo o</w:t>
      </w:r>
      <w:r w:rsidR="4E649666" w:rsidRPr="06DF3438">
        <w:rPr>
          <w:rFonts w:ascii="Times New Roman" w:eastAsia="Times New Roman" w:hAnsi="Times New Roman"/>
        </w:rPr>
        <w:t xml:space="preserve"> seu período de vigência.</w:t>
      </w:r>
    </w:p>
    <w:p w14:paraId="65945E4D" w14:textId="6EFED28E" w:rsidR="00F757D6" w:rsidRPr="00E763A0" w:rsidRDefault="54E88FA5" w:rsidP="6FC0E704">
      <w:pPr>
        <w:spacing w:before="240" w:after="240" w:line="257" w:lineRule="auto"/>
        <w:jc w:val="both"/>
        <w:rPr>
          <w:rFonts w:ascii="Times New Roman" w:eastAsia="Times New Roman" w:hAnsi="Times New Roman"/>
        </w:rPr>
      </w:pPr>
      <w:r w:rsidRPr="4171F11D">
        <w:rPr>
          <w:rFonts w:ascii="Times New Roman" w:eastAsia="Times New Roman" w:hAnsi="Times New Roman"/>
        </w:rPr>
        <w:t>14.2 O prazo de vigência poderá ser prorrogado por iguais e sucessivos períodos.</w:t>
      </w:r>
    </w:p>
    <w:p w14:paraId="40E08966" w14:textId="77777777" w:rsidR="00AE1B5B" w:rsidRDefault="00AE1B5B" w:rsidP="0934B198">
      <w:pPr>
        <w:spacing w:before="240" w:after="240" w:line="257" w:lineRule="auto"/>
        <w:jc w:val="both"/>
        <w:rPr>
          <w:rFonts w:ascii="Times New Roman" w:eastAsia="Times New Roman" w:hAnsi="Times New Roman"/>
          <w:b/>
          <w:bCs/>
        </w:rPr>
      </w:pPr>
    </w:p>
    <w:p w14:paraId="281B7893" w14:textId="1D796AB1" w:rsidR="006169D8" w:rsidRPr="00E763A0" w:rsidRDefault="4F701123" w:rsidP="0934B198">
      <w:pPr>
        <w:spacing w:before="240" w:after="240" w:line="257" w:lineRule="auto"/>
        <w:jc w:val="both"/>
        <w:rPr>
          <w:rFonts w:ascii="Times New Roman" w:eastAsia="Times New Roman" w:hAnsi="Times New Roman"/>
          <w:b/>
          <w:bCs/>
        </w:rPr>
      </w:pPr>
      <w:r w:rsidRPr="00E763A0">
        <w:rPr>
          <w:rFonts w:ascii="Times New Roman" w:eastAsia="Times New Roman" w:hAnsi="Times New Roman"/>
          <w:b/>
          <w:bCs/>
        </w:rPr>
        <w:t>1</w:t>
      </w:r>
      <w:r w:rsidR="5769DDBA" w:rsidRPr="00E763A0">
        <w:rPr>
          <w:rFonts w:ascii="Times New Roman" w:eastAsia="Times New Roman" w:hAnsi="Times New Roman"/>
          <w:b/>
          <w:bCs/>
        </w:rPr>
        <w:t>5</w:t>
      </w:r>
      <w:r w:rsidR="00F757D6">
        <w:rPr>
          <w:rFonts w:ascii="Times New Roman" w:eastAsia="Times New Roman" w:hAnsi="Times New Roman"/>
          <w:b/>
          <w:bCs/>
        </w:rPr>
        <w:t xml:space="preserve">. DAS CONDIÇÕES </w:t>
      </w:r>
      <w:r w:rsidR="00F757D6" w:rsidRPr="00AE1B5B">
        <w:rPr>
          <w:rFonts w:ascii="Times New Roman" w:eastAsia="Times New Roman" w:hAnsi="Times New Roman"/>
          <w:b/>
          <w:bCs/>
        </w:rPr>
        <w:t>GERAIS PARA O CREDENCIAMENTO</w:t>
      </w:r>
    </w:p>
    <w:p w14:paraId="40ED74F9" w14:textId="77777777" w:rsidR="006169D8" w:rsidRPr="00E763A0" w:rsidRDefault="4F701123"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7944D88A" w:rsidRPr="00E763A0">
        <w:rPr>
          <w:rFonts w:ascii="Times New Roman" w:eastAsia="Times New Roman" w:hAnsi="Times New Roman"/>
        </w:rPr>
        <w:t>5</w:t>
      </w:r>
      <w:r w:rsidRPr="00E763A0">
        <w:rPr>
          <w:rFonts w:ascii="Times New Roman" w:eastAsia="Times New Roman" w:hAnsi="Times New Roman"/>
        </w:rPr>
        <w:t>.1. Nenhuma indenização será devida aos proponentes pela apresentação de documentos relativos a este Credenciamento.</w:t>
      </w:r>
    </w:p>
    <w:p w14:paraId="70AD3890" w14:textId="7AEE8058" w:rsidR="006169D8" w:rsidRPr="00E763A0" w:rsidRDefault="4F701123"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26827AAB" w:rsidRPr="00E763A0">
        <w:rPr>
          <w:rFonts w:ascii="Times New Roman" w:eastAsia="Times New Roman" w:hAnsi="Times New Roman"/>
        </w:rPr>
        <w:t>5</w:t>
      </w:r>
      <w:r w:rsidRPr="00E763A0">
        <w:rPr>
          <w:rFonts w:ascii="Times New Roman" w:eastAsia="Times New Roman" w:hAnsi="Times New Roman"/>
        </w:rPr>
        <w:t>.2. A participação neste pro</w:t>
      </w:r>
      <w:r w:rsidR="00F757D6">
        <w:rPr>
          <w:rFonts w:ascii="Times New Roman" w:eastAsia="Times New Roman" w:hAnsi="Times New Roman"/>
        </w:rPr>
        <w:t xml:space="preserve">cesso de credenciamento implica </w:t>
      </w:r>
      <w:r w:rsidRPr="00E763A0">
        <w:rPr>
          <w:rFonts w:ascii="Times New Roman" w:eastAsia="Times New Roman" w:hAnsi="Times New Roman"/>
        </w:rPr>
        <w:t>aceitação integral de todos os termos deste Edital.</w:t>
      </w:r>
    </w:p>
    <w:p w14:paraId="405FF0C9" w14:textId="77777777" w:rsidR="006169D8" w:rsidRPr="00E763A0" w:rsidRDefault="4F701123"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5FA617F8" w:rsidRPr="00E763A0">
        <w:rPr>
          <w:rFonts w:ascii="Times New Roman" w:eastAsia="Times New Roman" w:hAnsi="Times New Roman"/>
        </w:rPr>
        <w:t>5</w:t>
      </w:r>
      <w:r w:rsidRPr="00E763A0">
        <w:rPr>
          <w:rFonts w:ascii="Times New Roman" w:eastAsia="Times New Roman" w:hAnsi="Times New Roman"/>
        </w:rPr>
        <w:t xml:space="preserve">.3. O </w:t>
      </w:r>
      <w:r w:rsidR="002F0487">
        <w:rPr>
          <w:rFonts w:ascii="Times New Roman" w:eastAsia="Times New Roman" w:hAnsi="Times New Roman"/>
        </w:rPr>
        <w:t>C</w:t>
      </w:r>
      <w:r w:rsidRPr="00E763A0">
        <w:rPr>
          <w:rFonts w:ascii="Times New Roman" w:eastAsia="Times New Roman" w:hAnsi="Times New Roman"/>
        </w:rPr>
        <w:t>redenciado é responsável pela fidelidade e legitimidade das informações prestadas e dos documentos apresentados em qualquer fase do processo. A falsidade de qualquer documento apresentado, ou a inverdade das informações nele contidas, implicará o imediato descredenciamento, sem prejuízo das demais sanções cabíveis.</w:t>
      </w:r>
    </w:p>
    <w:p w14:paraId="3BA52E41" w14:textId="77777777" w:rsidR="006169D8" w:rsidRPr="00E763A0" w:rsidRDefault="4F701123"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45A69AFD" w:rsidRPr="00E763A0">
        <w:rPr>
          <w:rFonts w:ascii="Times New Roman" w:eastAsia="Times New Roman" w:hAnsi="Times New Roman"/>
        </w:rPr>
        <w:t>5</w:t>
      </w:r>
      <w:r w:rsidRPr="00E763A0">
        <w:rPr>
          <w:rFonts w:ascii="Times New Roman" w:eastAsia="Times New Roman" w:hAnsi="Times New Roman"/>
        </w:rPr>
        <w:t xml:space="preserve">.4. O credenciamento </w:t>
      </w:r>
      <w:r w:rsidR="3B560EE4" w:rsidRPr="00E763A0">
        <w:rPr>
          <w:rFonts w:ascii="Times New Roman" w:eastAsia="Times New Roman" w:hAnsi="Times New Roman"/>
        </w:rPr>
        <w:t xml:space="preserve">e a eventual contratação para prestação dos serviços </w:t>
      </w:r>
      <w:r w:rsidRPr="00E763A0">
        <w:rPr>
          <w:rFonts w:ascii="Times New Roman" w:eastAsia="Times New Roman" w:hAnsi="Times New Roman"/>
        </w:rPr>
        <w:t xml:space="preserve">não </w:t>
      </w:r>
      <w:r w:rsidR="1958C599" w:rsidRPr="00E763A0">
        <w:rPr>
          <w:rFonts w:ascii="Times New Roman" w:eastAsia="Times New Roman" w:hAnsi="Times New Roman"/>
        </w:rPr>
        <w:t>criam</w:t>
      </w:r>
      <w:r w:rsidRPr="00E763A0">
        <w:rPr>
          <w:rFonts w:ascii="Times New Roman" w:eastAsia="Times New Roman" w:hAnsi="Times New Roman"/>
        </w:rPr>
        <w:t xml:space="preserve"> vínculo empregatício, funcional ou de qualquer outra natureza entre o profissional e a Procuradoria-Geral de Justiça do Estado de Minas Gerais ou o Estado de Minas Gerais.</w:t>
      </w:r>
    </w:p>
    <w:p w14:paraId="4AEC4848" w14:textId="639390F0" w:rsidR="006169D8" w:rsidRPr="00E763A0" w:rsidRDefault="4F701123"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641E9D75" w:rsidRPr="00E763A0">
        <w:rPr>
          <w:rFonts w:ascii="Times New Roman" w:eastAsia="Times New Roman" w:hAnsi="Times New Roman"/>
        </w:rPr>
        <w:t>5</w:t>
      </w:r>
      <w:r w:rsidRPr="00E763A0">
        <w:rPr>
          <w:rFonts w:ascii="Times New Roman" w:eastAsia="Times New Roman" w:hAnsi="Times New Roman"/>
        </w:rPr>
        <w:t xml:space="preserve">.5. Para que seja dado amplo conhecimento dos termos do presente </w:t>
      </w:r>
      <w:r w:rsidR="005E7F0B">
        <w:rPr>
          <w:rFonts w:ascii="Times New Roman" w:eastAsia="Times New Roman" w:hAnsi="Times New Roman"/>
        </w:rPr>
        <w:t>e</w:t>
      </w:r>
      <w:r w:rsidRPr="00E763A0">
        <w:rPr>
          <w:rFonts w:ascii="Times New Roman" w:eastAsia="Times New Roman" w:hAnsi="Times New Roman"/>
        </w:rPr>
        <w:t>dital a todos os interessados, cópia do mesmo deverá ser publicada no Diário Oficial do Ministério Público do Estado de Minas Gerais e no sítio eletrônico do Credenciante.</w:t>
      </w:r>
    </w:p>
    <w:p w14:paraId="659DD5BC" w14:textId="77777777" w:rsidR="006169D8" w:rsidRPr="00E763A0" w:rsidRDefault="4F701123"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492A2421" w:rsidRPr="00E763A0">
        <w:rPr>
          <w:rFonts w:ascii="Times New Roman" w:eastAsia="Times New Roman" w:hAnsi="Times New Roman"/>
        </w:rPr>
        <w:t>5</w:t>
      </w:r>
      <w:r w:rsidRPr="00E763A0">
        <w:rPr>
          <w:rFonts w:ascii="Times New Roman" w:eastAsia="Times New Roman" w:hAnsi="Times New Roman"/>
        </w:rPr>
        <w:t>.6. Os novos credenciamentos serão publicados no Diário Eletrônico do Ministério Público do Estado de Minas Gerais.</w:t>
      </w:r>
    </w:p>
    <w:p w14:paraId="731D767E" w14:textId="546EBE9A" w:rsidR="006169D8" w:rsidRPr="00E763A0" w:rsidRDefault="4F701123"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651A910B" w:rsidRPr="00E763A0">
        <w:rPr>
          <w:rFonts w:ascii="Times New Roman" w:eastAsia="Times New Roman" w:hAnsi="Times New Roman"/>
        </w:rPr>
        <w:t>5</w:t>
      </w:r>
      <w:r w:rsidRPr="00E763A0">
        <w:rPr>
          <w:rFonts w:ascii="Times New Roman" w:eastAsia="Times New Roman" w:hAnsi="Times New Roman"/>
        </w:rPr>
        <w:t>.7. O edital de cr</w:t>
      </w:r>
      <w:r w:rsidR="00F757D6">
        <w:rPr>
          <w:rFonts w:ascii="Times New Roman" w:eastAsia="Times New Roman" w:hAnsi="Times New Roman"/>
        </w:rPr>
        <w:t>edenciamento poderá ser anulado a qualquer tempo,</w:t>
      </w:r>
      <w:r w:rsidRPr="00E763A0">
        <w:rPr>
          <w:rFonts w:ascii="Times New Roman" w:eastAsia="Times New Roman" w:hAnsi="Times New Roman"/>
        </w:rPr>
        <w:t xml:space="preserve"> </w:t>
      </w:r>
      <w:r w:rsidR="00F757D6">
        <w:rPr>
          <w:rFonts w:ascii="Times New Roman" w:eastAsia="Times New Roman" w:hAnsi="Times New Roman"/>
        </w:rPr>
        <w:t xml:space="preserve">em caso de vício de legalidade, </w:t>
      </w:r>
      <w:r w:rsidRPr="00E763A0">
        <w:rPr>
          <w:rFonts w:ascii="Times New Roman" w:eastAsia="Times New Roman" w:hAnsi="Times New Roman"/>
        </w:rPr>
        <w:t>ou revogado, por motivos de conveniência e de oportunidade da administração.</w:t>
      </w:r>
    </w:p>
    <w:p w14:paraId="4C57C0E0" w14:textId="05A6A786" w:rsidR="006169D8" w:rsidRPr="00E763A0" w:rsidRDefault="4F701123"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547BD052" w:rsidRPr="00E763A0">
        <w:rPr>
          <w:rFonts w:ascii="Times New Roman" w:eastAsia="Times New Roman" w:hAnsi="Times New Roman"/>
        </w:rPr>
        <w:t>5</w:t>
      </w:r>
      <w:r w:rsidRPr="00E763A0">
        <w:rPr>
          <w:rFonts w:ascii="Times New Roman" w:eastAsia="Times New Roman" w:hAnsi="Times New Roman"/>
        </w:rPr>
        <w:t>.8. É competente o foro da Comarca de Belo Horizonte</w:t>
      </w:r>
      <w:r w:rsidR="005E7F0B">
        <w:rPr>
          <w:rFonts w:ascii="Times New Roman" w:eastAsia="Times New Roman" w:hAnsi="Times New Roman"/>
        </w:rPr>
        <w:t xml:space="preserve"> – </w:t>
      </w:r>
      <w:r w:rsidRPr="00E763A0">
        <w:rPr>
          <w:rFonts w:ascii="Times New Roman" w:eastAsia="Times New Roman" w:hAnsi="Times New Roman"/>
        </w:rPr>
        <w:t xml:space="preserve">MG para dirimir quaisquer dúvidas provenientes da execução e cumprimento do presente </w:t>
      </w:r>
      <w:r w:rsidR="005E7F0B">
        <w:rPr>
          <w:rFonts w:ascii="Times New Roman" w:eastAsia="Times New Roman" w:hAnsi="Times New Roman"/>
        </w:rPr>
        <w:t>e</w:t>
      </w:r>
      <w:r w:rsidRPr="00E763A0">
        <w:rPr>
          <w:rFonts w:ascii="Times New Roman" w:eastAsia="Times New Roman" w:hAnsi="Times New Roman"/>
        </w:rPr>
        <w:t>dital.</w:t>
      </w:r>
    </w:p>
    <w:p w14:paraId="5D8F2A04" w14:textId="3907AEB5" w:rsidR="006169D8" w:rsidRDefault="4F701123"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1</w:t>
      </w:r>
      <w:r w:rsidR="7411AA2D" w:rsidRPr="00E763A0">
        <w:rPr>
          <w:rFonts w:ascii="Times New Roman" w:eastAsia="Times New Roman" w:hAnsi="Times New Roman"/>
        </w:rPr>
        <w:t>5</w:t>
      </w:r>
      <w:r w:rsidRPr="00E763A0">
        <w:rPr>
          <w:rFonts w:ascii="Times New Roman" w:eastAsia="Times New Roman" w:hAnsi="Times New Roman"/>
        </w:rPr>
        <w:t>.9. Os cas</w:t>
      </w:r>
      <w:r w:rsidR="002F0487">
        <w:rPr>
          <w:rFonts w:ascii="Times New Roman" w:eastAsia="Times New Roman" w:hAnsi="Times New Roman"/>
        </w:rPr>
        <w:t>os omissos serão resolvidos pela</w:t>
      </w:r>
      <w:r w:rsidRPr="00E763A0">
        <w:rPr>
          <w:rFonts w:ascii="Times New Roman" w:eastAsia="Times New Roman" w:hAnsi="Times New Roman"/>
        </w:rPr>
        <w:t xml:space="preserve"> Procurador</w:t>
      </w:r>
      <w:r w:rsidR="002F0487">
        <w:rPr>
          <w:rFonts w:ascii="Times New Roman" w:eastAsia="Times New Roman" w:hAnsi="Times New Roman"/>
        </w:rPr>
        <w:t>a-Geral de Justiça Adjunta</w:t>
      </w:r>
      <w:r w:rsidRPr="00E763A0">
        <w:rPr>
          <w:rFonts w:ascii="Times New Roman" w:eastAsia="Times New Roman" w:hAnsi="Times New Roman"/>
        </w:rPr>
        <w:t xml:space="preserve"> Administrati</w:t>
      </w:r>
      <w:r w:rsidR="002F0487">
        <w:rPr>
          <w:rFonts w:ascii="Times New Roman" w:eastAsia="Times New Roman" w:hAnsi="Times New Roman"/>
        </w:rPr>
        <w:t>va</w:t>
      </w:r>
      <w:r w:rsidRPr="00E763A0">
        <w:rPr>
          <w:rFonts w:ascii="Times New Roman" w:eastAsia="Times New Roman" w:hAnsi="Times New Roman"/>
        </w:rPr>
        <w:t>.</w:t>
      </w:r>
    </w:p>
    <w:p w14:paraId="76C61571" w14:textId="77777777" w:rsidR="007B0B19" w:rsidRPr="00E763A0" w:rsidRDefault="007B0B19" w:rsidP="007B0B19">
      <w:pPr>
        <w:spacing w:before="240" w:after="240" w:line="257" w:lineRule="auto"/>
        <w:jc w:val="center"/>
        <w:rPr>
          <w:rFonts w:ascii="Times New Roman" w:eastAsia="Times New Roman" w:hAnsi="Times New Roman"/>
        </w:rPr>
      </w:pPr>
    </w:p>
    <w:p w14:paraId="6AC777CE" w14:textId="1815C48F" w:rsidR="006169D8" w:rsidRPr="00E763A0" w:rsidRDefault="030824AF" w:rsidP="007B0B19">
      <w:pPr>
        <w:spacing w:before="240" w:after="165" w:line="257" w:lineRule="auto"/>
        <w:jc w:val="center"/>
        <w:rPr>
          <w:rFonts w:ascii="Times New Roman" w:eastAsia="Times New Roman" w:hAnsi="Times New Roman"/>
        </w:rPr>
      </w:pPr>
      <w:r w:rsidRPr="00707F72">
        <w:rPr>
          <w:rFonts w:ascii="Times New Roman" w:eastAsia="Times New Roman" w:hAnsi="Times New Roman"/>
        </w:rPr>
        <w:t>Belo Horizonte</w:t>
      </w:r>
      <w:r w:rsidRPr="00B469B2">
        <w:rPr>
          <w:rFonts w:ascii="Times New Roman" w:eastAsia="Times New Roman" w:hAnsi="Times New Roman"/>
        </w:rPr>
        <w:t xml:space="preserve">, </w:t>
      </w:r>
      <w:r w:rsidR="006F62A4">
        <w:rPr>
          <w:rFonts w:ascii="Times New Roman" w:eastAsia="Times New Roman" w:hAnsi="Times New Roman"/>
        </w:rPr>
        <w:t>1</w:t>
      </w:r>
      <w:r w:rsidR="002F1B35">
        <w:rPr>
          <w:rFonts w:ascii="Times New Roman" w:eastAsia="Times New Roman" w:hAnsi="Times New Roman"/>
        </w:rPr>
        <w:t>1</w:t>
      </w:r>
      <w:r w:rsidR="42D80B7D" w:rsidRPr="00B469B2">
        <w:rPr>
          <w:rFonts w:ascii="Times New Roman" w:eastAsia="Times New Roman" w:hAnsi="Times New Roman"/>
        </w:rPr>
        <w:t xml:space="preserve"> de </w:t>
      </w:r>
      <w:r w:rsidR="00B469B2" w:rsidRPr="00B469B2">
        <w:rPr>
          <w:rFonts w:ascii="Times New Roman" w:eastAsia="Times New Roman" w:hAnsi="Times New Roman"/>
        </w:rPr>
        <w:t>fevereiro</w:t>
      </w:r>
      <w:r w:rsidR="3191FD93" w:rsidRPr="00B469B2">
        <w:rPr>
          <w:rFonts w:ascii="Times New Roman" w:eastAsia="Times New Roman" w:hAnsi="Times New Roman"/>
        </w:rPr>
        <w:t xml:space="preserve"> de</w:t>
      </w:r>
      <w:r w:rsidR="00AE1B5B" w:rsidRPr="00B469B2">
        <w:rPr>
          <w:rFonts w:ascii="Times New Roman" w:eastAsia="Times New Roman" w:hAnsi="Times New Roman"/>
        </w:rPr>
        <w:t xml:space="preserve"> </w:t>
      </w:r>
      <w:r w:rsidR="00B469B2" w:rsidRPr="00B469B2">
        <w:rPr>
          <w:rFonts w:ascii="Times New Roman" w:eastAsia="Times New Roman" w:hAnsi="Times New Roman"/>
        </w:rPr>
        <w:t>2026</w:t>
      </w:r>
      <w:r w:rsidRPr="00B469B2">
        <w:rPr>
          <w:rFonts w:ascii="Times New Roman" w:eastAsia="Times New Roman" w:hAnsi="Times New Roman"/>
        </w:rPr>
        <w:t>.</w:t>
      </w:r>
    </w:p>
    <w:p w14:paraId="549D7E6B" w14:textId="77777777" w:rsidR="007B0B19" w:rsidRDefault="007B0B19" w:rsidP="007B0B19">
      <w:pPr>
        <w:spacing w:before="240" w:after="165" w:line="257" w:lineRule="auto"/>
        <w:jc w:val="center"/>
        <w:rPr>
          <w:rFonts w:ascii="Times New Roman" w:eastAsia="Times New Roman" w:hAnsi="Times New Roman"/>
          <w:b/>
        </w:rPr>
      </w:pPr>
    </w:p>
    <w:p w14:paraId="6EA12C6B" w14:textId="0D8C2614" w:rsidR="006169D8" w:rsidRPr="00F75C37" w:rsidRDefault="002F0487" w:rsidP="007B0B19">
      <w:pPr>
        <w:spacing w:before="240" w:after="165" w:line="257" w:lineRule="auto"/>
        <w:jc w:val="center"/>
        <w:rPr>
          <w:rFonts w:ascii="Times New Roman" w:eastAsia="Times New Roman" w:hAnsi="Times New Roman"/>
          <w:b/>
        </w:rPr>
      </w:pPr>
      <w:r w:rsidRPr="00F75C37">
        <w:rPr>
          <w:rFonts w:ascii="Times New Roman" w:eastAsia="Times New Roman" w:hAnsi="Times New Roman"/>
          <w:b/>
        </w:rPr>
        <w:t xml:space="preserve">Iraídes </w:t>
      </w:r>
      <w:r w:rsidR="63D91D95" w:rsidRPr="00F75C37">
        <w:rPr>
          <w:rFonts w:ascii="Times New Roman" w:eastAsia="Times New Roman" w:hAnsi="Times New Roman"/>
          <w:b/>
        </w:rPr>
        <w:t>d</w:t>
      </w:r>
      <w:r w:rsidRPr="00F75C37">
        <w:rPr>
          <w:rFonts w:ascii="Times New Roman" w:eastAsia="Times New Roman" w:hAnsi="Times New Roman"/>
          <w:b/>
        </w:rPr>
        <w:t>e Oliveira Marques</w:t>
      </w:r>
    </w:p>
    <w:p w14:paraId="4E515596" w14:textId="401617BB" w:rsidR="2C7FC86E" w:rsidRDefault="2C7FC86E" w:rsidP="00707F72">
      <w:pPr>
        <w:spacing w:before="240" w:after="240" w:line="257" w:lineRule="auto"/>
        <w:jc w:val="center"/>
        <w:rPr>
          <w:rFonts w:ascii="Times New Roman" w:eastAsia="Times New Roman" w:hAnsi="Times New Roman"/>
        </w:rPr>
      </w:pPr>
      <w:r w:rsidRPr="00707F72">
        <w:rPr>
          <w:rFonts w:ascii="Times New Roman" w:eastAsia="Times New Roman" w:hAnsi="Times New Roman"/>
        </w:rPr>
        <w:t>Procuradora-Geral de Justiça Adjunta Administrativa</w:t>
      </w:r>
    </w:p>
    <w:p w14:paraId="38380DE6" w14:textId="77777777" w:rsidR="00107CDA" w:rsidRDefault="00107CDA">
      <w:pPr>
        <w:spacing w:after="0" w:line="240" w:lineRule="auto"/>
        <w:rPr>
          <w:rFonts w:ascii="Times New Roman" w:eastAsia="Times New Roman" w:hAnsi="Times New Roman"/>
          <w:b/>
          <w:bCs/>
        </w:rPr>
      </w:pPr>
      <w:r>
        <w:rPr>
          <w:rFonts w:ascii="Times New Roman" w:eastAsia="Times New Roman" w:hAnsi="Times New Roman"/>
          <w:b/>
          <w:bCs/>
        </w:rPr>
        <w:br w:type="page"/>
      </w:r>
    </w:p>
    <w:p w14:paraId="79B811E0" w14:textId="5A2AD4F1" w:rsidR="006169D8" w:rsidRPr="00E763A0" w:rsidRDefault="41C1306C" w:rsidP="32F74CB4">
      <w:pPr>
        <w:spacing w:before="240" w:after="165" w:line="257" w:lineRule="auto"/>
        <w:jc w:val="center"/>
        <w:rPr>
          <w:rFonts w:ascii="Times New Roman" w:eastAsia="Times New Roman" w:hAnsi="Times New Roman"/>
          <w:b/>
          <w:bCs/>
          <w:highlight w:val="yellow"/>
        </w:rPr>
      </w:pPr>
      <w:r w:rsidRPr="00E763A0">
        <w:rPr>
          <w:rFonts w:ascii="Times New Roman" w:eastAsia="Times New Roman" w:hAnsi="Times New Roman"/>
          <w:b/>
          <w:bCs/>
        </w:rPr>
        <w:t>ANEXO I</w:t>
      </w:r>
      <w:r w:rsidR="3147FD1B" w:rsidRPr="00E763A0">
        <w:rPr>
          <w:rFonts w:ascii="Times New Roman" w:eastAsia="Times New Roman" w:hAnsi="Times New Roman"/>
          <w:b/>
          <w:bCs/>
        </w:rPr>
        <w:t xml:space="preserve"> – </w:t>
      </w:r>
      <w:r w:rsidR="471F52FA" w:rsidRPr="00E763A0">
        <w:rPr>
          <w:rFonts w:ascii="Times New Roman" w:eastAsia="Times New Roman" w:hAnsi="Times New Roman"/>
          <w:b/>
          <w:bCs/>
        </w:rPr>
        <w:t>REQUERIMENTO DE CREDENCIAMENTO</w:t>
      </w:r>
    </w:p>
    <w:p w14:paraId="2592C0E7" w14:textId="77777777" w:rsidR="006169D8" w:rsidRPr="00E763A0" w:rsidRDefault="13F402C8" w:rsidP="6FC0E704">
      <w:pPr>
        <w:spacing w:before="240" w:after="165" w:line="257" w:lineRule="auto"/>
        <w:jc w:val="both"/>
        <w:rPr>
          <w:rFonts w:ascii="Times New Roman" w:eastAsia="Times New Roman" w:hAnsi="Times New Roman"/>
        </w:rPr>
      </w:pPr>
      <w:r w:rsidRPr="00E763A0">
        <w:rPr>
          <w:rFonts w:ascii="Times New Roman" w:eastAsia="Times New Roman" w:hAnsi="Times New Roman"/>
        </w:rPr>
        <w:t xml:space="preserve"> </w:t>
      </w:r>
    </w:p>
    <w:tbl>
      <w:tblPr>
        <w:tblW w:w="90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6A0" w:firstRow="1" w:lastRow="0" w:firstColumn="1" w:lastColumn="0" w:noHBand="1" w:noVBand="1"/>
      </w:tblPr>
      <w:tblGrid>
        <w:gridCol w:w="2296"/>
        <w:gridCol w:w="1183"/>
        <w:gridCol w:w="2361"/>
        <w:gridCol w:w="992"/>
        <w:gridCol w:w="2224"/>
      </w:tblGrid>
      <w:tr w:rsidR="424AB05F" w:rsidRPr="00FF74C6" w14:paraId="1BB8056E" w14:textId="77777777" w:rsidTr="06DF3438">
        <w:trPr>
          <w:trHeight w:val="300"/>
        </w:trPr>
        <w:tc>
          <w:tcPr>
            <w:tcW w:w="9056" w:type="dxa"/>
            <w:gridSpan w:val="5"/>
            <w:tcMar>
              <w:top w:w="28" w:type="dxa"/>
              <w:left w:w="28" w:type="dxa"/>
              <w:bottom w:w="28" w:type="dxa"/>
              <w:right w:w="28" w:type="dxa"/>
            </w:tcMar>
            <w:vAlign w:val="center"/>
          </w:tcPr>
          <w:p w14:paraId="7FF198ED" w14:textId="1610106A" w:rsidR="424AB05F" w:rsidRDefault="7C1A2463" w:rsidP="00FF74C6">
            <w:pPr>
              <w:pBdr>
                <w:bottom w:val="single" w:sz="12" w:space="1" w:color="auto"/>
              </w:pBdr>
              <w:spacing w:before="240" w:after="135" w:line="240" w:lineRule="auto"/>
              <w:ind w:left="60" w:right="60"/>
              <w:jc w:val="center"/>
              <w:rPr>
                <w:rFonts w:ascii="Times New Roman" w:eastAsia="Times New Roman" w:hAnsi="Times New Roman"/>
                <w:b/>
                <w:bCs/>
              </w:rPr>
            </w:pPr>
            <w:r w:rsidRPr="00FF74C6">
              <w:rPr>
                <w:rFonts w:ascii="Times New Roman" w:eastAsia="Times New Roman" w:hAnsi="Times New Roman"/>
                <w:b/>
                <w:bCs/>
              </w:rPr>
              <w:t>TERMO DE CREDENCIAMENTO E COMPROMISSO</w:t>
            </w:r>
          </w:p>
          <w:p w14:paraId="09FF2195" w14:textId="7284C597" w:rsidR="002E02A1" w:rsidRPr="00FF74C6" w:rsidRDefault="002E02A1" w:rsidP="00FF74C6">
            <w:pPr>
              <w:spacing w:before="240" w:after="135" w:line="240" w:lineRule="auto"/>
              <w:ind w:left="60" w:right="60"/>
              <w:jc w:val="center"/>
              <w:rPr>
                <w:rFonts w:ascii="Times New Roman" w:eastAsia="Times New Roman" w:hAnsi="Times New Roman"/>
                <w:b/>
                <w:bCs/>
              </w:rPr>
            </w:pPr>
            <w:r w:rsidRPr="00FF74C6">
              <w:rPr>
                <w:rFonts w:ascii="Times New Roman" w:eastAsia="Times New Roman" w:hAnsi="Times New Roman"/>
                <w:b/>
                <w:bCs/>
              </w:rPr>
              <w:t>Dados do profissional/pessoa jurídica</w:t>
            </w:r>
          </w:p>
        </w:tc>
      </w:tr>
      <w:tr w:rsidR="424AB05F" w:rsidRPr="00FF74C6" w14:paraId="7D33AF4C" w14:textId="77777777" w:rsidTr="06DF3438">
        <w:trPr>
          <w:trHeight w:val="300"/>
        </w:trPr>
        <w:tc>
          <w:tcPr>
            <w:tcW w:w="9056" w:type="dxa"/>
            <w:gridSpan w:val="5"/>
            <w:tcMar>
              <w:left w:w="108" w:type="dxa"/>
              <w:right w:w="108" w:type="dxa"/>
            </w:tcMar>
            <w:vAlign w:val="center"/>
          </w:tcPr>
          <w:p w14:paraId="5866DCDB" w14:textId="1E2E907D" w:rsidR="424AB05F" w:rsidRPr="00FF74C6" w:rsidRDefault="33F9FD91"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Nome Completo/Razão Social</w:t>
            </w:r>
            <w:r w:rsidR="002E02A1">
              <w:rPr>
                <w:rFonts w:ascii="Times New Roman" w:eastAsia="Times New Roman" w:hAnsi="Times New Roman"/>
              </w:rPr>
              <w:t>:</w:t>
            </w:r>
          </w:p>
        </w:tc>
      </w:tr>
      <w:tr w:rsidR="424AB05F" w:rsidRPr="00FF74C6" w14:paraId="43A3B125" w14:textId="77777777" w:rsidTr="06DF3438">
        <w:trPr>
          <w:trHeight w:val="300"/>
        </w:trPr>
        <w:tc>
          <w:tcPr>
            <w:tcW w:w="5840" w:type="dxa"/>
            <w:gridSpan w:val="3"/>
            <w:tcMar>
              <w:left w:w="108" w:type="dxa"/>
              <w:right w:w="108" w:type="dxa"/>
            </w:tcMar>
            <w:vAlign w:val="center"/>
          </w:tcPr>
          <w:p w14:paraId="42D8EC79" w14:textId="26EAF10F" w:rsidR="424AB05F" w:rsidRPr="00FF74C6" w:rsidRDefault="33F9FD91"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Sigla (no caso de pessoa jurídica)</w:t>
            </w:r>
            <w:r w:rsidR="002E02A1">
              <w:rPr>
                <w:rFonts w:ascii="Times New Roman" w:eastAsia="Times New Roman" w:hAnsi="Times New Roman"/>
              </w:rPr>
              <w:t>:</w:t>
            </w:r>
          </w:p>
        </w:tc>
        <w:tc>
          <w:tcPr>
            <w:tcW w:w="3216" w:type="dxa"/>
            <w:gridSpan w:val="2"/>
            <w:tcMar>
              <w:left w:w="108" w:type="dxa"/>
              <w:right w:w="108" w:type="dxa"/>
            </w:tcMar>
            <w:vAlign w:val="center"/>
          </w:tcPr>
          <w:p w14:paraId="16F4AD29" w14:textId="25FE46B2" w:rsidR="424AB05F" w:rsidRPr="00FF74C6" w:rsidRDefault="33F9FD91"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CPF/CNPJ</w:t>
            </w:r>
            <w:r w:rsidR="002E02A1">
              <w:rPr>
                <w:rFonts w:ascii="Times New Roman" w:eastAsia="Times New Roman" w:hAnsi="Times New Roman"/>
              </w:rPr>
              <w:t>:</w:t>
            </w:r>
          </w:p>
        </w:tc>
      </w:tr>
      <w:tr w:rsidR="424AB05F" w:rsidRPr="00FF74C6" w14:paraId="64D88FE4" w14:textId="77777777" w:rsidTr="06DF3438">
        <w:trPr>
          <w:trHeight w:val="300"/>
        </w:trPr>
        <w:tc>
          <w:tcPr>
            <w:tcW w:w="6832" w:type="dxa"/>
            <w:gridSpan w:val="4"/>
            <w:tcMar>
              <w:left w:w="108" w:type="dxa"/>
              <w:right w:w="108" w:type="dxa"/>
            </w:tcMar>
            <w:vAlign w:val="center"/>
          </w:tcPr>
          <w:p w14:paraId="79CFBB91" w14:textId="77777777" w:rsidR="424AB05F" w:rsidRPr="00FF74C6" w:rsidRDefault="33F9FD91"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Logradouro</w:t>
            </w:r>
          </w:p>
        </w:tc>
        <w:tc>
          <w:tcPr>
            <w:tcW w:w="2224" w:type="dxa"/>
            <w:tcMar>
              <w:top w:w="28" w:type="dxa"/>
              <w:left w:w="74" w:type="dxa"/>
              <w:bottom w:w="28" w:type="dxa"/>
              <w:right w:w="108" w:type="dxa"/>
            </w:tcMar>
            <w:vAlign w:val="center"/>
          </w:tcPr>
          <w:p w14:paraId="315BB5CB" w14:textId="2F71B903" w:rsidR="424AB05F" w:rsidRPr="00FF74C6" w:rsidRDefault="33F9FD91"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Número</w:t>
            </w:r>
            <w:r w:rsidR="002E02A1">
              <w:rPr>
                <w:rFonts w:ascii="Times New Roman" w:eastAsia="Times New Roman" w:hAnsi="Times New Roman"/>
              </w:rPr>
              <w:t>:</w:t>
            </w:r>
          </w:p>
          <w:p w14:paraId="2659FA00" w14:textId="77777777" w:rsidR="424AB05F" w:rsidRPr="00FF74C6" w:rsidRDefault="33F9FD91"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 xml:space="preserve"> </w:t>
            </w:r>
          </w:p>
        </w:tc>
      </w:tr>
      <w:tr w:rsidR="424AB05F" w:rsidRPr="00FF74C6" w14:paraId="5617465F" w14:textId="77777777" w:rsidTr="06DF3438">
        <w:trPr>
          <w:trHeight w:val="1041"/>
        </w:trPr>
        <w:tc>
          <w:tcPr>
            <w:tcW w:w="2296" w:type="dxa"/>
            <w:tcMar>
              <w:left w:w="108" w:type="dxa"/>
              <w:right w:w="108" w:type="dxa"/>
            </w:tcMar>
            <w:vAlign w:val="center"/>
          </w:tcPr>
          <w:p w14:paraId="6314F904" w14:textId="5027D08A" w:rsidR="424AB05F" w:rsidRPr="00FF74C6" w:rsidRDefault="33F9FD91"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CEP</w:t>
            </w:r>
            <w:r w:rsidR="002E02A1">
              <w:rPr>
                <w:rFonts w:ascii="Times New Roman" w:eastAsia="Times New Roman" w:hAnsi="Times New Roman"/>
              </w:rPr>
              <w:t>:</w:t>
            </w:r>
          </w:p>
        </w:tc>
        <w:tc>
          <w:tcPr>
            <w:tcW w:w="4536" w:type="dxa"/>
            <w:gridSpan w:val="3"/>
            <w:tcMar>
              <w:left w:w="108" w:type="dxa"/>
              <w:right w:w="108" w:type="dxa"/>
            </w:tcMar>
            <w:vAlign w:val="center"/>
          </w:tcPr>
          <w:p w14:paraId="36A1EA77" w14:textId="4765C2AD" w:rsidR="424AB05F" w:rsidRPr="00FF74C6" w:rsidRDefault="33F9FD91"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Bairro/Distrito</w:t>
            </w:r>
            <w:r w:rsidR="002E02A1">
              <w:rPr>
                <w:rFonts w:ascii="Times New Roman" w:eastAsia="Times New Roman" w:hAnsi="Times New Roman"/>
              </w:rPr>
              <w:t>:</w:t>
            </w:r>
          </w:p>
          <w:p w14:paraId="7CACB32A" w14:textId="77777777" w:rsidR="424AB05F" w:rsidRPr="00FF74C6" w:rsidRDefault="33F9FD91"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 xml:space="preserve"> </w:t>
            </w:r>
          </w:p>
          <w:p w14:paraId="08624D98" w14:textId="77777777" w:rsidR="424AB05F" w:rsidRPr="00FF74C6" w:rsidRDefault="33F9FD91"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 xml:space="preserve"> </w:t>
            </w:r>
          </w:p>
        </w:tc>
        <w:tc>
          <w:tcPr>
            <w:tcW w:w="2224" w:type="dxa"/>
            <w:tcMar>
              <w:left w:w="108" w:type="dxa"/>
              <w:right w:w="108" w:type="dxa"/>
            </w:tcMar>
            <w:vAlign w:val="center"/>
          </w:tcPr>
          <w:p w14:paraId="3E477318" w14:textId="02AFDB03" w:rsidR="424AB05F" w:rsidRPr="00FF74C6" w:rsidRDefault="33F9FD91"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Município</w:t>
            </w:r>
            <w:r w:rsidR="002E02A1">
              <w:rPr>
                <w:rFonts w:ascii="Times New Roman" w:eastAsia="Times New Roman" w:hAnsi="Times New Roman"/>
              </w:rPr>
              <w:t>:</w:t>
            </w:r>
          </w:p>
        </w:tc>
      </w:tr>
      <w:tr w:rsidR="00AE1B5B" w:rsidRPr="00FF74C6" w14:paraId="69A4D343" w14:textId="40CB1EDC" w:rsidTr="06DF3438">
        <w:trPr>
          <w:trHeight w:val="1110"/>
        </w:trPr>
        <w:tc>
          <w:tcPr>
            <w:tcW w:w="3479" w:type="dxa"/>
            <w:gridSpan w:val="2"/>
            <w:tcBorders>
              <w:right w:val="single" w:sz="4" w:space="0" w:color="auto"/>
            </w:tcBorders>
            <w:tcMar>
              <w:left w:w="108" w:type="dxa"/>
              <w:right w:w="108" w:type="dxa"/>
            </w:tcMar>
            <w:vAlign w:val="center"/>
          </w:tcPr>
          <w:p w14:paraId="66C6443E" w14:textId="77777777" w:rsidR="00AE1B5B" w:rsidRPr="00FF74C6" w:rsidRDefault="00AE1B5B"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Telefone(s)</w:t>
            </w:r>
            <w:r>
              <w:rPr>
                <w:rFonts w:ascii="Times New Roman" w:eastAsia="Times New Roman" w:hAnsi="Times New Roman"/>
              </w:rPr>
              <w:t>:</w:t>
            </w:r>
          </w:p>
          <w:p w14:paraId="0C17BA09" w14:textId="77777777" w:rsidR="00AE1B5B" w:rsidRPr="00FF74C6" w:rsidRDefault="00AE1B5B"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 xml:space="preserve"> </w:t>
            </w:r>
          </w:p>
          <w:p w14:paraId="1042B19F" w14:textId="05A22E47" w:rsidR="00AE1B5B" w:rsidRPr="00FF74C6" w:rsidRDefault="00AE1B5B" w:rsidP="00FF74C6">
            <w:pPr>
              <w:spacing w:before="240" w:after="240" w:line="240" w:lineRule="auto"/>
              <w:jc w:val="both"/>
              <w:rPr>
                <w:rFonts w:ascii="Times New Roman" w:eastAsia="Times New Roman" w:hAnsi="Times New Roman"/>
              </w:rPr>
            </w:pPr>
          </w:p>
        </w:tc>
        <w:tc>
          <w:tcPr>
            <w:tcW w:w="5577" w:type="dxa"/>
            <w:gridSpan w:val="3"/>
            <w:tcBorders>
              <w:left w:val="single" w:sz="4" w:space="0" w:color="auto"/>
            </w:tcBorders>
            <w:vAlign w:val="center"/>
          </w:tcPr>
          <w:p w14:paraId="4B6BC459" w14:textId="39D617FC" w:rsidR="00AE1B5B" w:rsidRPr="00FF74C6" w:rsidRDefault="00AE1B5B" w:rsidP="00AE1B5B">
            <w:pPr>
              <w:spacing w:before="240" w:after="240" w:line="240" w:lineRule="auto"/>
              <w:jc w:val="both"/>
              <w:rPr>
                <w:rFonts w:ascii="Times New Roman" w:eastAsia="Times New Roman" w:hAnsi="Times New Roman"/>
              </w:rPr>
            </w:pPr>
            <w:r w:rsidRPr="00FF74C6">
              <w:rPr>
                <w:rFonts w:ascii="Times New Roman" w:eastAsia="Times New Roman" w:hAnsi="Times New Roman"/>
              </w:rPr>
              <w:t>E-mail</w:t>
            </w:r>
            <w:r>
              <w:rPr>
                <w:rFonts w:ascii="Times New Roman" w:eastAsia="Times New Roman" w:hAnsi="Times New Roman"/>
              </w:rPr>
              <w:t>:</w:t>
            </w:r>
          </w:p>
        </w:tc>
      </w:tr>
      <w:tr w:rsidR="424AB05F" w:rsidRPr="00FF74C6" w14:paraId="6D52517C" w14:textId="77777777" w:rsidTr="06DF3438">
        <w:trPr>
          <w:trHeight w:val="300"/>
        </w:trPr>
        <w:tc>
          <w:tcPr>
            <w:tcW w:w="9056" w:type="dxa"/>
            <w:gridSpan w:val="5"/>
            <w:tcMar>
              <w:left w:w="108" w:type="dxa"/>
              <w:right w:w="108" w:type="dxa"/>
            </w:tcMar>
            <w:vAlign w:val="center"/>
          </w:tcPr>
          <w:p w14:paraId="7349B283" w14:textId="77777777" w:rsidR="424AB05F" w:rsidRPr="00FF74C6" w:rsidRDefault="33F9FD91" w:rsidP="00FF74C6">
            <w:pPr>
              <w:spacing w:before="240" w:after="240" w:line="240" w:lineRule="auto"/>
              <w:jc w:val="both"/>
              <w:rPr>
                <w:rFonts w:ascii="Times New Roman" w:eastAsia="Times New Roman" w:hAnsi="Times New Roman"/>
                <w:b/>
                <w:bCs/>
              </w:rPr>
            </w:pPr>
            <w:r w:rsidRPr="00FF74C6">
              <w:rPr>
                <w:rFonts w:ascii="Times New Roman" w:eastAsia="Times New Roman" w:hAnsi="Times New Roman"/>
                <w:b/>
                <w:bCs/>
              </w:rPr>
              <w:t>Requerimento de Credenciamento:</w:t>
            </w:r>
          </w:p>
        </w:tc>
      </w:tr>
      <w:tr w:rsidR="424AB05F" w:rsidRPr="00FF74C6" w14:paraId="5A111245" w14:textId="77777777" w:rsidTr="06DF3438">
        <w:trPr>
          <w:trHeight w:val="300"/>
        </w:trPr>
        <w:tc>
          <w:tcPr>
            <w:tcW w:w="9056" w:type="dxa"/>
            <w:gridSpan w:val="5"/>
            <w:tcMar>
              <w:left w:w="108" w:type="dxa"/>
              <w:right w:w="108" w:type="dxa"/>
            </w:tcMar>
            <w:vAlign w:val="center"/>
          </w:tcPr>
          <w:p w14:paraId="01D03EA4" w14:textId="6E6434CB" w:rsidR="00C44645" w:rsidRDefault="002F0487" w:rsidP="00FF74C6">
            <w:pPr>
              <w:spacing w:before="240" w:after="240"/>
              <w:jc w:val="both"/>
              <w:rPr>
                <w:rFonts w:ascii="Times New Roman" w:eastAsia="Times New Roman" w:hAnsi="Times New Roman"/>
              </w:rPr>
            </w:pPr>
            <w:r w:rsidRPr="06DF3438">
              <w:rPr>
                <w:rFonts w:ascii="Times New Roman" w:eastAsia="Times New Roman" w:hAnsi="Times New Roman"/>
              </w:rPr>
              <w:t>Requeiro</w:t>
            </w:r>
            <w:r w:rsidR="703F3241" w:rsidRPr="06DF3438">
              <w:rPr>
                <w:rFonts w:ascii="Times New Roman" w:eastAsia="Times New Roman" w:hAnsi="Times New Roman"/>
              </w:rPr>
              <w:t xml:space="preserve"> o credenciamento da pessoa física/jurídica acima identificada junto a Procuradoria-Geral de Justiça, para a realização </w:t>
            </w:r>
            <w:r w:rsidR="44FB1488" w:rsidRPr="06DF3438">
              <w:rPr>
                <w:rFonts w:ascii="Times New Roman" w:eastAsia="Times New Roman" w:hAnsi="Times New Roman"/>
              </w:rPr>
              <w:t>de</w:t>
            </w:r>
            <w:r w:rsidR="6676547D" w:rsidRPr="06DF3438">
              <w:rPr>
                <w:rFonts w:ascii="Times New Roman" w:eastAsia="Times New Roman" w:hAnsi="Times New Roman"/>
              </w:rPr>
              <w:t xml:space="preserve"> serviços </w:t>
            </w:r>
            <w:r w:rsidR="44FB1488" w:rsidRPr="06DF3438">
              <w:rPr>
                <w:rFonts w:ascii="Times New Roman" w:eastAsia="Times New Roman" w:hAnsi="Times New Roman"/>
              </w:rPr>
              <w:t>per</w:t>
            </w:r>
            <w:r w:rsidR="044BCFD9" w:rsidRPr="06DF3438">
              <w:rPr>
                <w:rFonts w:ascii="Times New Roman" w:eastAsia="Times New Roman" w:hAnsi="Times New Roman"/>
              </w:rPr>
              <w:t>iciais</w:t>
            </w:r>
            <w:r w:rsidR="44FB1488" w:rsidRPr="06DF3438">
              <w:rPr>
                <w:rFonts w:ascii="Times New Roman" w:eastAsia="Times New Roman" w:hAnsi="Times New Roman"/>
              </w:rPr>
              <w:t xml:space="preserve"> na área de:</w:t>
            </w:r>
            <w:r w:rsidR="45DD55C5" w:rsidRPr="06DF3438">
              <w:rPr>
                <w:rFonts w:ascii="Times New Roman" w:eastAsia="Times New Roman" w:hAnsi="Times New Roman"/>
              </w:rPr>
              <w:t xml:space="preserve"> </w:t>
            </w:r>
          </w:p>
          <w:p w14:paraId="200F596A" w14:textId="44DFC708" w:rsidR="217D383C" w:rsidRDefault="217D383C" w:rsidP="06DF3438">
            <w:pPr>
              <w:spacing w:after="0" w:line="240" w:lineRule="auto"/>
              <w:jc w:val="both"/>
              <w:rPr>
                <w:rFonts w:ascii="Times New Roman" w:eastAsia="Times New Roman" w:hAnsi="Times New Roman"/>
              </w:rPr>
            </w:pPr>
            <w:r w:rsidRPr="06DF3438">
              <w:rPr>
                <w:rFonts w:ascii="Times New Roman" w:eastAsia="Times New Roman" w:hAnsi="Times New Roman"/>
              </w:rPr>
              <w:t>( ) Medição e avaliação sonora/realização de cursos de medição e avaliação sonora</w:t>
            </w:r>
          </w:p>
          <w:p w14:paraId="02873232" w14:textId="79E89DC8" w:rsidR="217D383C" w:rsidRDefault="217D383C" w:rsidP="06DF3438">
            <w:pPr>
              <w:spacing w:after="0" w:line="240" w:lineRule="auto"/>
              <w:jc w:val="both"/>
              <w:rPr>
                <w:rFonts w:ascii="Times New Roman" w:eastAsia="Times New Roman" w:hAnsi="Times New Roman"/>
              </w:rPr>
            </w:pPr>
            <w:r w:rsidRPr="06DF3438">
              <w:rPr>
                <w:rFonts w:ascii="Times New Roman" w:eastAsia="Times New Roman" w:hAnsi="Times New Roman"/>
              </w:rPr>
              <w:t>( ) Medição e avaliação de vibração</w:t>
            </w:r>
          </w:p>
          <w:p w14:paraId="13561744" w14:textId="4720F4D4" w:rsidR="217D383C" w:rsidRDefault="217D383C" w:rsidP="06DF3438">
            <w:pPr>
              <w:spacing w:after="0" w:line="240" w:lineRule="auto"/>
              <w:jc w:val="both"/>
              <w:rPr>
                <w:rFonts w:ascii="Times New Roman" w:eastAsia="Times New Roman" w:hAnsi="Times New Roman"/>
              </w:rPr>
            </w:pPr>
            <w:r w:rsidRPr="06DF3438">
              <w:rPr>
                <w:rFonts w:ascii="Times New Roman" w:eastAsia="Times New Roman" w:hAnsi="Times New Roman"/>
              </w:rPr>
              <w:t>( ) Barragens</w:t>
            </w:r>
          </w:p>
          <w:p w14:paraId="4861E2BC" w14:textId="7F8847B2" w:rsidR="09AA3BBC" w:rsidRDefault="09AA3BBC" w:rsidP="003039A5">
            <w:pPr>
              <w:spacing w:after="0" w:line="240" w:lineRule="auto"/>
              <w:jc w:val="both"/>
              <w:rPr>
                <w:rFonts w:ascii="Times New Roman" w:eastAsia="Times New Roman" w:hAnsi="Times New Roman"/>
              </w:rPr>
            </w:pPr>
            <w:r w:rsidRPr="748D5EFA">
              <w:rPr>
                <w:rFonts w:ascii="Times New Roman" w:eastAsia="Times New Roman" w:hAnsi="Times New Roman"/>
              </w:rPr>
              <w:t>( ) Áreas de Risco</w:t>
            </w:r>
          </w:p>
          <w:p w14:paraId="36DB9AF5" w14:textId="57D0ED58" w:rsidR="09AA3BBC" w:rsidRDefault="09AA3BBC" w:rsidP="003039A5">
            <w:pPr>
              <w:spacing w:after="0" w:line="240" w:lineRule="auto"/>
              <w:jc w:val="both"/>
              <w:rPr>
                <w:rFonts w:ascii="Times New Roman" w:eastAsia="Times New Roman" w:hAnsi="Times New Roman"/>
              </w:rPr>
            </w:pPr>
            <w:r w:rsidRPr="748D5EFA">
              <w:rPr>
                <w:rFonts w:ascii="Times New Roman" w:eastAsia="Times New Roman" w:hAnsi="Times New Roman"/>
              </w:rPr>
              <w:t>( ) Mineração</w:t>
            </w:r>
          </w:p>
          <w:p w14:paraId="54F86135" w14:textId="19C13579" w:rsidR="09AA3BBC" w:rsidRDefault="09AA3BBC" w:rsidP="003039A5">
            <w:pPr>
              <w:spacing w:after="0" w:line="240" w:lineRule="auto"/>
              <w:jc w:val="both"/>
              <w:rPr>
                <w:rFonts w:ascii="Times New Roman" w:eastAsia="Times New Roman" w:hAnsi="Times New Roman"/>
              </w:rPr>
            </w:pPr>
            <w:r w:rsidRPr="748D5EFA">
              <w:rPr>
                <w:rFonts w:ascii="Times New Roman" w:eastAsia="Times New Roman" w:hAnsi="Times New Roman"/>
              </w:rPr>
              <w:t>( ) Gemologia</w:t>
            </w:r>
          </w:p>
          <w:p w14:paraId="03418F10" w14:textId="538DF504" w:rsidR="09AA3BBC" w:rsidRDefault="09AA3BBC" w:rsidP="003039A5">
            <w:pPr>
              <w:spacing w:after="0" w:line="240" w:lineRule="auto"/>
              <w:jc w:val="both"/>
              <w:rPr>
                <w:rFonts w:ascii="Times New Roman" w:eastAsia="Times New Roman" w:hAnsi="Times New Roman"/>
              </w:rPr>
            </w:pPr>
            <w:r w:rsidRPr="748D5EFA">
              <w:rPr>
                <w:rFonts w:ascii="Times New Roman" w:eastAsia="Times New Roman" w:hAnsi="Times New Roman"/>
              </w:rPr>
              <w:t>( ) Supressão de Vegetação</w:t>
            </w:r>
          </w:p>
          <w:p w14:paraId="4D83680B" w14:textId="02D033FE" w:rsidR="09AA3BBC" w:rsidRDefault="09AA3BBC" w:rsidP="003039A5">
            <w:pPr>
              <w:spacing w:after="0" w:line="240" w:lineRule="auto"/>
              <w:jc w:val="both"/>
              <w:rPr>
                <w:rFonts w:ascii="Times New Roman" w:eastAsia="Times New Roman" w:hAnsi="Times New Roman"/>
              </w:rPr>
            </w:pPr>
            <w:r w:rsidRPr="748D5EFA">
              <w:rPr>
                <w:rFonts w:ascii="Times New Roman" w:eastAsia="Times New Roman" w:hAnsi="Times New Roman"/>
              </w:rPr>
              <w:t>( ) Loteamentos (parcelamento do solo)</w:t>
            </w:r>
          </w:p>
          <w:p w14:paraId="7E241C69" w14:textId="7F5FE114" w:rsidR="09AA3BBC" w:rsidRDefault="09AA3BBC" w:rsidP="003039A5">
            <w:pPr>
              <w:spacing w:after="0" w:line="240" w:lineRule="auto"/>
              <w:jc w:val="both"/>
              <w:rPr>
                <w:rFonts w:ascii="Times New Roman" w:eastAsia="Times New Roman" w:hAnsi="Times New Roman"/>
              </w:rPr>
            </w:pPr>
            <w:r w:rsidRPr="748D5EFA">
              <w:rPr>
                <w:rFonts w:ascii="Times New Roman" w:eastAsia="Times New Roman" w:hAnsi="Times New Roman"/>
              </w:rPr>
              <w:t>( ) Avaliação de Emissões Atmosféricas</w:t>
            </w:r>
          </w:p>
          <w:p w14:paraId="0AFC4615" w14:textId="7209837D" w:rsidR="09AA3BBC" w:rsidRDefault="09AA3BBC" w:rsidP="003039A5">
            <w:pPr>
              <w:spacing w:after="0" w:line="240" w:lineRule="auto"/>
              <w:jc w:val="both"/>
              <w:rPr>
                <w:rFonts w:ascii="Times New Roman" w:eastAsia="Times New Roman" w:hAnsi="Times New Roman"/>
              </w:rPr>
            </w:pPr>
            <w:r w:rsidRPr="748D5EFA">
              <w:rPr>
                <w:rFonts w:ascii="Times New Roman" w:eastAsia="Times New Roman" w:hAnsi="Times New Roman"/>
              </w:rPr>
              <w:t>( ) Poluição, Abastecimento de água e afins</w:t>
            </w:r>
          </w:p>
          <w:p w14:paraId="25F04164" w14:textId="55135854" w:rsidR="09AA3BBC" w:rsidRDefault="09AA3BBC" w:rsidP="003039A5">
            <w:pPr>
              <w:spacing w:after="0" w:line="240" w:lineRule="auto"/>
              <w:jc w:val="both"/>
              <w:rPr>
                <w:rFonts w:ascii="Times New Roman" w:eastAsia="Times New Roman" w:hAnsi="Times New Roman"/>
              </w:rPr>
            </w:pPr>
            <w:r w:rsidRPr="748D5EFA">
              <w:rPr>
                <w:rFonts w:ascii="Times New Roman" w:eastAsia="Times New Roman" w:hAnsi="Times New Roman"/>
              </w:rPr>
              <w:t>( ) Patologias Construtivas</w:t>
            </w:r>
          </w:p>
          <w:p w14:paraId="0020C0B8" w14:textId="3ED13694" w:rsidR="09AA3BBC" w:rsidRDefault="09AA3BBC" w:rsidP="003039A5">
            <w:pPr>
              <w:spacing w:after="0" w:line="240" w:lineRule="auto"/>
              <w:jc w:val="both"/>
              <w:rPr>
                <w:rFonts w:ascii="Times New Roman" w:eastAsia="Times New Roman" w:hAnsi="Times New Roman"/>
              </w:rPr>
            </w:pPr>
            <w:r w:rsidRPr="748D5EFA">
              <w:rPr>
                <w:rFonts w:ascii="Times New Roman" w:eastAsia="Times New Roman" w:hAnsi="Times New Roman"/>
              </w:rPr>
              <w:t>(  ) Vistorias em Pontes e Viadutos</w:t>
            </w:r>
          </w:p>
          <w:p w14:paraId="18E5F75E" w14:textId="43800670" w:rsidR="09AA3BBC" w:rsidRDefault="09AA3BBC" w:rsidP="003039A5">
            <w:pPr>
              <w:spacing w:after="0" w:line="240" w:lineRule="auto"/>
              <w:jc w:val="both"/>
              <w:rPr>
                <w:rFonts w:ascii="Times New Roman" w:eastAsia="Times New Roman" w:hAnsi="Times New Roman"/>
              </w:rPr>
            </w:pPr>
            <w:r w:rsidRPr="748D5EFA">
              <w:rPr>
                <w:rFonts w:ascii="Times New Roman" w:eastAsia="Times New Roman" w:hAnsi="Times New Roman"/>
              </w:rPr>
              <w:t>(  ) Avaliação de Imóveis</w:t>
            </w:r>
          </w:p>
          <w:p w14:paraId="166C1810" w14:textId="2ABD0BE1" w:rsidR="09AA3BBC" w:rsidRDefault="09AA3BBC" w:rsidP="003039A5">
            <w:pPr>
              <w:spacing w:after="0" w:line="240" w:lineRule="auto"/>
              <w:jc w:val="both"/>
              <w:rPr>
                <w:rFonts w:ascii="Times New Roman" w:eastAsia="Times New Roman" w:hAnsi="Times New Roman"/>
              </w:rPr>
            </w:pPr>
            <w:r w:rsidRPr="748D5EFA">
              <w:rPr>
                <w:rFonts w:ascii="Times New Roman" w:eastAsia="Times New Roman" w:hAnsi="Times New Roman"/>
              </w:rPr>
              <w:t>(  ) Contabilidade Pericial</w:t>
            </w:r>
          </w:p>
          <w:p w14:paraId="725E108F" w14:textId="6F9EEFB5" w:rsidR="09AA3BBC" w:rsidRDefault="09AA3BBC" w:rsidP="003039A5">
            <w:pPr>
              <w:spacing w:after="0" w:line="240" w:lineRule="auto"/>
              <w:jc w:val="both"/>
              <w:rPr>
                <w:rFonts w:ascii="Times New Roman" w:eastAsia="Times New Roman" w:hAnsi="Times New Roman"/>
              </w:rPr>
            </w:pPr>
            <w:r w:rsidRPr="748D5EFA">
              <w:rPr>
                <w:rFonts w:ascii="Times New Roman" w:eastAsia="Times New Roman" w:hAnsi="Times New Roman"/>
              </w:rPr>
              <w:t>(  ) Alimentos e Avaliação Nutricional</w:t>
            </w:r>
          </w:p>
          <w:p w14:paraId="51F6490F" w14:textId="0EA2449E" w:rsidR="09AA3BBC" w:rsidRDefault="09AA3BBC" w:rsidP="003039A5">
            <w:pPr>
              <w:spacing w:after="0" w:line="240" w:lineRule="auto"/>
              <w:jc w:val="both"/>
              <w:rPr>
                <w:rFonts w:ascii="Times New Roman" w:eastAsia="Times New Roman" w:hAnsi="Times New Roman"/>
              </w:rPr>
            </w:pPr>
            <w:r w:rsidRPr="748D5EFA">
              <w:rPr>
                <w:rFonts w:ascii="Times New Roman" w:eastAsia="Times New Roman" w:hAnsi="Times New Roman"/>
              </w:rPr>
              <w:t>(  ) Telefonia Celular</w:t>
            </w:r>
          </w:p>
          <w:p w14:paraId="0A1FDA2C" w14:textId="4A1A9663" w:rsidR="09AA3BBC" w:rsidRDefault="09AA3BBC" w:rsidP="003039A5">
            <w:pPr>
              <w:spacing w:after="0" w:line="240" w:lineRule="auto"/>
              <w:jc w:val="both"/>
              <w:rPr>
                <w:rFonts w:ascii="Times New Roman" w:eastAsia="Times New Roman" w:hAnsi="Times New Roman"/>
              </w:rPr>
            </w:pPr>
            <w:r w:rsidRPr="748D5EFA">
              <w:rPr>
                <w:rFonts w:ascii="Times New Roman" w:eastAsia="Times New Roman" w:hAnsi="Times New Roman"/>
              </w:rPr>
              <w:t>(  ) Bem-Estar Animal</w:t>
            </w:r>
          </w:p>
          <w:p w14:paraId="16F39F4D" w14:textId="66FFFC68" w:rsidR="09AA3BBC" w:rsidRDefault="09AA3BBC" w:rsidP="003039A5">
            <w:pPr>
              <w:spacing w:after="0" w:line="240" w:lineRule="auto"/>
              <w:jc w:val="both"/>
              <w:rPr>
                <w:rFonts w:ascii="Times New Roman" w:eastAsia="Times New Roman" w:hAnsi="Times New Roman"/>
              </w:rPr>
            </w:pPr>
            <w:r w:rsidRPr="748D5EFA">
              <w:rPr>
                <w:rFonts w:ascii="Times New Roman" w:eastAsia="Times New Roman" w:hAnsi="Times New Roman"/>
              </w:rPr>
              <w:t>(  ) Obras e Serviços</w:t>
            </w:r>
            <w:r w:rsidR="4225E0D3" w:rsidRPr="748D5EFA">
              <w:rPr>
                <w:rFonts w:ascii="Times New Roman" w:eastAsia="Times New Roman" w:hAnsi="Times New Roman"/>
              </w:rPr>
              <w:t xml:space="preserve"> </w:t>
            </w:r>
            <w:r w:rsidRPr="748D5EFA">
              <w:rPr>
                <w:rFonts w:ascii="Times New Roman" w:eastAsia="Times New Roman" w:hAnsi="Times New Roman"/>
              </w:rPr>
              <w:t>de Engenharia</w:t>
            </w:r>
          </w:p>
          <w:p w14:paraId="39CFDC19" w14:textId="7B32FC3A" w:rsidR="09AA3BBC" w:rsidRDefault="6E5CA73A" w:rsidP="003039A5">
            <w:pPr>
              <w:spacing w:after="0" w:line="240" w:lineRule="auto"/>
              <w:jc w:val="both"/>
              <w:rPr>
                <w:rFonts w:ascii="Times New Roman" w:eastAsia="Times New Roman" w:hAnsi="Times New Roman"/>
              </w:rPr>
            </w:pPr>
            <w:r w:rsidRPr="06DF3438">
              <w:rPr>
                <w:rFonts w:ascii="Times New Roman" w:eastAsia="Times New Roman" w:hAnsi="Times New Roman"/>
              </w:rPr>
              <w:t>(  ) Acessibilidade em Transporte Público</w:t>
            </w:r>
          </w:p>
          <w:p w14:paraId="1A764945" w14:textId="4E1E0910" w:rsidR="09AA3BBC" w:rsidRDefault="71014D9D" w:rsidP="06DF3438">
            <w:pPr>
              <w:spacing w:after="0" w:line="240" w:lineRule="auto"/>
              <w:jc w:val="both"/>
              <w:rPr>
                <w:rFonts w:ascii="Times New Roman" w:eastAsia="Times New Roman" w:hAnsi="Times New Roman"/>
              </w:rPr>
            </w:pPr>
            <w:r w:rsidRPr="06DF3438">
              <w:rPr>
                <w:rFonts w:ascii="Times New Roman" w:eastAsia="Times New Roman" w:hAnsi="Times New Roman"/>
              </w:rPr>
              <w:t>(  ) Limpeza Urbana</w:t>
            </w:r>
          </w:p>
          <w:p w14:paraId="3B7E78BC" w14:textId="6CBA6792" w:rsidR="09AA3BBC" w:rsidRDefault="71014D9D" w:rsidP="06DF3438">
            <w:pPr>
              <w:spacing w:after="0" w:line="240" w:lineRule="auto"/>
              <w:jc w:val="both"/>
              <w:rPr>
                <w:rFonts w:ascii="Times New Roman" w:eastAsia="Times New Roman" w:hAnsi="Times New Roman"/>
              </w:rPr>
            </w:pPr>
            <w:r w:rsidRPr="06DF3438">
              <w:rPr>
                <w:rFonts w:ascii="Times New Roman" w:eastAsia="Times New Roman" w:hAnsi="Times New Roman"/>
              </w:rPr>
              <w:t>(  ) Tradução e Interpretação</w:t>
            </w:r>
          </w:p>
          <w:p w14:paraId="16AC79D0" w14:textId="6D55C382" w:rsidR="09AA3BBC" w:rsidRDefault="09AA3BBC" w:rsidP="06DF3438">
            <w:pPr>
              <w:spacing w:after="0" w:line="240" w:lineRule="auto"/>
              <w:jc w:val="both"/>
              <w:rPr>
                <w:rFonts w:ascii="Times New Roman" w:eastAsia="Times New Roman" w:hAnsi="Times New Roman"/>
                <w:b/>
                <w:bCs/>
              </w:rPr>
            </w:pPr>
          </w:p>
          <w:p w14:paraId="0B81024B" w14:textId="17BF1F30" w:rsidR="09AA3BBC" w:rsidRDefault="6E5CA73A" w:rsidP="06DF3438">
            <w:pPr>
              <w:pStyle w:val="PargrafodaLista"/>
              <w:spacing w:after="0" w:line="240" w:lineRule="auto"/>
              <w:ind w:left="360"/>
              <w:jc w:val="both"/>
              <w:rPr>
                <w:rFonts w:ascii="Times New Roman" w:eastAsia="Times New Roman" w:hAnsi="Times New Roman"/>
                <w:b/>
                <w:bCs/>
              </w:rPr>
            </w:pPr>
            <w:r w:rsidRPr="06DF3438">
              <w:rPr>
                <w:rFonts w:ascii="Times New Roman" w:eastAsia="Times New Roman" w:hAnsi="Times New Roman"/>
                <w:b/>
                <w:bCs/>
              </w:rPr>
              <w:t>Serviços Médicos Periciais</w:t>
            </w:r>
          </w:p>
          <w:p w14:paraId="54E6978B" w14:textId="51359D55" w:rsidR="0BB6A673" w:rsidRDefault="0BB6A673" w:rsidP="06DF3438">
            <w:pPr>
              <w:spacing w:after="0" w:line="240" w:lineRule="auto"/>
              <w:jc w:val="both"/>
              <w:rPr>
                <w:rFonts w:ascii="Times New Roman" w:eastAsia="Times New Roman" w:hAnsi="Times New Roman"/>
              </w:rPr>
            </w:pPr>
            <w:r w:rsidRPr="06DF3438">
              <w:rPr>
                <w:rFonts w:ascii="Times New Roman" w:eastAsia="Times New Roman" w:hAnsi="Times New Roman"/>
              </w:rPr>
              <w:t>(  )  Anestesiologia</w:t>
            </w:r>
          </w:p>
          <w:p w14:paraId="09E518C8" w14:textId="429572D2" w:rsidR="0BB6A673" w:rsidRDefault="0BB6A673" w:rsidP="06DF3438">
            <w:pPr>
              <w:spacing w:after="0" w:line="240" w:lineRule="auto"/>
              <w:jc w:val="both"/>
              <w:rPr>
                <w:rFonts w:ascii="Times New Roman" w:eastAsia="Times New Roman" w:hAnsi="Times New Roman"/>
              </w:rPr>
            </w:pPr>
            <w:r w:rsidRPr="06DF3438">
              <w:rPr>
                <w:rFonts w:ascii="Times New Roman" w:eastAsia="Times New Roman" w:hAnsi="Times New Roman"/>
              </w:rPr>
              <w:t>(  )  Cardiologia</w:t>
            </w:r>
          </w:p>
          <w:p w14:paraId="101D80F5" w14:textId="0BBE8D30" w:rsidR="0BB6A673" w:rsidRDefault="0BB6A673" w:rsidP="06DF3438">
            <w:pPr>
              <w:spacing w:after="0" w:line="240" w:lineRule="auto"/>
              <w:jc w:val="both"/>
              <w:rPr>
                <w:rFonts w:ascii="Times New Roman" w:eastAsia="Times New Roman" w:hAnsi="Times New Roman"/>
              </w:rPr>
            </w:pPr>
            <w:r w:rsidRPr="06DF3438">
              <w:rPr>
                <w:rFonts w:ascii="Times New Roman" w:eastAsia="Times New Roman" w:hAnsi="Times New Roman"/>
              </w:rPr>
              <w:t>(  )  Cirurgia Geral</w:t>
            </w:r>
          </w:p>
          <w:p w14:paraId="41826F2C" w14:textId="6934FB0E" w:rsidR="2C2D828C" w:rsidRDefault="2C2D828C" w:rsidP="06DF3438">
            <w:pPr>
              <w:spacing w:after="0" w:line="240" w:lineRule="auto"/>
              <w:jc w:val="both"/>
              <w:rPr>
                <w:rFonts w:ascii="Times New Roman" w:eastAsia="Times New Roman" w:hAnsi="Times New Roman"/>
              </w:rPr>
            </w:pPr>
            <w:r w:rsidRPr="06DF3438">
              <w:rPr>
                <w:rFonts w:ascii="Times New Roman" w:eastAsia="Times New Roman" w:hAnsi="Times New Roman"/>
              </w:rPr>
              <w:t xml:space="preserve">(  )  </w:t>
            </w:r>
            <w:r w:rsidR="0BB6A673" w:rsidRPr="06DF3438">
              <w:rPr>
                <w:rFonts w:ascii="Times New Roman" w:eastAsia="Times New Roman" w:hAnsi="Times New Roman"/>
              </w:rPr>
              <w:t>Clínica Médica</w:t>
            </w:r>
          </w:p>
          <w:p w14:paraId="5DEC075B" w14:textId="38C7CF9D" w:rsidR="11CB998F" w:rsidRDefault="11CB998F" w:rsidP="06DF3438">
            <w:pPr>
              <w:spacing w:after="0" w:line="240" w:lineRule="auto"/>
              <w:jc w:val="both"/>
              <w:rPr>
                <w:rFonts w:ascii="Times New Roman" w:eastAsia="Times New Roman" w:hAnsi="Times New Roman"/>
              </w:rPr>
            </w:pPr>
            <w:r w:rsidRPr="06DF3438">
              <w:rPr>
                <w:rFonts w:ascii="Times New Roman" w:eastAsia="Times New Roman" w:hAnsi="Times New Roman"/>
              </w:rPr>
              <w:t xml:space="preserve">(  )  </w:t>
            </w:r>
            <w:r w:rsidR="0BB6A673" w:rsidRPr="06DF3438">
              <w:rPr>
                <w:rFonts w:ascii="Times New Roman" w:eastAsia="Times New Roman" w:hAnsi="Times New Roman"/>
              </w:rPr>
              <w:t>Geriatria</w:t>
            </w:r>
          </w:p>
          <w:p w14:paraId="0DAB6C5B" w14:textId="609A0BF8" w:rsidR="53F4BFA2" w:rsidRDefault="53F4BFA2" w:rsidP="06DF3438">
            <w:pPr>
              <w:spacing w:after="0" w:line="240" w:lineRule="auto"/>
              <w:jc w:val="both"/>
              <w:rPr>
                <w:rFonts w:ascii="Times New Roman" w:eastAsia="Times New Roman" w:hAnsi="Times New Roman"/>
              </w:rPr>
            </w:pPr>
            <w:r w:rsidRPr="06DF3438">
              <w:rPr>
                <w:rFonts w:ascii="Times New Roman" w:eastAsia="Times New Roman" w:hAnsi="Times New Roman"/>
              </w:rPr>
              <w:t xml:space="preserve">(  )  </w:t>
            </w:r>
            <w:r w:rsidR="0BB6A673" w:rsidRPr="06DF3438">
              <w:rPr>
                <w:rFonts w:ascii="Times New Roman" w:eastAsia="Times New Roman" w:hAnsi="Times New Roman"/>
              </w:rPr>
              <w:t xml:space="preserve">Ginecologia e </w:t>
            </w:r>
            <w:r w:rsidR="387E2EC8" w:rsidRPr="06DF3438">
              <w:rPr>
                <w:rFonts w:ascii="Times New Roman" w:eastAsia="Times New Roman" w:hAnsi="Times New Roman"/>
              </w:rPr>
              <w:t>Obstetrícia</w:t>
            </w:r>
          </w:p>
          <w:p w14:paraId="2E5A45B8" w14:textId="048B476C" w:rsidR="46C3CA4A" w:rsidRDefault="46C3CA4A" w:rsidP="06DF3438">
            <w:pPr>
              <w:spacing w:after="0" w:line="240" w:lineRule="auto"/>
              <w:jc w:val="both"/>
              <w:rPr>
                <w:rFonts w:ascii="Times New Roman" w:eastAsia="Times New Roman" w:hAnsi="Times New Roman"/>
              </w:rPr>
            </w:pPr>
            <w:r w:rsidRPr="06DF3438">
              <w:rPr>
                <w:rFonts w:ascii="Times New Roman" w:eastAsia="Times New Roman" w:hAnsi="Times New Roman"/>
              </w:rPr>
              <w:t xml:space="preserve">(  )  </w:t>
            </w:r>
            <w:r w:rsidR="0BB6A673" w:rsidRPr="06DF3438">
              <w:rPr>
                <w:rFonts w:ascii="Times New Roman" w:eastAsia="Times New Roman" w:hAnsi="Times New Roman"/>
              </w:rPr>
              <w:t>Medicina de Família e Comunidade</w:t>
            </w:r>
          </w:p>
          <w:p w14:paraId="5EB7ED15" w14:textId="28A08CB1" w:rsidR="232DC4D0" w:rsidRDefault="232DC4D0" w:rsidP="06DF3438">
            <w:pPr>
              <w:spacing w:after="0" w:line="240" w:lineRule="auto"/>
              <w:jc w:val="both"/>
              <w:rPr>
                <w:rFonts w:ascii="Times New Roman" w:eastAsia="Times New Roman" w:hAnsi="Times New Roman"/>
              </w:rPr>
            </w:pPr>
            <w:r w:rsidRPr="06DF3438">
              <w:rPr>
                <w:rFonts w:ascii="Times New Roman" w:eastAsia="Times New Roman" w:hAnsi="Times New Roman"/>
              </w:rPr>
              <w:t xml:space="preserve">(  )  </w:t>
            </w:r>
            <w:r w:rsidR="64802B94" w:rsidRPr="06DF3438">
              <w:rPr>
                <w:rFonts w:ascii="Times New Roman" w:eastAsia="Times New Roman" w:hAnsi="Times New Roman"/>
              </w:rPr>
              <w:t>Medicina Legal</w:t>
            </w:r>
            <w:r w:rsidR="156D7D5A" w:rsidRPr="06DF3438">
              <w:rPr>
                <w:rFonts w:ascii="Times New Roman" w:eastAsia="Times New Roman" w:hAnsi="Times New Roman"/>
              </w:rPr>
              <w:t xml:space="preserve"> e Perícia Médica</w:t>
            </w:r>
          </w:p>
          <w:p w14:paraId="58B06944" w14:textId="4B7EC30E" w:rsidR="156D7D5A" w:rsidRDefault="156D7D5A" w:rsidP="06DF3438">
            <w:pPr>
              <w:spacing w:after="0" w:line="240" w:lineRule="auto"/>
              <w:jc w:val="both"/>
              <w:rPr>
                <w:rFonts w:ascii="Times New Roman" w:eastAsia="Times New Roman" w:hAnsi="Times New Roman"/>
              </w:rPr>
            </w:pPr>
            <w:r w:rsidRPr="06DF3438">
              <w:rPr>
                <w:rFonts w:ascii="Times New Roman" w:eastAsia="Times New Roman" w:hAnsi="Times New Roman"/>
              </w:rPr>
              <w:t>(  )  Medicina Preventiva e Social</w:t>
            </w:r>
          </w:p>
          <w:p w14:paraId="74C7250A" w14:textId="467EED59" w:rsidR="156D7D5A" w:rsidRDefault="156D7D5A" w:rsidP="06DF3438">
            <w:pPr>
              <w:spacing w:after="0" w:line="240" w:lineRule="auto"/>
              <w:jc w:val="both"/>
              <w:rPr>
                <w:rFonts w:ascii="Times New Roman" w:eastAsia="Times New Roman" w:hAnsi="Times New Roman"/>
              </w:rPr>
            </w:pPr>
            <w:r w:rsidRPr="06DF3438">
              <w:rPr>
                <w:rFonts w:ascii="Times New Roman" w:eastAsia="Times New Roman" w:hAnsi="Times New Roman"/>
              </w:rPr>
              <w:t>(  )  Pediatria</w:t>
            </w:r>
          </w:p>
          <w:p w14:paraId="0C49292C" w14:textId="1D665284" w:rsidR="156D7D5A" w:rsidRDefault="156D7D5A" w:rsidP="06DF3438">
            <w:pPr>
              <w:spacing w:after="0" w:line="240" w:lineRule="auto"/>
              <w:jc w:val="both"/>
              <w:rPr>
                <w:rFonts w:ascii="Times New Roman" w:eastAsia="Times New Roman" w:hAnsi="Times New Roman"/>
              </w:rPr>
            </w:pPr>
            <w:r w:rsidRPr="06DF3438">
              <w:rPr>
                <w:rFonts w:ascii="Times New Roman" w:eastAsia="Times New Roman" w:hAnsi="Times New Roman"/>
              </w:rPr>
              <w:t>(  )  Psiquiatria</w:t>
            </w:r>
          </w:p>
          <w:p w14:paraId="44C375E1" w14:textId="37B6E4AE" w:rsidR="156D7D5A" w:rsidRDefault="156D7D5A" w:rsidP="06DF3438">
            <w:pPr>
              <w:spacing w:after="0" w:line="240" w:lineRule="auto"/>
              <w:jc w:val="both"/>
              <w:rPr>
                <w:rFonts w:ascii="Times New Roman" w:eastAsia="Times New Roman" w:hAnsi="Times New Roman"/>
              </w:rPr>
            </w:pPr>
            <w:r w:rsidRPr="06DF3438">
              <w:rPr>
                <w:rFonts w:ascii="Times New Roman" w:eastAsia="Times New Roman" w:hAnsi="Times New Roman"/>
              </w:rPr>
              <w:t>(  )  Ortopedia e Traumatologia</w:t>
            </w:r>
          </w:p>
          <w:p w14:paraId="3D63234A" w14:textId="4D239D1E" w:rsidR="06DF3438" w:rsidRDefault="06DF3438" w:rsidP="06DF3438">
            <w:pPr>
              <w:spacing w:after="0" w:line="240" w:lineRule="auto"/>
              <w:jc w:val="both"/>
              <w:rPr>
                <w:rFonts w:ascii="Times New Roman" w:eastAsia="Times New Roman" w:hAnsi="Times New Roman"/>
              </w:rPr>
            </w:pPr>
          </w:p>
          <w:p w14:paraId="0A0CF2AB" w14:textId="681E0045" w:rsidR="424AB05F" w:rsidRPr="00FF74C6" w:rsidRDefault="6963E146" w:rsidP="00FF74C6">
            <w:pPr>
              <w:spacing w:before="240" w:after="240"/>
              <w:jc w:val="both"/>
              <w:rPr>
                <w:rFonts w:ascii="Times New Roman" w:eastAsia="Times New Roman" w:hAnsi="Times New Roman"/>
                <w:highlight w:val="yellow"/>
              </w:rPr>
            </w:pPr>
            <w:r w:rsidRPr="003039A5">
              <w:rPr>
                <w:rFonts w:ascii="Times New Roman" w:eastAsia="Times New Roman" w:hAnsi="Times New Roman"/>
              </w:rPr>
              <w:t>n</w:t>
            </w:r>
            <w:r w:rsidR="0FA768BD" w:rsidRPr="003039A5">
              <w:rPr>
                <w:rFonts w:ascii="Times New Roman" w:eastAsia="Times New Roman" w:hAnsi="Times New Roman"/>
              </w:rPr>
              <w:t>a</w:t>
            </w:r>
            <w:r w:rsidRPr="003039A5">
              <w:rPr>
                <w:rFonts w:ascii="Times New Roman" w:eastAsia="Times New Roman" w:hAnsi="Times New Roman"/>
              </w:rPr>
              <w:t>(s)</w:t>
            </w:r>
            <w:r w:rsidR="24FEC696" w:rsidRPr="003039A5">
              <w:rPr>
                <w:rFonts w:ascii="Times New Roman" w:eastAsia="Times New Roman" w:hAnsi="Times New Roman"/>
              </w:rPr>
              <w:t xml:space="preserve"> comarca</w:t>
            </w:r>
            <w:r w:rsidRPr="003039A5">
              <w:rPr>
                <w:rFonts w:ascii="Times New Roman" w:eastAsia="Times New Roman" w:hAnsi="Times New Roman"/>
              </w:rPr>
              <w:t>(s)/região(ões)</w:t>
            </w:r>
            <w:r w:rsidR="24FEC696" w:rsidRPr="003039A5">
              <w:rPr>
                <w:rFonts w:ascii="Times New Roman" w:eastAsia="Times New Roman" w:hAnsi="Times New Roman"/>
              </w:rPr>
              <w:t xml:space="preserve"> de</w:t>
            </w:r>
            <w:r w:rsidRPr="00707F72">
              <w:rPr>
                <w:rFonts w:ascii="Times New Roman" w:eastAsia="Times New Roman" w:hAnsi="Times New Roman"/>
              </w:rPr>
              <w:t xml:space="preserve"> _______________________________________________</w:t>
            </w:r>
            <w:r w:rsidR="3A308E38" w:rsidRPr="00707F72">
              <w:rPr>
                <w:rFonts w:ascii="Times New Roman" w:eastAsia="Times New Roman" w:hAnsi="Times New Roman"/>
              </w:rPr>
              <w:t>(</w:t>
            </w:r>
            <w:r w:rsidR="3A308E38" w:rsidRPr="00AE1B5B">
              <w:rPr>
                <w:rFonts w:ascii="Times New Roman" w:eastAsia="Times New Roman" w:hAnsi="Times New Roman"/>
                <w:i/>
              </w:rPr>
              <w:t>preencher</w:t>
            </w:r>
            <w:r w:rsidR="0B33C0DD" w:rsidRPr="00AE1B5B">
              <w:rPr>
                <w:rFonts w:ascii="Times New Roman" w:eastAsia="Times New Roman" w:hAnsi="Times New Roman"/>
                <w:i/>
              </w:rPr>
              <w:t xml:space="preserve"> o(s)</w:t>
            </w:r>
            <w:r w:rsidR="3A308E38" w:rsidRPr="00AE1B5B">
              <w:rPr>
                <w:rFonts w:ascii="Times New Roman" w:eastAsia="Times New Roman" w:hAnsi="Times New Roman"/>
                <w:i/>
              </w:rPr>
              <w:t xml:space="preserve"> nome</w:t>
            </w:r>
            <w:r w:rsidR="5CB427AF" w:rsidRPr="00AE1B5B">
              <w:rPr>
                <w:rFonts w:ascii="Times New Roman" w:eastAsia="Times New Roman" w:hAnsi="Times New Roman"/>
                <w:i/>
              </w:rPr>
              <w:t>(s)</w:t>
            </w:r>
            <w:r w:rsidR="3A308E38" w:rsidRPr="00AE1B5B">
              <w:rPr>
                <w:rFonts w:ascii="Times New Roman" w:eastAsia="Times New Roman" w:hAnsi="Times New Roman"/>
                <w:i/>
              </w:rPr>
              <w:t xml:space="preserve"> da</w:t>
            </w:r>
            <w:r w:rsidR="4DEC036D" w:rsidRPr="00AE1B5B">
              <w:rPr>
                <w:rFonts w:ascii="Times New Roman" w:eastAsia="Times New Roman" w:hAnsi="Times New Roman"/>
                <w:i/>
              </w:rPr>
              <w:t>(s)</w:t>
            </w:r>
            <w:r w:rsidR="3A308E38" w:rsidRPr="00AE1B5B">
              <w:rPr>
                <w:rFonts w:ascii="Times New Roman" w:eastAsia="Times New Roman" w:hAnsi="Times New Roman"/>
                <w:i/>
              </w:rPr>
              <w:t xml:space="preserve"> comarca</w:t>
            </w:r>
            <w:r w:rsidR="7FA4382A" w:rsidRPr="00AE1B5B">
              <w:rPr>
                <w:rFonts w:ascii="Times New Roman" w:eastAsia="Times New Roman" w:hAnsi="Times New Roman"/>
                <w:i/>
              </w:rPr>
              <w:t>(s)</w:t>
            </w:r>
            <w:r w:rsidR="3A308E38" w:rsidRPr="00AE1B5B">
              <w:rPr>
                <w:rFonts w:ascii="Times New Roman" w:eastAsia="Times New Roman" w:hAnsi="Times New Roman"/>
                <w:i/>
              </w:rPr>
              <w:t>, caso o interesse seja de atuação em apenas uma</w:t>
            </w:r>
            <w:r w:rsidR="46EAFB77" w:rsidRPr="00AE1B5B">
              <w:rPr>
                <w:rFonts w:ascii="Times New Roman" w:eastAsia="Times New Roman" w:hAnsi="Times New Roman"/>
                <w:i/>
              </w:rPr>
              <w:t xml:space="preserve"> </w:t>
            </w:r>
            <w:r w:rsidR="262BDA9B" w:rsidRPr="00AE1B5B">
              <w:rPr>
                <w:rFonts w:ascii="Times New Roman" w:eastAsia="Times New Roman" w:hAnsi="Times New Roman"/>
                <w:i/>
              </w:rPr>
              <w:t xml:space="preserve">ou algumas </w:t>
            </w:r>
            <w:r w:rsidR="46EAFB77" w:rsidRPr="00AE1B5B">
              <w:rPr>
                <w:rFonts w:ascii="Times New Roman" w:eastAsia="Times New Roman" w:hAnsi="Times New Roman"/>
                <w:i/>
              </w:rPr>
              <w:t>comarca</w:t>
            </w:r>
            <w:r w:rsidR="6E547C2B" w:rsidRPr="00AE1B5B">
              <w:rPr>
                <w:rFonts w:ascii="Times New Roman" w:eastAsia="Times New Roman" w:hAnsi="Times New Roman"/>
                <w:i/>
              </w:rPr>
              <w:t>s</w:t>
            </w:r>
            <w:r w:rsidR="46EAFB77" w:rsidRPr="00AE1B5B">
              <w:rPr>
                <w:rFonts w:ascii="Times New Roman" w:eastAsia="Times New Roman" w:hAnsi="Times New Roman"/>
                <w:i/>
              </w:rPr>
              <w:t>, ou assinalar alguma das opções abaixo, caso o interesse seja de atuar em alguma</w:t>
            </w:r>
            <w:r w:rsidR="7C1CE6C6" w:rsidRPr="00AE1B5B">
              <w:rPr>
                <w:rFonts w:ascii="Times New Roman" w:eastAsia="Times New Roman" w:hAnsi="Times New Roman"/>
                <w:i/>
              </w:rPr>
              <w:t>(</w:t>
            </w:r>
            <w:r w:rsidR="46EAFB77" w:rsidRPr="00AE1B5B">
              <w:rPr>
                <w:rFonts w:ascii="Times New Roman" w:eastAsia="Times New Roman" w:hAnsi="Times New Roman"/>
                <w:i/>
              </w:rPr>
              <w:t>s) região(ões)</w:t>
            </w:r>
            <w:r w:rsidR="3A308E38" w:rsidRPr="00AE1B5B">
              <w:rPr>
                <w:rFonts w:ascii="Times New Roman" w:eastAsia="Times New Roman" w:hAnsi="Times New Roman"/>
                <w:i/>
              </w:rPr>
              <w:t>)</w:t>
            </w:r>
            <w:r w:rsidRPr="00AE1B5B">
              <w:rPr>
                <w:rFonts w:ascii="Times New Roman" w:eastAsia="Times New Roman" w:hAnsi="Times New Roman"/>
                <w:i/>
              </w:rPr>
              <w:t>.</w:t>
            </w:r>
          </w:p>
          <w:p w14:paraId="022F19EA" w14:textId="2D885FCF" w:rsidR="15BB4AEA" w:rsidRPr="00AE1B5B" w:rsidRDefault="15BB4AEA" w:rsidP="00AE1B5B">
            <w:pPr>
              <w:spacing w:after="0"/>
              <w:ind w:left="705" w:hanging="705"/>
              <w:jc w:val="both"/>
              <w:rPr>
                <w:rFonts w:ascii="Segoe UI" w:eastAsia="Segoe UI" w:hAnsi="Segoe UI" w:cs="Segoe UI"/>
                <w:color w:val="000000" w:themeColor="text1"/>
              </w:rPr>
            </w:pPr>
            <w:r w:rsidRPr="00AE1B5B">
              <w:rPr>
                <w:rFonts w:ascii="Times New Roman" w:eastAsia="Times New Roman" w:hAnsi="Times New Roman"/>
                <w:color w:val="000000" w:themeColor="text1"/>
              </w:rPr>
              <w:t>( )Campo das Vertentes</w:t>
            </w:r>
            <w:r w:rsidRPr="00AE1B5B">
              <w:rPr>
                <w:rFonts w:ascii="Segoe UI" w:eastAsia="Segoe UI" w:hAnsi="Segoe UI" w:cs="Segoe UI"/>
                <w:color w:val="000000" w:themeColor="text1"/>
              </w:rPr>
              <w:t xml:space="preserve"> </w:t>
            </w:r>
          </w:p>
          <w:p w14:paraId="3BF240F3" w14:textId="4C378E2D" w:rsidR="15BB4AEA" w:rsidRPr="00AE1B5B" w:rsidRDefault="15BB4AEA" w:rsidP="00AE1B5B">
            <w:pPr>
              <w:spacing w:after="0"/>
              <w:ind w:left="705" w:hanging="705"/>
              <w:jc w:val="both"/>
              <w:rPr>
                <w:rFonts w:ascii="Segoe UI" w:eastAsia="Segoe UI" w:hAnsi="Segoe UI" w:cs="Segoe UI"/>
                <w:color w:val="000000" w:themeColor="text1"/>
              </w:rPr>
            </w:pPr>
            <w:r w:rsidRPr="00AE1B5B">
              <w:rPr>
                <w:rFonts w:ascii="Times New Roman" w:eastAsia="Times New Roman" w:hAnsi="Times New Roman"/>
                <w:color w:val="000000" w:themeColor="text1"/>
              </w:rPr>
              <w:t>( )Central Mineira</w:t>
            </w:r>
            <w:r w:rsidRPr="00AE1B5B">
              <w:rPr>
                <w:rFonts w:ascii="Segoe UI" w:eastAsia="Segoe UI" w:hAnsi="Segoe UI" w:cs="Segoe UI"/>
                <w:color w:val="000000" w:themeColor="text1"/>
              </w:rPr>
              <w:t xml:space="preserve"> </w:t>
            </w:r>
          </w:p>
          <w:p w14:paraId="115821F6" w14:textId="4C5603B3" w:rsidR="15BB4AEA" w:rsidRPr="00AE1B5B" w:rsidRDefault="15BB4AEA" w:rsidP="00AE1B5B">
            <w:pPr>
              <w:spacing w:after="0"/>
              <w:ind w:left="705" w:hanging="705"/>
              <w:jc w:val="both"/>
              <w:rPr>
                <w:rFonts w:ascii="Segoe UI" w:eastAsia="Segoe UI" w:hAnsi="Segoe UI" w:cs="Segoe UI"/>
                <w:color w:val="000000" w:themeColor="text1"/>
              </w:rPr>
            </w:pPr>
            <w:r w:rsidRPr="00AE1B5B">
              <w:rPr>
                <w:rFonts w:ascii="Times New Roman" w:eastAsia="Times New Roman" w:hAnsi="Times New Roman"/>
                <w:color w:val="000000" w:themeColor="text1"/>
              </w:rPr>
              <w:t>( )Metropolitana de Belo Horizonte</w:t>
            </w:r>
            <w:r w:rsidRPr="00AE1B5B">
              <w:rPr>
                <w:rFonts w:ascii="Segoe UI" w:eastAsia="Segoe UI" w:hAnsi="Segoe UI" w:cs="Segoe UI"/>
                <w:color w:val="000000" w:themeColor="text1"/>
              </w:rPr>
              <w:t xml:space="preserve"> </w:t>
            </w:r>
          </w:p>
          <w:p w14:paraId="285F8EA4" w14:textId="4258C8AC" w:rsidR="15BB4AEA" w:rsidRPr="00AE1B5B" w:rsidRDefault="15BB4AEA" w:rsidP="00AE1B5B">
            <w:pPr>
              <w:spacing w:after="0"/>
              <w:ind w:left="705" w:hanging="705"/>
              <w:jc w:val="both"/>
              <w:rPr>
                <w:rFonts w:ascii="Segoe UI" w:eastAsia="Segoe UI" w:hAnsi="Segoe UI" w:cs="Segoe UI"/>
                <w:color w:val="000000" w:themeColor="text1"/>
              </w:rPr>
            </w:pPr>
            <w:r w:rsidRPr="00AE1B5B">
              <w:rPr>
                <w:rFonts w:ascii="Times New Roman" w:eastAsia="Times New Roman" w:hAnsi="Times New Roman"/>
                <w:color w:val="000000" w:themeColor="text1"/>
              </w:rPr>
              <w:t>( )Noroeste de Minas</w:t>
            </w:r>
            <w:r w:rsidRPr="00AE1B5B">
              <w:rPr>
                <w:rFonts w:ascii="Segoe UI" w:eastAsia="Segoe UI" w:hAnsi="Segoe UI" w:cs="Segoe UI"/>
                <w:color w:val="000000" w:themeColor="text1"/>
              </w:rPr>
              <w:t xml:space="preserve"> </w:t>
            </w:r>
          </w:p>
          <w:p w14:paraId="0D8FD558" w14:textId="5C942BCB" w:rsidR="15BB4AEA" w:rsidRPr="00AE1B5B" w:rsidRDefault="15BB4AEA" w:rsidP="00AE1B5B">
            <w:pPr>
              <w:spacing w:after="0"/>
              <w:ind w:left="705" w:hanging="705"/>
              <w:jc w:val="both"/>
              <w:rPr>
                <w:rFonts w:ascii="Segoe UI" w:eastAsia="Segoe UI" w:hAnsi="Segoe UI" w:cs="Segoe UI"/>
                <w:color w:val="000000" w:themeColor="text1"/>
              </w:rPr>
            </w:pPr>
            <w:r w:rsidRPr="00AE1B5B">
              <w:rPr>
                <w:rFonts w:ascii="Times New Roman" w:eastAsia="Times New Roman" w:hAnsi="Times New Roman"/>
                <w:color w:val="000000" w:themeColor="text1"/>
              </w:rPr>
              <w:t>( )Norte de Minas</w:t>
            </w:r>
            <w:r w:rsidRPr="00AE1B5B">
              <w:rPr>
                <w:rFonts w:ascii="Segoe UI" w:eastAsia="Segoe UI" w:hAnsi="Segoe UI" w:cs="Segoe UI"/>
                <w:color w:val="000000" w:themeColor="text1"/>
              </w:rPr>
              <w:t xml:space="preserve"> </w:t>
            </w:r>
          </w:p>
          <w:p w14:paraId="6C02BC70" w14:textId="0CEF29BC" w:rsidR="15BB4AEA" w:rsidRPr="00AE1B5B" w:rsidRDefault="15BB4AEA" w:rsidP="00AE1B5B">
            <w:pPr>
              <w:spacing w:after="0"/>
              <w:ind w:left="705" w:hanging="705"/>
              <w:jc w:val="both"/>
              <w:rPr>
                <w:rFonts w:ascii="Segoe UI" w:eastAsia="Segoe UI" w:hAnsi="Segoe UI" w:cs="Segoe UI"/>
                <w:color w:val="000000" w:themeColor="text1"/>
              </w:rPr>
            </w:pPr>
            <w:r w:rsidRPr="00AE1B5B">
              <w:rPr>
                <w:rFonts w:ascii="Times New Roman" w:eastAsia="Times New Roman" w:hAnsi="Times New Roman"/>
                <w:color w:val="000000" w:themeColor="text1"/>
              </w:rPr>
              <w:t>( )Oeste de Minas</w:t>
            </w:r>
            <w:r w:rsidRPr="00AE1B5B">
              <w:rPr>
                <w:rFonts w:ascii="Segoe UI" w:eastAsia="Segoe UI" w:hAnsi="Segoe UI" w:cs="Segoe UI"/>
                <w:color w:val="000000" w:themeColor="text1"/>
              </w:rPr>
              <w:t xml:space="preserve"> </w:t>
            </w:r>
          </w:p>
          <w:p w14:paraId="350CEFB5" w14:textId="5115C970" w:rsidR="15BB4AEA" w:rsidRPr="00AE1B5B" w:rsidRDefault="15BB4AEA" w:rsidP="00AE1B5B">
            <w:pPr>
              <w:spacing w:after="0"/>
              <w:ind w:left="705" w:hanging="705"/>
              <w:jc w:val="both"/>
              <w:rPr>
                <w:rFonts w:ascii="Segoe UI" w:eastAsia="Segoe UI" w:hAnsi="Segoe UI" w:cs="Segoe UI"/>
                <w:color w:val="000000" w:themeColor="text1"/>
              </w:rPr>
            </w:pPr>
            <w:r w:rsidRPr="00AE1B5B">
              <w:rPr>
                <w:rFonts w:ascii="Times New Roman" w:eastAsia="Times New Roman" w:hAnsi="Times New Roman"/>
                <w:color w:val="000000" w:themeColor="text1"/>
              </w:rPr>
              <w:t>( )Sul de Minas</w:t>
            </w:r>
            <w:r w:rsidRPr="00AE1B5B">
              <w:rPr>
                <w:rFonts w:ascii="Segoe UI" w:eastAsia="Segoe UI" w:hAnsi="Segoe UI" w:cs="Segoe UI"/>
                <w:color w:val="000000" w:themeColor="text1"/>
              </w:rPr>
              <w:t xml:space="preserve"> </w:t>
            </w:r>
          </w:p>
          <w:p w14:paraId="156BB8CA" w14:textId="2D25438F" w:rsidR="15BB4AEA" w:rsidRPr="00AE1B5B" w:rsidRDefault="15BB4AEA" w:rsidP="00AE1B5B">
            <w:pPr>
              <w:spacing w:after="0"/>
              <w:ind w:left="705" w:hanging="705"/>
              <w:jc w:val="both"/>
              <w:rPr>
                <w:rFonts w:ascii="Segoe UI" w:eastAsia="Segoe UI" w:hAnsi="Segoe UI" w:cs="Segoe UI"/>
                <w:color w:val="000000" w:themeColor="text1"/>
              </w:rPr>
            </w:pPr>
            <w:r w:rsidRPr="00AE1B5B">
              <w:rPr>
                <w:rFonts w:ascii="Times New Roman" w:eastAsia="Times New Roman" w:hAnsi="Times New Roman"/>
                <w:color w:val="000000" w:themeColor="text1"/>
              </w:rPr>
              <w:t>( )Triângulo Mineiro</w:t>
            </w:r>
            <w:r w:rsidRPr="00AE1B5B">
              <w:rPr>
                <w:rFonts w:ascii="Segoe UI" w:eastAsia="Segoe UI" w:hAnsi="Segoe UI" w:cs="Segoe UI"/>
                <w:color w:val="000000" w:themeColor="text1"/>
              </w:rPr>
              <w:t xml:space="preserve"> </w:t>
            </w:r>
          </w:p>
          <w:p w14:paraId="54545682" w14:textId="4C500311" w:rsidR="15BB4AEA" w:rsidRPr="00AE1B5B" w:rsidRDefault="15BB4AEA" w:rsidP="00AE1B5B">
            <w:pPr>
              <w:spacing w:after="0"/>
              <w:ind w:left="705" w:hanging="705"/>
              <w:jc w:val="both"/>
              <w:rPr>
                <w:rFonts w:ascii="Segoe UI" w:eastAsia="Segoe UI" w:hAnsi="Segoe UI" w:cs="Segoe UI"/>
                <w:color w:val="000000" w:themeColor="text1"/>
              </w:rPr>
            </w:pPr>
            <w:r w:rsidRPr="00AE1B5B">
              <w:rPr>
                <w:rFonts w:ascii="Times New Roman" w:eastAsia="Times New Roman" w:hAnsi="Times New Roman"/>
                <w:color w:val="000000" w:themeColor="text1"/>
              </w:rPr>
              <w:t>( )Vale do Jequitinhonha</w:t>
            </w:r>
            <w:r w:rsidRPr="00AE1B5B">
              <w:rPr>
                <w:rFonts w:ascii="Segoe UI" w:eastAsia="Segoe UI" w:hAnsi="Segoe UI" w:cs="Segoe UI"/>
                <w:color w:val="000000" w:themeColor="text1"/>
              </w:rPr>
              <w:t xml:space="preserve"> </w:t>
            </w:r>
          </w:p>
          <w:p w14:paraId="0EC99317" w14:textId="3DC067E6" w:rsidR="15BB4AEA" w:rsidRPr="00AE1B5B" w:rsidRDefault="15BB4AEA" w:rsidP="00AE1B5B">
            <w:pPr>
              <w:spacing w:after="0"/>
              <w:ind w:left="705" w:hanging="705"/>
              <w:jc w:val="both"/>
              <w:rPr>
                <w:rFonts w:ascii="Segoe UI" w:eastAsia="Segoe UI" w:hAnsi="Segoe UI" w:cs="Segoe UI"/>
                <w:color w:val="000000" w:themeColor="text1"/>
              </w:rPr>
            </w:pPr>
            <w:r w:rsidRPr="00AE1B5B">
              <w:rPr>
                <w:rFonts w:ascii="Times New Roman" w:eastAsia="Times New Roman" w:hAnsi="Times New Roman"/>
                <w:color w:val="000000" w:themeColor="text1"/>
              </w:rPr>
              <w:t>( )Vale do Mucuri</w:t>
            </w:r>
            <w:r w:rsidRPr="00AE1B5B">
              <w:rPr>
                <w:rFonts w:ascii="Segoe UI" w:eastAsia="Segoe UI" w:hAnsi="Segoe UI" w:cs="Segoe UI"/>
                <w:color w:val="000000" w:themeColor="text1"/>
              </w:rPr>
              <w:t xml:space="preserve"> </w:t>
            </w:r>
          </w:p>
          <w:p w14:paraId="0AD2E739" w14:textId="594189DC" w:rsidR="15BB4AEA" w:rsidRPr="00AE1B5B" w:rsidRDefault="15BB4AEA" w:rsidP="00AE1B5B">
            <w:pPr>
              <w:spacing w:after="0"/>
              <w:ind w:left="705" w:hanging="705"/>
              <w:jc w:val="both"/>
              <w:rPr>
                <w:rFonts w:ascii="Segoe UI" w:eastAsia="Segoe UI" w:hAnsi="Segoe UI" w:cs="Segoe UI"/>
                <w:color w:val="000000" w:themeColor="text1"/>
              </w:rPr>
            </w:pPr>
            <w:r w:rsidRPr="00AE1B5B">
              <w:rPr>
                <w:rFonts w:ascii="Times New Roman" w:eastAsia="Times New Roman" w:hAnsi="Times New Roman"/>
                <w:color w:val="000000" w:themeColor="text1"/>
              </w:rPr>
              <w:t>( )Vale do Rio Doce</w:t>
            </w:r>
            <w:r w:rsidRPr="00AE1B5B">
              <w:rPr>
                <w:rFonts w:ascii="Segoe UI" w:eastAsia="Segoe UI" w:hAnsi="Segoe UI" w:cs="Segoe UI"/>
                <w:color w:val="000000" w:themeColor="text1"/>
              </w:rPr>
              <w:t xml:space="preserve"> </w:t>
            </w:r>
          </w:p>
          <w:p w14:paraId="2ECDB469" w14:textId="3C6EB65C" w:rsidR="15BB4AEA" w:rsidRPr="00AE1B5B" w:rsidRDefault="15BB4AEA" w:rsidP="00AE1B5B">
            <w:pPr>
              <w:spacing w:after="0"/>
              <w:ind w:left="705" w:hanging="705"/>
              <w:jc w:val="both"/>
              <w:rPr>
                <w:rFonts w:ascii="Segoe UI" w:eastAsia="Segoe UI" w:hAnsi="Segoe UI" w:cs="Segoe UI"/>
                <w:color w:val="000000" w:themeColor="text1"/>
              </w:rPr>
            </w:pPr>
            <w:r w:rsidRPr="00AE1B5B">
              <w:rPr>
                <w:rFonts w:ascii="Times New Roman" w:eastAsia="Times New Roman" w:hAnsi="Times New Roman"/>
                <w:color w:val="000000" w:themeColor="text1"/>
              </w:rPr>
              <w:t>( )Zona da Mata</w:t>
            </w:r>
            <w:r w:rsidRPr="00AE1B5B">
              <w:rPr>
                <w:rFonts w:ascii="Segoe UI" w:eastAsia="Segoe UI" w:hAnsi="Segoe UI" w:cs="Segoe UI"/>
                <w:color w:val="000000" w:themeColor="text1"/>
              </w:rPr>
              <w:t xml:space="preserve"> </w:t>
            </w:r>
          </w:p>
          <w:p w14:paraId="60D866A3" w14:textId="0BDF25CD" w:rsidR="15BB4AEA" w:rsidRPr="00AE1B5B" w:rsidRDefault="15BB4AEA" w:rsidP="00AE1B5B">
            <w:pPr>
              <w:spacing w:after="0"/>
              <w:ind w:left="705" w:hanging="705"/>
              <w:jc w:val="both"/>
              <w:rPr>
                <w:rFonts w:ascii="Segoe UI" w:eastAsia="Segoe UI" w:hAnsi="Segoe UI" w:cs="Segoe UI"/>
                <w:color w:val="000000" w:themeColor="text1"/>
              </w:rPr>
            </w:pPr>
            <w:r w:rsidRPr="00AE1B5B">
              <w:rPr>
                <w:rFonts w:ascii="Times New Roman" w:eastAsia="Times New Roman" w:hAnsi="Times New Roman"/>
                <w:color w:val="000000" w:themeColor="text1"/>
              </w:rPr>
              <w:t>( ) Todas</w:t>
            </w:r>
          </w:p>
          <w:p w14:paraId="7ED80A85" w14:textId="6BA2DA0C" w:rsidR="424AB05F" w:rsidRPr="00FF74C6" w:rsidRDefault="00632B42" w:rsidP="00FF74C6">
            <w:pPr>
              <w:spacing w:before="240" w:after="240" w:line="240" w:lineRule="auto"/>
              <w:jc w:val="both"/>
              <w:rPr>
                <w:rFonts w:ascii="Times New Roman" w:eastAsia="Times New Roman" w:hAnsi="Times New Roman"/>
              </w:rPr>
            </w:pPr>
            <w:r w:rsidRPr="1E574083">
              <w:rPr>
                <w:rFonts w:ascii="Times New Roman" w:eastAsia="Times New Roman" w:hAnsi="Times New Roman"/>
              </w:rPr>
              <w:t>Assumo</w:t>
            </w:r>
            <w:r w:rsidR="0BB84ED8" w:rsidRPr="1E574083">
              <w:rPr>
                <w:rFonts w:ascii="Times New Roman" w:eastAsia="Times New Roman" w:hAnsi="Times New Roman"/>
              </w:rPr>
              <w:t xml:space="preserve"> desde já o compromisso de observar todas as exigências previstas no </w:t>
            </w:r>
            <w:r w:rsidR="00AD70FC">
              <w:rPr>
                <w:rFonts w:ascii="Times New Roman" w:eastAsia="Times New Roman" w:hAnsi="Times New Roman"/>
              </w:rPr>
              <w:t>E</w:t>
            </w:r>
            <w:r w:rsidR="0BB84ED8" w:rsidRPr="1E574083">
              <w:rPr>
                <w:rFonts w:ascii="Times New Roman" w:eastAsia="Times New Roman" w:hAnsi="Times New Roman"/>
              </w:rPr>
              <w:t xml:space="preserve">dital do Credenciamento </w:t>
            </w:r>
            <w:r w:rsidR="00C212F2">
              <w:rPr>
                <w:rFonts w:ascii="Times New Roman" w:eastAsia="Times New Roman" w:hAnsi="Times New Roman"/>
              </w:rPr>
              <w:t>n.</w:t>
            </w:r>
            <w:r w:rsidR="0BB84ED8" w:rsidRPr="1E574083">
              <w:rPr>
                <w:rFonts w:ascii="Times New Roman" w:eastAsia="Times New Roman" w:hAnsi="Times New Roman"/>
              </w:rPr>
              <w:t xml:space="preserve"> </w:t>
            </w:r>
            <w:r w:rsidR="0BB84ED8" w:rsidRPr="0051725D">
              <w:rPr>
                <w:rFonts w:ascii="Times New Roman" w:eastAsia="Times New Roman" w:hAnsi="Times New Roman"/>
              </w:rPr>
              <w:t>0</w:t>
            </w:r>
            <w:r w:rsidR="00EA4F16">
              <w:rPr>
                <w:rFonts w:ascii="Times New Roman" w:eastAsia="Times New Roman" w:hAnsi="Times New Roman"/>
              </w:rPr>
              <w:t>1</w:t>
            </w:r>
            <w:r w:rsidR="0BB84ED8" w:rsidRPr="0051725D">
              <w:rPr>
                <w:rFonts w:ascii="Times New Roman" w:eastAsia="Times New Roman" w:hAnsi="Times New Roman"/>
              </w:rPr>
              <w:t>/202</w:t>
            </w:r>
            <w:r w:rsidR="00EA4F16">
              <w:rPr>
                <w:rFonts w:ascii="Times New Roman" w:eastAsia="Times New Roman" w:hAnsi="Times New Roman"/>
              </w:rPr>
              <w:t>6</w:t>
            </w:r>
            <w:r w:rsidR="65490CA0" w:rsidRPr="0051725D">
              <w:rPr>
                <w:rFonts w:ascii="Times New Roman" w:eastAsia="Times New Roman" w:hAnsi="Times New Roman"/>
              </w:rPr>
              <w:t>,</w:t>
            </w:r>
            <w:r w:rsidR="0BB84ED8" w:rsidRPr="1E574083">
              <w:rPr>
                <w:rFonts w:ascii="Times New Roman" w:eastAsia="Times New Roman" w:hAnsi="Times New Roman"/>
              </w:rPr>
              <w:t xml:space="preserve"> caso o credenciamento solicitado seja deferido.</w:t>
            </w:r>
          </w:p>
          <w:p w14:paraId="41188069" w14:textId="4CB98E16" w:rsidR="424AB05F" w:rsidRPr="00FF74C6" w:rsidRDefault="47486660" w:rsidP="00FF74C6">
            <w:pPr>
              <w:jc w:val="both"/>
              <w:rPr>
                <w:rFonts w:ascii="Times New Roman" w:eastAsia="Times New Roman" w:hAnsi="Times New Roman"/>
              </w:rPr>
            </w:pPr>
            <w:r w:rsidRPr="00707F72">
              <w:rPr>
                <w:rFonts w:ascii="Times New Roman" w:eastAsia="Times New Roman" w:hAnsi="Times New Roman"/>
              </w:rPr>
              <w:t xml:space="preserve">Declaro que cumpro os requisitos para a habilitação bem como a conformidade com as exigências do edital e estou ciente que eventual falsidade desta declaração poderá implicar na aplicação das sanções previstas na Lei </w:t>
            </w:r>
            <w:r w:rsidR="00C212F2">
              <w:rPr>
                <w:rFonts w:ascii="Times New Roman" w:eastAsia="Times New Roman" w:hAnsi="Times New Roman"/>
              </w:rPr>
              <w:t>n.</w:t>
            </w:r>
            <w:r w:rsidRPr="00707F72">
              <w:rPr>
                <w:rFonts w:ascii="Times New Roman" w:eastAsia="Times New Roman" w:hAnsi="Times New Roman"/>
              </w:rPr>
              <w:t xml:space="preserve"> 14.133, de 2021, sem prejuízo da responsabilidade penal</w:t>
            </w:r>
            <w:r w:rsidR="2C666E86" w:rsidRPr="00707F72">
              <w:rPr>
                <w:rFonts w:ascii="Times New Roman" w:eastAsia="Times New Roman" w:hAnsi="Times New Roman"/>
              </w:rPr>
              <w:t>.</w:t>
            </w:r>
          </w:p>
          <w:p w14:paraId="64030BCB" w14:textId="77777777" w:rsidR="424AB05F" w:rsidRPr="00FF74C6" w:rsidRDefault="238A0FDA"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Este Termo de Credenciamento não estabelecerá vínculo empregatício de qualquer natureza entre o Credenciante e o profissional ou pessoal empregado da Credenciada na execução dos serviços, a qual se obriga por todos os correspondentes encargos trabalhistas e previdenciários.</w:t>
            </w:r>
          </w:p>
          <w:p w14:paraId="63E847CE" w14:textId="3A5AD324" w:rsidR="424AB05F" w:rsidRPr="00FF74C6" w:rsidRDefault="35B0014A" w:rsidP="00FF74C6">
            <w:pPr>
              <w:spacing w:before="240" w:after="240" w:line="240" w:lineRule="auto"/>
              <w:jc w:val="both"/>
              <w:rPr>
                <w:rFonts w:ascii="Times New Roman" w:eastAsia="Times New Roman" w:hAnsi="Times New Roman"/>
              </w:rPr>
            </w:pPr>
            <w:r w:rsidRPr="4171F11D">
              <w:rPr>
                <w:rFonts w:ascii="Times New Roman" w:eastAsia="Times New Roman" w:hAnsi="Times New Roman"/>
              </w:rPr>
              <w:t xml:space="preserve">Os valores referentes aos serviços </w:t>
            </w:r>
            <w:r w:rsidRPr="003039A5">
              <w:rPr>
                <w:rFonts w:ascii="Times New Roman" w:eastAsia="Times New Roman" w:hAnsi="Times New Roman"/>
              </w:rPr>
              <w:t>serão pagos pela Procuradoria-Geral de Justiça</w:t>
            </w:r>
            <w:r w:rsidR="1064033B" w:rsidRPr="003039A5">
              <w:rPr>
                <w:rFonts w:ascii="Times New Roman" w:eastAsia="Times New Roman" w:hAnsi="Times New Roman"/>
              </w:rPr>
              <w:t>, com</w:t>
            </w:r>
            <w:r w:rsidR="1064033B" w:rsidRPr="4171F11D">
              <w:rPr>
                <w:rFonts w:ascii="Times New Roman" w:eastAsia="Times New Roman" w:hAnsi="Times New Roman"/>
              </w:rPr>
              <w:t xml:space="preserve"> recursos do Fundo Especial do Ministério Público.</w:t>
            </w:r>
          </w:p>
          <w:p w14:paraId="61179A9A" w14:textId="0616C923" w:rsidR="424AB05F" w:rsidRPr="00FF74C6" w:rsidRDefault="238A0FDA"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 xml:space="preserve">As partes ficarão exoneradas do cumprimento das obrigações assumidas pelo presente instrumento, quando ocorrerem motivos de força maior ou caso fortuito, assim definidos no parágrafo único do artigo 393 da Lei Federal </w:t>
            </w:r>
            <w:r w:rsidR="00C212F2">
              <w:rPr>
                <w:rFonts w:ascii="Times New Roman" w:eastAsia="Times New Roman" w:hAnsi="Times New Roman"/>
              </w:rPr>
              <w:t>n.</w:t>
            </w:r>
            <w:r w:rsidRPr="00FF74C6">
              <w:rPr>
                <w:rFonts w:ascii="Times New Roman" w:eastAsia="Times New Roman" w:hAnsi="Times New Roman"/>
              </w:rPr>
              <w:t xml:space="preserve"> 10.406, de 10 de janeiro de 2002 (Código Civil), enquanto tais motivos perdurarem.</w:t>
            </w:r>
          </w:p>
          <w:p w14:paraId="6192EDF2" w14:textId="77777777" w:rsidR="424AB05F" w:rsidRPr="00FF74C6" w:rsidRDefault="33F9FD91"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Após a assinatura por parte da autoridade competente da Procuradoria-Geral de Justiça, será publicado no Diário Oficial Eletrônico do Ministério Público do Estado de Minas Gerais – DOMP/MG o resumo deste Termo de Credenciamento.</w:t>
            </w:r>
          </w:p>
          <w:p w14:paraId="5CBF3B3F" w14:textId="77777777" w:rsidR="424AB05F" w:rsidRPr="00FF74C6" w:rsidRDefault="33F9FD91" w:rsidP="00FF74C6">
            <w:pPr>
              <w:spacing w:before="240" w:after="240" w:line="240" w:lineRule="auto"/>
              <w:jc w:val="both"/>
              <w:rPr>
                <w:rFonts w:ascii="Times New Roman" w:eastAsia="Times New Roman" w:hAnsi="Times New Roman"/>
              </w:rPr>
            </w:pPr>
            <w:r w:rsidRPr="00FF74C6">
              <w:rPr>
                <w:rFonts w:ascii="Times New Roman" w:eastAsia="Times New Roman" w:hAnsi="Times New Roman"/>
              </w:rPr>
              <w:t>É competente o foro da comarca de Belo Horizonte/MG, preterido qualquer outro, por mais privilegiado que seja, para dirimir quaisquer questões oriundas deste Termo.</w:t>
            </w:r>
          </w:p>
          <w:p w14:paraId="4AE2D8D9" w14:textId="3C17E4F2" w:rsidR="424AB05F" w:rsidRPr="00FF74C6" w:rsidRDefault="33F9FD91" w:rsidP="00FF74C6">
            <w:pPr>
              <w:spacing w:before="240" w:after="240" w:line="240" w:lineRule="auto"/>
              <w:jc w:val="both"/>
              <w:rPr>
                <w:rFonts w:ascii="Times New Roman" w:eastAsia="Times New Roman" w:hAnsi="Times New Roman"/>
                <w:b/>
                <w:bCs/>
              </w:rPr>
            </w:pPr>
            <w:r w:rsidRPr="693A985F">
              <w:rPr>
                <w:rFonts w:ascii="Times New Roman" w:eastAsia="Times New Roman" w:hAnsi="Times New Roman"/>
              </w:rPr>
              <w:t xml:space="preserve"> </w:t>
            </w:r>
            <w:r w:rsidR="515566C2" w:rsidRPr="693A985F">
              <w:rPr>
                <w:rFonts w:ascii="Times New Roman" w:eastAsia="Times New Roman" w:hAnsi="Times New Roman"/>
                <w:b/>
                <w:bCs/>
              </w:rPr>
              <w:t>Assinatura da Pessoa Física ou do</w:t>
            </w:r>
            <w:r w:rsidR="1EF427CC" w:rsidRPr="693A985F">
              <w:rPr>
                <w:rFonts w:ascii="Times New Roman" w:eastAsia="Times New Roman" w:hAnsi="Times New Roman"/>
                <w:b/>
                <w:bCs/>
              </w:rPr>
              <w:t xml:space="preserve"> </w:t>
            </w:r>
            <w:r w:rsidR="481B4DA1" w:rsidRPr="693A985F">
              <w:rPr>
                <w:rFonts w:ascii="Times New Roman" w:eastAsia="Times New Roman" w:hAnsi="Times New Roman"/>
                <w:b/>
                <w:bCs/>
              </w:rPr>
              <w:t xml:space="preserve">Representante legal </w:t>
            </w:r>
            <w:r w:rsidR="515566C2" w:rsidRPr="693A985F">
              <w:rPr>
                <w:rFonts w:ascii="Times New Roman" w:eastAsia="Times New Roman" w:hAnsi="Times New Roman"/>
                <w:b/>
                <w:bCs/>
              </w:rPr>
              <w:t>da Pessoa Jurídica:</w:t>
            </w:r>
          </w:p>
          <w:p w14:paraId="2932DD0D" w14:textId="29213876" w:rsidR="424AB05F" w:rsidRPr="00FF74C6" w:rsidRDefault="69563D9A" w:rsidP="598B11C9">
            <w:pPr>
              <w:spacing w:before="240" w:after="240" w:line="240" w:lineRule="auto"/>
              <w:jc w:val="both"/>
              <w:rPr>
                <w:rFonts w:ascii="Times New Roman" w:eastAsia="Times New Roman" w:hAnsi="Times New Roman"/>
              </w:rPr>
            </w:pPr>
            <w:r w:rsidRPr="598B11C9">
              <w:rPr>
                <w:rFonts w:ascii="Times New Roman" w:eastAsia="Times New Roman" w:hAnsi="Times New Roman"/>
              </w:rPr>
              <w:t>1) _________________________________________________________________________2) _________________________________________________________________________</w:t>
            </w:r>
          </w:p>
          <w:p w14:paraId="2E211A3C" w14:textId="3B0887EA" w:rsidR="424AB05F" w:rsidRPr="00FF74C6" w:rsidRDefault="69563D9A" w:rsidP="00FF74C6">
            <w:pPr>
              <w:spacing w:before="240" w:after="240" w:line="240" w:lineRule="auto"/>
              <w:jc w:val="both"/>
              <w:rPr>
                <w:rFonts w:ascii="Times New Roman" w:eastAsia="Times New Roman" w:hAnsi="Times New Roman"/>
              </w:rPr>
            </w:pPr>
            <w:r w:rsidRPr="009C27A2">
              <w:rPr>
                <w:rFonts w:ascii="Times New Roman" w:eastAsia="Times New Roman" w:hAnsi="Times New Roman"/>
                <w:b/>
              </w:rPr>
              <w:t>Local</w:t>
            </w:r>
            <w:r w:rsidRPr="598B11C9">
              <w:rPr>
                <w:rFonts w:ascii="Times New Roman" w:eastAsia="Times New Roman" w:hAnsi="Times New Roman"/>
              </w:rPr>
              <w:t>_____________________________________________________________</w:t>
            </w:r>
          </w:p>
          <w:p w14:paraId="522E6CCF" w14:textId="67CF8FE8" w:rsidR="424AB05F" w:rsidRPr="00FF74C6" w:rsidRDefault="73897CBD" w:rsidP="00FF74C6">
            <w:pPr>
              <w:spacing w:before="240" w:after="240" w:line="240" w:lineRule="auto"/>
              <w:jc w:val="both"/>
              <w:rPr>
                <w:rFonts w:ascii="Times New Roman" w:eastAsia="Times New Roman" w:hAnsi="Times New Roman"/>
              </w:rPr>
            </w:pPr>
            <w:r w:rsidRPr="009C27A2">
              <w:rPr>
                <w:rFonts w:ascii="Times New Roman" w:eastAsia="Times New Roman" w:hAnsi="Times New Roman"/>
                <w:b/>
              </w:rPr>
              <w:t xml:space="preserve">Data </w:t>
            </w:r>
            <w:r w:rsidRPr="693A985F">
              <w:rPr>
                <w:rFonts w:ascii="Times New Roman" w:eastAsia="Times New Roman" w:hAnsi="Times New Roman"/>
              </w:rPr>
              <w:t>__________________________________</w:t>
            </w:r>
          </w:p>
        </w:tc>
      </w:tr>
    </w:tbl>
    <w:p w14:paraId="381B1BFD" w14:textId="77777777" w:rsidR="00D357AA" w:rsidRDefault="00D357AA" w:rsidP="009B1B3A">
      <w:pPr>
        <w:spacing w:before="240" w:after="240" w:line="257" w:lineRule="auto"/>
        <w:jc w:val="center"/>
        <w:rPr>
          <w:rFonts w:ascii="Times New Roman" w:eastAsia="Times New Roman" w:hAnsi="Times New Roman"/>
          <w:b/>
          <w:bCs/>
          <w:color w:val="000000"/>
          <w:shd w:val="clear" w:color="auto" w:fill="FFFFFF"/>
        </w:rPr>
      </w:pPr>
    </w:p>
    <w:p w14:paraId="592EE751" w14:textId="6E7275B9" w:rsidR="004F60E0" w:rsidRPr="00984342" w:rsidRDefault="00E763A0" w:rsidP="009B1B3A">
      <w:pPr>
        <w:spacing w:before="240" w:after="240" w:line="257" w:lineRule="auto"/>
        <w:jc w:val="center"/>
        <w:rPr>
          <w:rFonts w:ascii="Times New Roman" w:eastAsia="Times New Roman" w:hAnsi="Times New Roman"/>
          <w:color w:val="000000"/>
          <w:shd w:val="clear" w:color="auto" w:fill="FFFFFF"/>
        </w:rPr>
      </w:pPr>
      <w:r w:rsidRPr="00984342">
        <w:rPr>
          <w:rFonts w:ascii="Times New Roman" w:eastAsia="Times New Roman" w:hAnsi="Times New Roman"/>
          <w:b/>
          <w:bCs/>
          <w:color w:val="000000"/>
          <w:shd w:val="clear" w:color="auto" w:fill="FFFFFF"/>
        </w:rPr>
        <w:t xml:space="preserve">ANEXO II - </w:t>
      </w:r>
      <w:r w:rsidR="004F60E0" w:rsidRPr="0094765C">
        <w:rPr>
          <w:rFonts w:ascii="Times New Roman" w:eastAsia="Times New Roman" w:hAnsi="Times New Roman"/>
          <w:b/>
          <w:bCs/>
          <w:color w:val="000000"/>
          <w:shd w:val="clear" w:color="auto" w:fill="FFFFFF"/>
        </w:rPr>
        <w:t>TERMO DE REFERÊNCIA</w:t>
      </w:r>
    </w:p>
    <w:p w14:paraId="776CEE85" w14:textId="77777777" w:rsidR="00E763A0" w:rsidRPr="00E763A0" w:rsidRDefault="00E763A0" w:rsidP="00E763A0">
      <w:pPr>
        <w:pStyle w:val="NormalWeb"/>
        <w:spacing w:before="0" w:beforeAutospacing="0" w:after="0" w:afterAutospacing="0"/>
        <w:jc w:val="center"/>
        <w:rPr>
          <w:color w:val="000000"/>
        </w:rPr>
      </w:pPr>
    </w:p>
    <w:p w14:paraId="29074F9E" w14:textId="3B02DE94" w:rsidR="00E763A0" w:rsidRPr="003039A5" w:rsidRDefault="004F60E0" w:rsidP="004F60E0">
      <w:pPr>
        <w:spacing w:after="0" w:line="240" w:lineRule="auto"/>
        <w:jc w:val="both"/>
        <w:rPr>
          <w:rFonts w:ascii="Times New Roman" w:eastAsia="Times New Roman" w:hAnsi="Times New Roman"/>
          <w:b/>
          <w:bCs/>
          <w:color w:val="000000"/>
          <w:shd w:val="clear" w:color="auto" w:fill="FFFFFF"/>
          <w:lang w:eastAsia="pt-BR"/>
        </w:rPr>
      </w:pPr>
      <w:r w:rsidRPr="003039A5">
        <w:rPr>
          <w:rFonts w:ascii="Times New Roman" w:eastAsia="Times New Roman" w:hAnsi="Times New Roman"/>
          <w:b/>
          <w:bCs/>
          <w:color w:val="000000"/>
          <w:shd w:val="clear" w:color="auto" w:fill="FFFFFF"/>
          <w:lang w:eastAsia="pt-BR"/>
        </w:rPr>
        <w:t xml:space="preserve">DOCUMENTO DE FORMALIZAÇÃO DE </w:t>
      </w:r>
      <w:r w:rsidRPr="00B469B2">
        <w:rPr>
          <w:rFonts w:ascii="Times New Roman" w:eastAsia="Times New Roman" w:hAnsi="Times New Roman"/>
          <w:b/>
          <w:bCs/>
          <w:color w:val="000000"/>
          <w:shd w:val="clear" w:color="auto" w:fill="FFFFFF"/>
          <w:lang w:eastAsia="pt-BR"/>
        </w:rPr>
        <w:t xml:space="preserve">DEMANDA (DFD): </w:t>
      </w:r>
      <w:r w:rsidR="009C14C3" w:rsidRPr="00B469B2">
        <w:rPr>
          <w:rFonts w:ascii="Times New Roman" w:eastAsia="Times New Roman" w:hAnsi="Times New Roman"/>
          <w:b/>
          <w:bCs/>
          <w:color w:val="000000"/>
          <w:shd w:val="clear" w:color="auto" w:fill="FFFFFF"/>
          <w:lang w:eastAsia="pt-BR"/>
        </w:rPr>
        <w:t>698/202</w:t>
      </w:r>
      <w:r w:rsidR="00D357AA">
        <w:rPr>
          <w:rFonts w:ascii="Times New Roman" w:eastAsia="Times New Roman" w:hAnsi="Times New Roman"/>
          <w:b/>
          <w:bCs/>
          <w:color w:val="000000"/>
          <w:shd w:val="clear" w:color="auto" w:fill="FFFFFF"/>
          <w:lang w:eastAsia="pt-BR"/>
        </w:rPr>
        <w:t>6</w:t>
      </w:r>
      <w:r w:rsidRPr="003039A5">
        <w:rPr>
          <w:rFonts w:ascii="Times New Roman" w:eastAsia="Times New Roman" w:hAnsi="Times New Roman"/>
          <w:b/>
          <w:bCs/>
          <w:color w:val="000000"/>
          <w:shd w:val="clear" w:color="auto" w:fill="FFFFFF"/>
          <w:lang w:eastAsia="pt-BR"/>
        </w:rPr>
        <w:t xml:space="preserve"> </w:t>
      </w:r>
    </w:p>
    <w:p w14:paraId="18861813" w14:textId="77777777" w:rsidR="00E763A0" w:rsidRPr="003039A5" w:rsidRDefault="00E763A0" w:rsidP="004F60E0">
      <w:pPr>
        <w:spacing w:after="0" w:line="240" w:lineRule="auto"/>
        <w:jc w:val="both"/>
        <w:rPr>
          <w:rFonts w:ascii="Times New Roman" w:eastAsia="Times New Roman" w:hAnsi="Times New Roman"/>
          <w:b/>
          <w:bCs/>
          <w:color w:val="000000"/>
          <w:shd w:val="clear" w:color="auto" w:fill="FFFFFF"/>
          <w:lang w:eastAsia="pt-BR"/>
        </w:rPr>
      </w:pPr>
    </w:p>
    <w:p w14:paraId="540CC42A" w14:textId="2BB6E582" w:rsidR="00710F8B" w:rsidRPr="00B469B2" w:rsidRDefault="004F60E0" w:rsidP="00710F8B">
      <w:pPr>
        <w:spacing w:before="240" w:after="240" w:line="257" w:lineRule="auto"/>
        <w:jc w:val="both"/>
        <w:rPr>
          <w:rFonts w:ascii="Times New Roman" w:eastAsia="Times New Roman" w:hAnsi="Times New Roman"/>
          <w:b/>
          <w:bCs/>
        </w:rPr>
      </w:pPr>
      <w:r w:rsidRPr="00B469B2">
        <w:rPr>
          <w:rFonts w:ascii="Times New Roman" w:eastAsia="Times New Roman" w:hAnsi="Times New Roman"/>
          <w:b/>
          <w:bCs/>
          <w:color w:val="000000"/>
          <w:shd w:val="clear" w:color="auto" w:fill="FFFFFF"/>
          <w:lang w:eastAsia="pt-BR"/>
        </w:rPr>
        <w:t>PROCESSO SEI:</w:t>
      </w:r>
      <w:r w:rsidRPr="00B469B2">
        <w:rPr>
          <w:rFonts w:ascii="Times New Roman" w:eastAsia="Times New Roman" w:hAnsi="Times New Roman"/>
          <w:color w:val="000000"/>
          <w:shd w:val="clear" w:color="auto" w:fill="FFFFFF"/>
          <w:lang w:eastAsia="pt-BR"/>
        </w:rPr>
        <w:t xml:space="preserve"> </w:t>
      </w:r>
      <w:r w:rsidR="00C212F2">
        <w:rPr>
          <w:rFonts w:ascii="Times New Roman" w:eastAsia="Times New Roman" w:hAnsi="Times New Roman"/>
          <w:b/>
          <w:bCs/>
        </w:rPr>
        <w:t>N.</w:t>
      </w:r>
      <w:r w:rsidR="00E763A0" w:rsidRPr="00B469B2">
        <w:rPr>
          <w:rFonts w:ascii="Times New Roman" w:eastAsia="Times New Roman" w:hAnsi="Times New Roman"/>
          <w:b/>
          <w:bCs/>
        </w:rPr>
        <w:t xml:space="preserve"> </w:t>
      </w:r>
      <w:r w:rsidR="00710F8B" w:rsidRPr="00B469B2">
        <w:rPr>
          <w:rFonts w:ascii="Times New Roman" w:eastAsia="Times New Roman" w:hAnsi="Times New Roman"/>
          <w:b/>
          <w:bCs/>
        </w:rPr>
        <w:t>19.16.3889.0037118/2024-59</w:t>
      </w:r>
    </w:p>
    <w:p w14:paraId="674DB1A0" w14:textId="77777777" w:rsidR="00E763A0" w:rsidRPr="00B469B2" w:rsidRDefault="00E763A0" w:rsidP="004F60E0">
      <w:pPr>
        <w:spacing w:after="0" w:line="240" w:lineRule="auto"/>
        <w:jc w:val="both"/>
        <w:rPr>
          <w:rFonts w:ascii="Times New Roman" w:eastAsia="Times New Roman" w:hAnsi="Times New Roman"/>
          <w:color w:val="000000"/>
          <w:lang w:eastAsia="pt-BR"/>
        </w:rPr>
      </w:pPr>
    </w:p>
    <w:p w14:paraId="2AA42A68" w14:textId="77777777" w:rsidR="004F60E0" w:rsidRPr="00B469B2" w:rsidRDefault="004F60E0" w:rsidP="004F60E0">
      <w:pPr>
        <w:spacing w:after="0" w:line="240" w:lineRule="auto"/>
        <w:jc w:val="both"/>
        <w:rPr>
          <w:rFonts w:ascii="Times New Roman" w:eastAsia="Times New Roman" w:hAnsi="Times New Roman"/>
          <w:color w:val="000000"/>
          <w:shd w:val="clear" w:color="auto" w:fill="FFFFFF"/>
          <w:lang w:eastAsia="pt-BR"/>
        </w:rPr>
      </w:pPr>
      <w:r w:rsidRPr="00B469B2">
        <w:rPr>
          <w:rFonts w:ascii="Times New Roman" w:eastAsia="Times New Roman" w:hAnsi="Times New Roman"/>
          <w:b/>
          <w:bCs/>
          <w:color w:val="000000"/>
          <w:shd w:val="clear" w:color="auto" w:fill="FFFFFF"/>
          <w:lang w:eastAsia="pt-BR"/>
        </w:rPr>
        <w:t>1 - DO OBJETO</w:t>
      </w:r>
      <w:r w:rsidRPr="00B469B2">
        <w:rPr>
          <w:rFonts w:ascii="Times New Roman" w:eastAsia="Times New Roman" w:hAnsi="Times New Roman"/>
          <w:color w:val="000000"/>
          <w:shd w:val="clear" w:color="auto" w:fill="FFFFFF"/>
          <w:lang w:eastAsia="pt-BR"/>
        </w:rPr>
        <w:t xml:space="preserve"> </w:t>
      </w:r>
    </w:p>
    <w:p w14:paraId="76FBA51B" w14:textId="77777777" w:rsidR="00E763A0" w:rsidRPr="00B469B2" w:rsidRDefault="00E763A0" w:rsidP="004F60E0">
      <w:pPr>
        <w:spacing w:after="0" w:line="240" w:lineRule="auto"/>
        <w:jc w:val="both"/>
        <w:rPr>
          <w:rFonts w:ascii="Times New Roman" w:eastAsia="Times New Roman" w:hAnsi="Times New Roman"/>
          <w:color w:val="000000"/>
          <w:lang w:eastAsia="pt-BR"/>
        </w:rPr>
      </w:pPr>
    </w:p>
    <w:p w14:paraId="2EF9E808" w14:textId="77777777" w:rsidR="004F60E0" w:rsidRPr="00B469B2" w:rsidRDefault="004F60E0" w:rsidP="004F60E0">
      <w:pPr>
        <w:spacing w:after="0" w:line="240" w:lineRule="auto"/>
        <w:jc w:val="both"/>
        <w:rPr>
          <w:rFonts w:ascii="Times New Roman" w:eastAsia="Times New Roman" w:hAnsi="Times New Roman"/>
          <w:color w:val="000000"/>
          <w:lang w:eastAsia="pt-BR"/>
        </w:rPr>
      </w:pPr>
      <w:r w:rsidRPr="00B469B2">
        <w:rPr>
          <w:rFonts w:ascii="Times New Roman" w:eastAsia="Times New Roman" w:hAnsi="Times New Roman"/>
          <w:b/>
          <w:bCs/>
          <w:color w:val="000000"/>
          <w:shd w:val="clear" w:color="auto" w:fill="FFFFFF"/>
          <w:lang w:eastAsia="pt-BR"/>
        </w:rPr>
        <w:t>1.1 - DESCRIÇÃO DO OBJETO:</w:t>
      </w:r>
      <w:r w:rsidRPr="00B469B2">
        <w:rPr>
          <w:rFonts w:ascii="Times New Roman" w:eastAsia="Times New Roman" w:hAnsi="Times New Roman"/>
          <w:color w:val="000000"/>
          <w:shd w:val="clear" w:color="auto" w:fill="FFFFFF"/>
          <w:lang w:eastAsia="pt-BR"/>
        </w:rPr>
        <w:t xml:space="preserve"> </w:t>
      </w:r>
    </w:p>
    <w:p w14:paraId="212C07A8" w14:textId="2177076D" w:rsidR="0094765C" w:rsidRPr="005E7F0B" w:rsidRDefault="0051725D" w:rsidP="005E7F0B">
      <w:pPr>
        <w:spacing w:before="240" w:after="240" w:line="257" w:lineRule="auto"/>
        <w:jc w:val="both"/>
        <w:rPr>
          <w:rFonts w:ascii="Times New Roman" w:eastAsia="Times New Roman" w:hAnsi="Times New Roman"/>
        </w:rPr>
      </w:pPr>
      <w:r w:rsidRPr="00B469B2">
        <w:rPr>
          <w:rFonts w:ascii="Times New Roman" w:eastAsia="Times New Roman" w:hAnsi="Times New Roman"/>
        </w:rPr>
        <w:t>C</w:t>
      </w:r>
      <w:r w:rsidR="002A6D95" w:rsidRPr="00B469B2">
        <w:rPr>
          <w:rFonts w:ascii="Times New Roman" w:eastAsia="Times New Roman" w:hAnsi="Times New Roman"/>
        </w:rPr>
        <w:t>redenciamento de prestadores de servi</w:t>
      </w:r>
      <w:r w:rsidR="002A6D95" w:rsidRPr="00B469B2">
        <w:rPr>
          <w:rFonts w:ascii="Times New Roman" w:eastAsia="Times New Roman" w:hAnsi="Times New Roman" w:hint="cs"/>
        </w:rPr>
        <w:t>ç</w:t>
      </w:r>
      <w:r w:rsidR="002A6D95" w:rsidRPr="00B469B2">
        <w:rPr>
          <w:rFonts w:ascii="Times New Roman" w:eastAsia="Times New Roman" w:hAnsi="Times New Roman"/>
        </w:rPr>
        <w:t>os para a realiza</w:t>
      </w:r>
      <w:r w:rsidR="002A6D95" w:rsidRPr="00B469B2">
        <w:rPr>
          <w:rFonts w:ascii="Times New Roman" w:eastAsia="Times New Roman" w:hAnsi="Times New Roman" w:hint="cs"/>
        </w:rPr>
        <w:t>çã</w:t>
      </w:r>
      <w:r w:rsidR="002A6D95" w:rsidRPr="00B469B2">
        <w:rPr>
          <w:rFonts w:ascii="Times New Roman" w:eastAsia="Times New Roman" w:hAnsi="Times New Roman"/>
        </w:rPr>
        <w:t>o, sob demanda, de per</w:t>
      </w:r>
      <w:r w:rsidR="002A6D95" w:rsidRPr="00B469B2">
        <w:rPr>
          <w:rFonts w:ascii="Times New Roman" w:eastAsia="Times New Roman" w:hAnsi="Times New Roman" w:hint="cs"/>
        </w:rPr>
        <w:t>í</w:t>
      </w:r>
      <w:r w:rsidR="002A6D95" w:rsidRPr="00B469B2">
        <w:rPr>
          <w:rFonts w:ascii="Times New Roman" w:eastAsia="Times New Roman" w:hAnsi="Times New Roman"/>
        </w:rPr>
        <w:t>cias t</w:t>
      </w:r>
      <w:r w:rsidR="002A6D95" w:rsidRPr="00B469B2">
        <w:rPr>
          <w:rFonts w:ascii="Times New Roman" w:eastAsia="Times New Roman" w:hAnsi="Times New Roman" w:hint="cs"/>
        </w:rPr>
        <w:t>é</w:t>
      </w:r>
      <w:r w:rsidR="002A6D95" w:rsidRPr="00B469B2">
        <w:rPr>
          <w:rFonts w:ascii="Times New Roman" w:eastAsia="Times New Roman" w:hAnsi="Times New Roman"/>
        </w:rPr>
        <w:t>cnicas</w:t>
      </w:r>
      <w:r w:rsidR="0094765C" w:rsidRPr="00B469B2">
        <w:rPr>
          <w:rFonts w:ascii="Times New Roman" w:eastAsia="Times New Roman" w:hAnsi="Times New Roman"/>
        </w:rPr>
        <w:t xml:space="preserve">, </w:t>
      </w:r>
      <w:r w:rsidR="002A6D95" w:rsidRPr="00B469B2">
        <w:rPr>
          <w:rFonts w:ascii="Times New Roman" w:eastAsia="Times New Roman" w:hAnsi="Times New Roman"/>
        </w:rPr>
        <w:t>conforme as especifica</w:t>
      </w:r>
      <w:r w:rsidR="002A6D95" w:rsidRPr="00B469B2">
        <w:rPr>
          <w:rFonts w:ascii="Times New Roman" w:eastAsia="Times New Roman" w:hAnsi="Times New Roman" w:hint="cs"/>
        </w:rPr>
        <w:t>çõ</w:t>
      </w:r>
      <w:r w:rsidR="002A6D95" w:rsidRPr="00B469B2">
        <w:rPr>
          <w:rFonts w:ascii="Times New Roman" w:eastAsia="Times New Roman" w:hAnsi="Times New Roman"/>
        </w:rPr>
        <w:t>es, exig</w:t>
      </w:r>
      <w:r w:rsidR="002A6D95" w:rsidRPr="00B469B2">
        <w:rPr>
          <w:rFonts w:ascii="Times New Roman" w:eastAsia="Times New Roman" w:hAnsi="Times New Roman" w:hint="cs"/>
        </w:rPr>
        <w:t>ê</w:t>
      </w:r>
      <w:r w:rsidR="002A6D95" w:rsidRPr="00B469B2">
        <w:rPr>
          <w:rFonts w:ascii="Times New Roman" w:eastAsia="Times New Roman" w:hAnsi="Times New Roman"/>
        </w:rPr>
        <w:t>ncias e condi</w:t>
      </w:r>
      <w:r w:rsidR="002A6D95" w:rsidRPr="00B469B2">
        <w:rPr>
          <w:rFonts w:ascii="Times New Roman" w:eastAsia="Times New Roman" w:hAnsi="Times New Roman" w:hint="cs"/>
        </w:rPr>
        <w:t>çõ</w:t>
      </w:r>
      <w:r w:rsidR="002A6D95" w:rsidRPr="00B469B2">
        <w:rPr>
          <w:rFonts w:ascii="Times New Roman" w:eastAsia="Times New Roman" w:hAnsi="Times New Roman"/>
        </w:rPr>
        <w:t>es estabelecidas neste Termo de Refer</w:t>
      </w:r>
      <w:r w:rsidR="002A6D95" w:rsidRPr="00B469B2">
        <w:rPr>
          <w:rFonts w:ascii="Times New Roman" w:eastAsia="Times New Roman" w:hAnsi="Times New Roman" w:hint="cs"/>
        </w:rPr>
        <w:t>ê</w:t>
      </w:r>
      <w:r w:rsidR="002A6D95" w:rsidRPr="00B469B2">
        <w:rPr>
          <w:rFonts w:ascii="Times New Roman" w:eastAsia="Times New Roman" w:hAnsi="Times New Roman"/>
        </w:rPr>
        <w:t>ncia</w:t>
      </w:r>
      <w:r w:rsidR="0094765C" w:rsidRPr="00B469B2">
        <w:rPr>
          <w:rFonts w:ascii="Times New Roman" w:eastAsia="Times New Roman" w:hAnsi="Times New Roman"/>
        </w:rPr>
        <w:t>.</w:t>
      </w:r>
    </w:p>
    <w:p w14:paraId="0F0135C7" w14:textId="309EE3B9" w:rsidR="004F60E0" w:rsidRPr="005E7F0B" w:rsidRDefault="004F60E0" w:rsidP="005E7F0B">
      <w:pPr>
        <w:spacing w:before="240" w:after="240" w:line="257" w:lineRule="auto"/>
        <w:jc w:val="both"/>
        <w:rPr>
          <w:rFonts w:ascii="Times New Roman" w:eastAsia="Times New Roman" w:hAnsi="Times New Roman"/>
        </w:rPr>
      </w:pPr>
      <w:r w:rsidRPr="005E7F0B">
        <w:rPr>
          <w:rFonts w:ascii="Times New Roman" w:eastAsia="Times New Roman" w:hAnsi="Times New Roman"/>
        </w:rPr>
        <w:t> </w:t>
      </w:r>
    </w:p>
    <w:p w14:paraId="3C78D41B" w14:textId="77777777" w:rsidR="004F60E0" w:rsidRDefault="004F60E0" w:rsidP="004F60E0">
      <w:pPr>
        <w:spacing w:after="0" w:line="240" w:lineRule="auto"/>
        <w:jc w:val="both"/>
        <w:rPr>
          <w:rFonts w:ascii="Times New Roman" w:eastAsia="Times New Roman" w:hAnsi="Times New Roman"/>
          <w:color w:val="000000"/>
          <w:shd w:val="clear" w:color="auto" w:fill="FFFFFF"/>
          <w:lang w:eastAsia="pt-BR"/>
        </w:rPr>
      </w:pPr>
      <w:r w:rsidRPr="00E763A0">
        <w:rPr>
          <w:rFonts w:ascii="Times New Roman" w:eastAsia="Times New Roman" w:hAnsi="Times New Roman"/>
          <w:b/>
          <w:bCs/>
          <w:color w:val="000000"/>
          <w:shd w:val="clear" w:color="auto" w:fill="FFFFFF"/>
          <w:lang w:eastAsia="pt-BR"/>
        </w:rPr>
        <w:t>1.2 - DESCRIÇÃO DETALHADA DA SOLUÇÃO ESCOLHIDA:</w:t>
      </w:r>
      <w:r w:rsidRPr="00E763A0">
        <w:rPr>
          <w:rFonts w:ascii="Times New Roman" w:eastAsia="Times New Roman" w:hAnsi="Times New Roman"/>
          <w:color w:val="000000"/>
          <w:shd w:val="clear" w:color="auto" w:fill="FFFFFF"/>
          <w:lang w:eastAsia="pt-BR"/>
        </w:rPr>
        <w:t xml:space="preserve"> </w:t>
      </w:r>
    </w:p>
    <w:p w14:paraId="390AD90F" w14:textId="317AAB93" w:rsidR="0026616F" w:rsidRPr="005F45E4" w:rsidRDefault="0026616F" w:rsidP="005F45E4">
      <w:pPr>
        <w:spacing w:before="240" w:after="240" w:line="257" w:lineRule="auto"/>
        <w:jc w:val="both"/>
        <w:rPr>
          <w:rFonts w:ascii="Times New Roman" w:eastAsia="Times New Roman" w:hAnsi="Times New Roman"/>
        </w:rPr>
      </w:pPr>
      <w:r w:rsidRPr="0026616F">
        <w:rPr>
          <w:rFonts w:ascii="Times New Roman" w:eastAsia="Times New Roman" w:hAnsi="Times New Roman"/>
        </w:rPr>
        <w:t>Descrição da Solução Administrativa: Credenciamento para Prestação de Serviços Técnicos Especializados</w:t>
      </w:r>
    </w:p>
    <w:p w14:paraId="7035D6E8" w14:textId="77777777" w:rsidR="0026616F" w:rsidRPr="0026616F" w:rsidRDefault="0026616F" w:rsidP="005F45E4">
      <w:pPr>
        <w:spacing w:before="240" w:after="240" w:line="257" w:lineRule="auto"/>
        <w:jc w:val="both"/>
        <w:rPr>
          <w:rFonts w:ascii="Times New Roman" w:eastAsia="Times New Roman" w:hAnsi="Times New Roman"/>
        </w:rPr>
      </w:pPr>
      <w:r w:rsidRPr="0026616F">
        <w:rPr>
          <w:rFonts w:ascii="Times New Roman" w:eastAsia="Times New Roman" w:hAnsi="Times New Roman"/>
        </w:rPr>
        <w:t>A solução administrativa adotada para atender à necessidade de prestação de serviços técnicos especializados pelo Ministério Público do Estado de Minas Gerais (MPMG) consiste na realização de procedimento de credenciamento de profissionais e instituições com qualificação técnica em diversas áreas do conhecimento, tais como contabilidade, engenharia, medicina, meio ambiente, alimentos, bem-estar animal, tradução e interpretação, entre outras.</w:t>
      </w:r>
    </w:p>
    <w:p w14:paraId="5C8286E7" w14:textId="1ECBE955" w:rsidR="0026616F" w:rsidRPr="005F45E4" w:rsidRDefault="0026616F" w:rsidP="005F45E4">
      <w:pPr>
        <w:spacing w:before="240" w:after="240" w:line="257" w:lineRule="auto"/>
        <w:jc w:val="both"/>
        <w:rPr>
          <w:rFonts w:ascii="Times New Roman" w:eastAsia="Times New Roman" w:hAnsi="Times New Roman"/>
        </w:rPr>
      </w:pPr>
      <w:r w:rsidRPr="0026616F">
        <w:rPr>
          <w:rFonts w:ascii="Times New Roman" w:eastAsia="Times New Roman" w:hAnsi="Times New Roman"/>
        </w:rPr>
        <w:t>Trata-se de um instrumento de seleção pública amplamente previsto no ordenamento jurídico, especialmente indicado para situações em que há demanda contínua, descentralizada, variável e imprevisível, com possibilidade de atuação simultânea de múltiplos prestadores de serviço, sem exclusividade.</w:t>
      </w:r>
    </w:p>
    <w:p w14:paraId="167E393E" w14:textId="5DD22D8D" w:rsidR="0026616F" w:rsidRDefault="0026616F" w:rsidP="005F45E4">
      <w:pPr>
        <w:spacing w:before="240" w:after="240" w:line="257" w:lineRule="auto"/>
        <w:jc w:val="both"/>
        <w:rPr>
          <w:rFonts w:ascii="Times New Roman" w:eastAsia="Times New Roman" w:hAnsi="Times New Roman"/>
        </w:rPr>
      </w:pPr>
      <w:r w:rsidRPr="0026616F">
        <w:rPr>
          <w:rFonts w:ascii="Times New Roman" w:eastAsia="Times New Roman" w:hAnsi="Times New Roman"/>
        </w:rPr>
        <w:t>O credenciamento permite à Administração Pública habilitar previamente diversos interessados que preencham os requisitos técnicos e documentais estabelecidos em edital, formando um banco de profissionais e instituições aptos a serem convocados conforme a necessidade, com remuneração apenas pelo serviço efetivamente prestado.</w:t>
      </w:r>
    </w:p>
    <w:p w14:paraId="0366B387" w14:textId="13B5800F" w:rsidR="0026616F" w:rsidRPr="005F45E4" w:rsidRDefault="0026616F" w:rsidP="005F45E4">
      <w:pPr>
        <w:spacing w:before="240" w:after="240" w:line="257" w:lineRule="auto"/>
        <w:jc w:val="both"/>
        <w:rPr>
          <w:rFonts w:ascii="Times New Roman" w:eastAsia="Times New Roman" w:hAnsi="Times New Roman"/>
        </w:rPr>
      </w:pPr>
      <w:r w:rsidRPr="0026616F">
        <w:rPr>
          <w:rFonts w:ascii="Times New Roman" w:eastAsia="Times New Roman" w:hAnsi="Times New Roman"/>
        </w:rPr>
        <w:t>Essa solução revela-se a mais adequada e vantajosa para a Administração, especialmente diante dos seguintes fatores:</w:t>
      </w:r>
    </w:p>
    <w:p w14:paraId="1601F7C5" w14:textId="10CD7389" w:rsidR="0026616F" w:rsidRDefault="0026616F" w:rsidP="00015D86">
      <w:pPr>
        <w:pStyle w:val="PargrafodaLista"/>
        <w:numPr>
          <w:ilvl w:val="0"/>
          <w:numId w:val="2"/>
        </w:numPr>
        <w:spacing w:before="240" w:after="240" w:line="257" w:lineRule="auto"/>
        <w:jc w:val="both"/>
        <w:rPr>
          <w:rFonts w:ascii="Times New Roman" w:eastAsia="Times New Roman" w:hAnsi="Times New Roman"/>
        </w:rPr>
      </w:pPr>
      <w:r w:rsidRPr="005F45E4">
        <w:rPr>
          <w:rFonts w:ascii="Times New Roman" w:eastAsia="Times New Roman" w:hAnsi="Times New Roman"/>
        </w:rPr>
        <w:t>Flexibilidade e capilaridade: permite a atuação em todas as regiões do estado, por meio de prestadores previamente cadastrados e geograficamente distribuídos;</w:t>
      </w:r>
    </w:p>
    <w:p w14:paraId="34D61A13" w14:textId="77777777" w:rsidR="005F45E4" w:rsidRPr="005F45E4" w:rsidRDefault="005F45E4" w:rsidP="005F45E4">
      <w:pPr>
        <w:pStyle w:val="PargrafodaLista"/>
        <w:spacing w:before="240" w:after="240" w:line="257" w:lineRule="auto"/>
        <w:jc w:val="both"/>
        <w:rPr>
          <w:rFonts w:ascii="Times New Roman" w:eastAsia="Times New Roman" w:hAnsi="Times New Roman"/>
        </w:rPr>
      </w:pPr>
    </w:p>
    <w:p w14:paraId="648AFD1B" w14:textId="14B31370" w:rsidR="0026616F" w:rsidRDefault="0026616F" w:rsidP="00015D86">
      <w:pPr>
        <w:pStyle w:val="PargrafodaLista"/>
        <w:numPr>
          <w:ilvl w:val="0"/>
          <w:numId w:val="2"/>
        </w:numPr>
        <w:spacing w:before="240" w:after="240" w:line="257" w:lineRule="auto"/>
        <w:jc w:val="both"/>
        <w:rPr>
          <w:rFonts w:ascii="Times New Roman" w:eastAsia="Times New Roman" w:hAnsi="Times New Roman"/>
        </w:rPr>
      </w:pPr>
      <w:r w:rsidRPr="005F45E4">
        <w:rPr>
          <w:rFonts w:ascii="Times New Roman" w:eastAsia="Times New Roman" w:hAnsi="Times New Roman"/>
        </w:rPr>
        <w:t>Eficiência operacional: assegura celeridade no atendimento das demandas técnicas, evitando a repetição de processos licitatórios e reduzindo o tempo de resposta;</w:t>
      </w:r>
    </w:p>
    <w:p w14:paraId="34FD5C92" w14:textId="77777777" w:rsidR="005F45E4" w:rsidRPr="005F45E4" w:rsidRDefault="005F45E4" w:rsidP="005F45E4">
      <w:pPr>
        <w:pStyle w:val="PargrafodaLista"/>
        <w:spacing w:before="240" w:after="240" w:line="257" w:lineRule="auto"/>
        <w:jc w:val="both"/>
        <w:rPr>
          <w:rFonts w:ascii="Times New Roman" w:eastAsia="Times New Roman" w:hAnsi="Times New Roman"/>
        </w:rPr>
      </w:pPr>
    </w:p>
    <w:p w14:paraId="431CEC05" w14:textId="6C938BDB" w:rsidR="0026616F" w:rsidRDefault="0026616F" w:rsidP="00015D86">
      <w:pPr>
        <w:pStyle w:val="PargrafodaLista"/>
        <w:numPr>
          <w:ilvl w:val="0"/>
          <w:numId w:val="2"/>
        </w:numPr>
        <w:spacing w:before="240" w:after="240" w:line="257" w:lineRule="auto"/>
        <w:jc w:val="both"/>
        <w:rPr>
          <w:rFonts w:ascii="Times New Roman" w:eastAsia="Times New Roman" w:hAnsi="Times New Roman"/>
        </w:rPr>
      </w:pPr>
      <w:r w:rsidRPr="005F45E4">
        <w:rPr>
          <w:rFonts w:ascii="Times New Roman" w:eastAsia="Times New Roman" w:hAnsi="Times New Roman"/>
        </w:rPr>
        <w:t>Economicidade: não há custos fixos ou compromissos financeiros antecipados, uma vez que o pagamento é condicionado à efetiva prestação do serviço;</w:t>
      </w:r>
    </w:p>
    <w:p w14:paraId="7369406C" w14:textId="77777777" w:rsidR="005F45E4" w:rsidRPr="005F45E4" w:rsidRDefault="005F45E4" w:rsidP="005F45E4">
      <w:pPr>
        <w:pStyle w:val="PargrafodaLista"/>
        <w:spacing w:before="240" w:after="240" w:line="257" w:lineRule="auto"/>
        <w:jc w:val="both"/>
        <w:rPr>
          <w:rFonts w:ascii="Times New Roman" w:eastAsia="Times New Roman" w:hAnsi="Times New Roman"/>
        </w:rPr>
      </w:pPr>
    </w:p>
    <w:p w14:paraId="47975548" w14:textId="4621BC3A" w:rsidR="0026616F" w:rsidRDefault="0026616F" w:rsidP="00015D86">
      <w:pPr>
        <w:pStyle w:val="PargrafodaLista"/>
        <w:numPr>
          <w:ilvl w:val="0"/>
          <w:numId w:val="2"/>
        </w:numPr>
        <w:spacing w:before="240" w:after="240" w:line="257" w:lineRule="auto"/>
        <w:jc w:val="both"/>
        <w:rPr>
          <w:rFonts w:ascii="Times New Roman" w:eastAsia="Times New Roman" w:hAnsi="Times New Roman"/>
        </w:rPr>
      </w:pPr>
      <w:r w:rsidRPr="005F45E4">
        <w:rPr>
          <w:rFonts w:ascii="Times New Roman" w:eastAsia="Times New Roman" w:hAnsi="Times New Roman"/>
        </w:rPr>
        <w:t>Segurança jurídica: o procedimento é conduzido de forma transparente e isonômica, com ampla divulgação e respeito aos princípios da Administração Pública;</w:t>
      </w:r>
    </w:p>
    <w:p w14:paraId="173ED437" w14:textId="77777777" w:rsidR="005F45E4" w:rsidRPr="005F45E4" w:rsidRDefault="005F45E4" w:rsidP="005F45E4">
      <w:pPr>
        <w:pStyle w:val="PargrafodaLista"/>
        <w:spacing w:before="240" w:after="240" w:line="257" w:lineRule="auto"/>
        <w:jc w:val="both"/>
        <w:rPr>
          <w:rFonts w:ascii="Times New Roman" w:eastAsia="Times New Roman" w:hAnsi="Times New Roman"/>
        </w:rPr>
      </w:pPr>
    </w:p>
    <w:p w14:paraId="13AF805A" w14:textId="00DC9C59" w:rsidR="0026616F" w:rsidRPr="005F45E4" w:rsidRDefault="0026616F" w:rsidP="00015D86">
      <w:pPr>
        <w:pStyle w:val="PargrafodaLista"/>
        <w:numPr>
          <w:ilvl w:val="0"/>
          <w:numId w:val="2"/>
        </w:numPr>
        <w:spacing w:before="240" w:after="240" w:line="257" w:lineRule="auto"/>
        <w:jc w:val="both"/>
        <w:rPr>
          <w:rFonts w:ascii="Times New Roman" w:eastAsia="Times New Roman" w:hAnsi="Times New Roman"/>
        </w:rPr>
      </w:pPr>
      <w:r w:rsidRPr="005F45E4">
        <w:rPr>
          <w:rFonts w:ascii="Times New Roman" w:eastAsia="Times New Roman" w:hAnsi="Times New Roman"/>
        </w:rPr>
        <w:t>Qualidade técnica: permite a exigência de comprovação de qualificação e experiência dos credenciados, assegurando confiabilidade nos pareceres e laudos técnicos emitidos.</w:t>
      </w:r>
    </w:p>
    <w:p w14:paraId="4EDBC454" w14:textId="4620E756" w:rsidR="0026616F" w:rsidRPr="005F45E4" w:rsidRDefault="0026616F" w:rsidP="005F45E4">
      <w:pPr>
        <w:spacing w:before="240" w:after="240" w:line="257" w:lineRule="auto"/>
        <w:jc w:val="both"/>
        <w:rPr>
          <w:rFonts w:ascii="Times New Roman" w:eastAsia="Times New Roman" w:hAnsi="Times New Roman"/>
        </w:rPr>
      </w:pPr>
      <w:r w:rsidRPr="0026616F">
        <w:rPr>
          <w:rFonts w:ascii="Times New Roman" w:eastAsia="Times New Roman" w:hAnsi="Times New Roman"/>
        </w:rPr>
        <w:t>Em comparação com outras soluções, como a contratação direta por inexigibilidade, licitação convencional ou execução direta por servidores efetivos, o credenciamento se destaca como o modelo que melhor atende à conveniência, à legalidade e à eficiência da Administração, especialmente considerando a natureza especializada, variável e descentralizada das demandas do MPMG.</w:t>
      </w:r>
    </w:p>
    <w:p w14:paraId="600796DE" w14:textId="7798EDA7" w:rsidR="0026616F" w:rsidRPr="005F45E4" w:rsidRDefault="0026616F" w:rsidP="005F45E4">
      <w:pPr>
        <w:spacing w:before="240" w:after="240" w:line="257" w:lineRule="auto"/>
        <w:jc w:val="both"/>
        <w:rPr>
          <w:rFonts w:ascii="Times New Roman" w:eastAsia="Times New Roman" w:hAnsi="Times New Roman"/>
        </w:rPr>
      </w:pPr>
      <w:r w:rsidRPr="0026616F">
        <w:rPr>
          <w:rFonts w:ascii="Times New Roman" w:eastAsia="Times New Roman" w:hAnsi="Times New Roman"/>
          <w:b/>
        </w:rPr>
        <w:t>1.2.2.</w:t>
      </w:r>
      <w:r w:rsidRPr="0026616F">
        <w:rPr>
          <w:rFonts w:ascii="Times New Roman" w:eastAsia="Times New Roman" w:hAnsi="Times New Roman"/>
        </w:rPr>
        <w:t xml:space="preserve"> O objeto desta contratação não se enquadra como sendo de bem de luxo, conforme o Decreto n. 48.586/2023 do Estado de Minas Gerais.</w:t>
      </w:r>
    </w:p>
    <w:p w14:paraId="1E33A003" w14:textId="7636D5EF" w:rsidR="0026616F" w:rsidRPr="0026616F" w:rsidRDefault="0026616F" w:rsidP="005F45E4">
      <w:pPr>
        <w:spacing w:before="240" w:after="240" w:line="257" w:lineRule="auto"/>
        <w:jc w:val="both"/>
        <w:rPr>
          <w:rFonts w:ascii="Times New Roman" w:eastAsia="Times New Roman" w:hAnsi="Times New Roman"/>
        </w:rPr>
      </w:pPr>
      <w:r w:rsidRPr="0026616F">
        <w:rPr>
          <w:rFonts w:ascii="Times New Roman" w:eastAsia="Times New Roman" w:hAnsi="Times New Roman"/>
          <w:b/>
        </w:rPr>
        <w:t>1.2.3.</w:t>
      </w:r>
      <w:r w:rsidRPr="0026616F">
        <w:rPr>
          <w:rFonts w:ascii="Times New Roman" w:eastAsia="Times New Roman" w:hAnsi="Times New Roman"/>
        </w:rPr>
        <w:t xml:space="preserve"> O Estudo Técnico Preliminar </w:t>
      </w:r>
      <w:r w:rsidR="00C212F2">
        <w:rPr>
          <w:rFonts w:ascii="Times New Roman" w:eastAsia="Times New Roman" w:hAnsi="Times New Roman"/>
        </w:rPr>
        <w:t>n.</w:t>
      </w:r>
      <w:r w:rsidRPr="0026616F">
        <w:rPr>
          <w:rFonts w:ascii="Times New Roman" w:eastAsia="Times New Roman" w:hAnsi="Times New Roman"/>
        </w:rPr>
        <w:t xml:space="preserve"> 116/2025 foi devidamente aprovado pela chefia imediata Vinícius Bigonha Cancela Moraes de Melo e pela oficiala Maria Juliana Ferreira Alves de Miranda MAMP. 1091033 da unidade CENTRAL DE APOIO TÉCNICO/CEAT.</w:t>
      </w:r>
    </w:p>
    <w:p w14:paraId="5E0A9D3B" w14:textId="53F815F8" w:rsidR="004F60E0" w:rsidRPr="005F45E4" w:rsidRDefault="004F60E0" w:rsidP="005F45E4">
      <w:pPr>
        <w:spacing w:before="240" w:after="240" w:line="257" w:lineRule="auto"/>
        <w:jc w:val="both"/>
        <w:rPr>
          <w:rFonts w:ascii="Times New Roman" w:eastAsia="Times New Roman" w:hAnsi="Times New Roman"/>
        </w:rPr>
      </w:pPr>
      <w:r w:rsidRPr="005F45E4">
        <w:rPr>
          <w:rFonts w:ascii="Times New Roman" w:eastAsia="Times New Roman" w:hAnsi="Times New Roman"/>
        </w:rPr>
        <w:t> </w:t>
      </w:r>
    </w:p>
    <w:p w14:paraId="583EB64D" w14:textId="77777777" w:rsidR="004F60E0" w:rsidRDefault="004F60E0" w:rsidP="004F60E0">
      <w:pPr>
        <w:spacing w:after="0" w:line="240" w:lineRule="auto"/>
        <w:jc w:val="both"/>
        <w:rPr>
          <w:rFonts w:ascii="Times New Roman" w:eastAsia="Times New Roman" w:hAnsi="Times New Roman"/>
          <w:color w:val="000000"/>
          <w:shd w:val="clear" w:color="auto" w:fill="FFFFFF"/>
          <w:lang w:eastAsia="pt-BR"/>
        </w:rPr>
      </w:pPr>
      <w:r w:rsidRPr="00E763A0">
        <w:rPr>
          <w:rFonts w:ascii="Times New Roman" w:eastAsia="Times New Roman" w:hAnsi="Times New Roman"/>
          <w:b/>
          <w:bCs/>
          <w:color w:val="000000"/>
          <w:shd w:val="clear" w:color="auto" w:fill="FFFFFF"/>
          <w:lang w:eastAsia="pt-BR"/>
        </w:rPr>
        <w:t>2- DA FUNDAMENTAÇÃO E DESCRIÇÃO DA NECESSIDADE DA CONTRATAÇÃO:</w:t>
      </w:r>
      <w:r w:rsidRPr="00E763A0">
        <w:rPr>
          <w:rFonts w:ascii="Times New Roman" w:eastAsia="Times New Roman" w:hAnsi="Times New Roman"/>
          <w:color w:val="000000"/>
          <w:shd w:val="clear" w:color="auto" w:fill="FFFFFF"/>
          <w:lang w:eastAsia="pt-BR"/>
        </w:rPr>
        <w:t xml:space="preserve"> </w:t>
      </w:r>
    </w:p>
    <w:p w14:paraId="179952FD" w14:textId="1AD837F9" w:rsidR="005E7F0B" w:rsidRPr="005F45E4" w:rsidRDefault="005E7F0B" w:rsidP="005F45E4">
      <w:pPr>
        <w:spacing w:before="240" w:after="240" w:line="257" w:lineRule="auto"/>
        <w:jc w:val="both"/>
        <w:rPr>
          <w:rFonts w:ascii="Times New Roman" w:eastAsia="Times New Roman" w:hAnsi="Times New Roman"/>
        </w:rPr>
      </w:pPr>
      <w:r w:rsidRPr="005F45E4">
        <w:rPr>
          <w:rFonts w:ascii="Times New Roman" w:eastAsia="Times New Roman" w:hAnsi="Times New Roman"/>
          <w:b/>
        </w:rPr>
        <w:t>2.1.</w:t>
      </w:r>
      <w:r w:rsidRPr="005F45E4">
        <w:rPr>
          <w:rFonts w:ascii="Times New Roman" w:eastAsia="Times New Roman" w:hAnsi="Times New Roman"/>
        </w:rPr>
        <w:t xml:space="preserve"> Considerando a natureza complexa e abrangente das atribuições institucionais do Ministério Público do Estado de Minas Gerais (MPMG), torna-se evidente a necessidade de dar continuidade às atividades relacionadas à prestação de serviços técnicos especializados, essenciais para subsidiar a atuação da Instituição em todo o território mineiro.</w:t>
      </w:r>
    </w:p>
    <w:p w14:paraId="70117FBC" w14:textId="77777777" w:rsidR="005E7F0B" w:rsidRPr="005F45E4" w:rsidRDefault="005E7F0B" w:rsidP="005F45E4">
      <w:pPr>
        <w:spacing w:before="240" w:after="240" w:line="257" w:lineRule="auto"/>
        <w:jc w:val="both"/>
        <w:rPr>
          <w:rFonts w:ascii="Times New Roman" w:eastAsia="Times New Roman" w:hAnsi="Times New Roman"/>
        </w:rPr>
      </w:pPr>
      <w:r w:rsidRPr="005F45E4">
        <w:rPr>
          <w:rFonts w:ascii="Times New Roman" w:eastAsia="Times New Roman" w:hAnsi="Times New Roman"/>
        </w:rPr>
        <w:t>Diversas áreas do conhecimento — como contabilidade, engenharia, medicina, meio ambiente, alimentos, bem-estar animal, tradução e interpretação, entre outras — são frequentemente demandadas para apoiar a instrução de procedimentos administrativos e judiciais, exigindo competências técnicas que, muitas vezes, extrapolam os conhecimentos disponíveis no corpo funcional da Instituição.</w:t>
      </w:r>
    </w:p>
    <w:p w14:paraId="6A5E489B" w14:textId="77777777" w:rsidR="005E7F0B" w:rsidRPr="005F45E4" w:rsidRDefault="005E7F0B" w:rsidP="005F45E4">
      <w:pPr>
        <w:spacing w:before="240" w:after="240" w:line="257" w:lineRule="auto"/>
        <w:jc w:val="both"/>
        <w:rPr>
          <w:rFonts w:ascii="Times New Roman" w:eastAsia="Times New Roman" w:hAnsi="Times New Roman"/>
        </w:rPr>
      </w:pPr>
      <w:r w:rsidRPr="005F45E4">
        <w:rPr>
          <w:rFonts w:ascii="Times New Roman" w:eastAsia="Times New Roman" w:hAnsi="Times New Roman"/>
        </w:rPr>
        <w:t>Destaca-se, ainda, a importância de que esses serviços sejam executados com qualidade, regularidade e dentro de prazos compatíveis com as necessidades ministeriais. Compete à Central de Apoio Técnico acompanhar e garantir a entrega dos trabalhos no mais alto nível técnico e profissional.</w:t>
      </w:r>
    </w:p>
    <w:p w14:paraId="3E143F25" w14:textId="77777777" w:rsidR="005E7F0B" w:rsidRPr="005F45E4" w:rsidRDefault="005E7F0B" w:rsidP="005F45E4">
      <w:pPr>
        <w:spacing w:before="240" w:after="240" w:line="257" w:lineRule="auto"/>
        <w:jc w:val="both"/>
        <w:rPr>
          <w:rFonts w:ascii="Times New Roman" w:eastAsia="Times New Roman" w:hAnsi="Times New Roman"/>
        </w:rPr>
      </w:pPr>
      <w:r w:rsidRPr="005F45E4">
        <w:rPr>
          <w:rFonts w:ascii="Times New Roman" w:eastAsia="Times New Roman" w:hAnsi="Times New Roman"/>
        </w:rPr>
        <w:t>Os serviços a serem prestados abrangem diversas especialidades, incluindo, mas não se limitando a:</w:t>
      </w:r>
    </w:p>
    <w:p w14:paraId="29C74A4E" w14:textId="387F735F" w:rsidR="005E7F0B" w:rsidRDefault="005E7F0B" w:rsidP="00015D86">
      <w:pPr>
        <w:pStyle w:val="PargrafodaLista"/>
        <w:numPr>
          <w:ilvl w:val="0"/>
          <w:numId w:val="1"/>
        </w:numPr>
        <w:spacing w:before="240" w:after="240" w:line="257" w:lineRule="auto"/>
        <w:jc w:val="both"/>
        <w:rPr>
          <w:rFonts w:ascii="Times New Roman" w:eastAsia="Times New Roman" w:hAnsi="Times New Roman"/>
        </w:rPr>
      </w:pPr>
      <w:r w:rsidRPr="005F45E4">
        <w:rPr>
          <w:rFonts w:ascii="Times New Roman" w:eastAsia="Times New Roman" w:hAnsi="Times New Roman"/>
          <w:b/>
        </w:rPr>
        <w:t>Engenharia e Meio Ambiente:</w:t>
      </w:r>
      <w:r w:rsidRPr="005F45E4">
        <w:rPr>
          <w:rFonts w:ascii="Times New Roman" w:eastAsia="Times New Roman" w:hAnsi="Times New Roman"/>
        </w:rPr>
        <w:t xml:space="preserve"> Telefonia, acessibilidade em transporte coletivo, análise de ruído e vibração, avaliação de barragens, áreas de risco, mineração, gemologia, supressão de vegetação, parcelamento do solo, patologias construtivas, pontes e viadutos, avaliação de imóveis, obras e serviços de engenharia, limpeza urbana, controle de emissões atmosféricas, poluição e abastecimento de água.</w:t>
      </w:r>
    </w:p>
    <w:p w14:paraId="0C79C826" w14:textId="77777777" w:rsidR="005F45E4" w:rsidRPr="005F45E4" w:rsidRDefault="005F45E4" w:rsidP="005F45E4">
      <w:pPr>
        <w:pStyle w:val="PargrafodaLista"/>
        <w:spacing w:before="240" w:after="240" w:line="257" w:lineRule="auto"/>
        <w:jc w:val="both"/>
        <w:rPr>
          <w:rFonts w:ascii="Times New Roman" w:eastAsia="Times New Roman" w:hAnsi="Times New Roman"/>
        </w:rPr>
      </w:pPr>
    </w:p>
    <w:p w14:paraId="5D7A6056" w14:textId="37001BF8" w:rsidR="005E7F0B" w:rsidRDefault="005E7F0B" w:rsidP="00015D86">
      <w:pPr>
        <w:pStyle w:val="PargrafodaLista"/>
        <w:numPr>
          <w:ilvl w:val="0"/>
          <w:numId w:val="1"/>
        </w:numPr>
        <w:spacing w:before="240" w:after="240" w:line="257" w:lineRule="auto"/>
        <w:jc w:val="both"/>
        <w:rPr>
          <w:rFonts w:ascii="Times New Roman" w:eastAsia="Times New Roman" w:hAnsi="Times New Roman"/>
        </w:rPr>
      </w:pPr>
      <w:r w:rsidRPr="005F45E4">
        <w:rPr>
          <w:rFonts w:ascii="Times New Roman" w:eastAsia="Times New Roman" w:hAnsi="Times New Roman"/>
          <w:b/>
        </w:rPr>
        <w:t>Ciências Contábeis e Econômicas:</w:t>
      </w:r>
      <w:r w:rsidRPr="005F45E4">
        <w:rPr>
          <w:rFonts w:ascii="Times New Roman" w:eastAsia="Times New Roman" w:hAnsi="Times New Roman"/>
        </w:rPr>
        <w:t xml:space="preserve"> Perícias contábeis e elaboração de pareceres econômicos e administrativos.</w:t>
      </w:r>
    </w:p>
    <w:p w14:paraId="4D4E34F9" w14:textId="77777777" w:rsidR="005F45E4" w:rsidRPr="005F45E4" w:rsidRDefault="005F45E4" w:rsidP="005F45E4">
      <w:pPr>
        <w:pStyle w:val="PargrafodaLista"/>
        <w:rPr>
          <w:rFonts w:ascii="Times New Roman" w:eastAsia="Times New Roman" w:hAnsi="Times New Roman"/>
        </w:rPr>
      </w:pPr>
    </w:p>
    <w:p w14:paraId="3ACEA074" w14:textId="0D6FCF15" w:rsidR="005E7F0B" w:rsidRDefault="005E7F0B" w:rsidP="00015D86">
      <w:pPr>
        <w:pStyle w:val="PargrafodaLista"/>
        <w:numPr>
          <w:ilvl w:val="0"/>
          <w:numId w:val="1"/>
        </w:numPr>
        <w:spacing w:before="240" w:after="240" w:line="257" w:lineRule="auto"/>
        <w:jc w:val="both"/>
        <w:rPr>
          <w:rFonts w:ascii="Times New Roman" w:eastAsia="Times New Roman" w:hAnsi="Times New Roman"/>
        </w:rPr>
      </w:pPr>
      <w:r w:rsidRPr="005F45E4">
        <w:rPr>
          <w:rFonts w:ascii="Times New Roman" w:eastAsia="Times New Roman" w:hAnsi="Times New Roman"/>
          <w:b/>
        </w:rPr>
        <w:t>Saúde e Bem-estar:</w:t>
      </w:r>
      <w:r w:rsidRPr="005F45E4">
        <w:rPr>
          <w:rFonts w:ascii="Times New Roman" w:eastAsia="Times New Roman" w:hAnsi="Times New Roman"/>
        </w:rPr>
        <w:t xml:space="preserve"> Avaliação de alimentos e bem-estar animal.</w:t>
      </w:r>
    </w:p>
    <w:p w14:paraId="15681E04" w14:textId="77777777" w:rsidR="005F45E4" w:rsidRPr="005F45E4" w:rsidRDefault="005F45E4" w:rsidP="005F45E4">
      <w:pPr>
        <w:pStyle w:val="PargrafodaLista"/>
        <w:spacing w:before="240" w:after="240" w:line="257" w:lineRule="auto"/>
        <w:jc w:val="both"/>
        <w:rPr>
          <w:rFonts w:ascii="Times New Roman" w:eastAsia="Times New Roman" w:hAnsi="Times New Roman"/>
        </w:rPr>
      </w:pPr>
    </w:p>
    <w:p w14:paraId="23EE5A7C" w14:textId="2EA44172" w:rsidR="005E7F0B" w:rsidRDefault="005E7F0B" w:rsidP="00015D86">
      <w:pPr>
        <w:pStyle w:val="PargrafodaLista"/>
        <w:numPr>
          <w:ilvl w:val="0"/>
          <w:numId w:val="1"/>
        </w:numPr>
        <w:spacing w:before="240" w:after="240" w:line="257" w:lineRule="auto"/>
        <w:jc w:val="both"/>
        <w:rPr>
          <w:rFonts w:ascii="Times New Roman" w:eastAsia="Times New Roman" w:hAnsi="Times New Roman"/>
        </w:rPr>
      </w:pPr>
      <w:r w:rsidRPr="005F45E4">
        <w:rPr>
          <w:rFonts w:ascii="Times New Roman" w:eastAsia="Times New Roman" w:hAnsi="Times New Roman"/>
          <w:b/>
        </w:rPr>
        <w:t>Medicina:</w:t>
      </w:r>
      <w:r w:rsidRPr="005F45E4">
        <w:rPr>
          <w:rFonts w:ascii="Times New Roman" w:eastAsia="Times New Roman" w:hAnsi="Times New Roman"/>
        </w:rPr>
        <w:t xml:space="preserve"> Anestesiologia, cardiologia, cirurgia geral, clínica médica, geriatria, ginecologia e obstetrícia, medicina de família e comunidade, medicina legal e perícia médica, medicina preventiva e social, pediatria, psiquiatria, ortopedia e traumatologia.</w:t>
      </w:r>
    </w:p>
    <w:p w14:paraId="481F6E64" w14:textId="77777777" w:rsidR="005F45E4" w:rsidRPr="005F45E4" w:rsidRDefault="005F45E4" w:rsidP="005F45E4">
      <w:pPr>
        <w:pStyle w:val="PargrafodaLista"/>
        <w:rPr>
          <w:rFonts w:ascii="Times New Roman" w:eastAsia="Times New Roman" w:hAnsi="Times New Roman"/>
        </w:rPr>
      </w:pPr>
    </w:p>
    <w:p w14:paraId="0A120072" w14:textId="77777777" w:rsidR="005E7F0B" w:rsidRPr="005F45E4" w:rsidRDefault="005E7F0B" w:rsidP="00015D86">
      <w:pPr>
        <w:pStyle w:val="PargrafodaLista"/>
        <w:numPr>
          <w:ilvl w:val="0"/>
          <w:numId w:val="1"/>
        </w:numPr>
        <w:spacing w:before="240" w:after="240" w:line="257" w:lineRule="auto"/>
        <w:jc w:val="both"/>
        <w:rPr>
          <w:rFonts w:ascii="Times New Roman" w:eastAsia="Times New Roman" w:hAnsi="Times New Roman"/>
        </w:rPr>
      </w:pPr>
      <w:r w:rsidRPr="005F45E4">
        <w:rPr>
          <w:rFonts w:ascii="Times New Roman" w:eastAsia="Times New Roman" w:hAnsi="Times New Roman"/>
          <w:b/>
        </w:rPr>
        <w:t>Comunicação e Linguagem:</w:t>
      </w:r>
      <w:r w:rsidRPr="005F45E4">
        <w:rPr>
          <w:rFonts w:ascii="Times New Roman" w:eastAsia="Times New Roman" w:hAnsi="Times New Roman"/>
        </w:rPr>
        <w:t xml:space="preserve"> Tradução e interpretação de idiomas.</w:t>
      </w:r>
    </w:p>
    <w:p w14:paraId="6FA7CE22" w14:textId="77777777" w:rsidR="005E7F0B" w:rsidRPr="005F45E4" w:rsidRDefault="005E7F0B" w:rsidP="005F45E4">
      <w:pPr>
        <w:spacing w:before="240" w:after="240" w:line="257" w:lineRule="auto"/>
        <w:jc w:val="both"/>
        <w:rPr>
          <w:rFonts w:ascii="Times New Roman" w:eastAsia="Times New Roman" w:hAnsi="Times New Roman"/>
        </w:rPr>
      </w:pPr>
      <w:r w:rsidRPr="005F45E4">
        <w:rPr>
          <w:rFonts w:ascii="Times New Roman" w:eastAsia="Times New Roman" w:hAnsi="Times New Roman"/>
        </w:rPr>
        <w:t>A prestação dos serviços ocorrerá sob demanda, conforme as necessidades da Administração, sem garantia de quantidade mínima nem periodicidade definida.</w:t>
      </w:r>
    </w:p>
    <w:p w14:paraId="139BDB73" w14:textId="77777777" w:rsidR="005E7F0B" w:rsidRPr="005F45E4" w:rsidRDefault="005E7F0B" w:rsidP="005F45E4">
      <w:pPr>
        <w:spacing w:before="240" w:after="240" w:line="257" w:lineRule="auto"/>
        <w:jc w:val="both"/>
        <w:rPr>
          <w:rFonts w:ascii="Times New Roman" w:eastAsia="Times New Roman" w:hAnsi="Times New Roman"/>
        </w:rPr>
      </w:pPr>
      <w:r w:rsidRPr="005F45E4">
        <w:rPr>
          <w:rFonts w:ascii="Times New Roman" w:eastAsia="Times New Roman" w:hAnsi="Times New Roman"/>
        </w:rPr>
        <w:t>Essa modalidade de contratação justifica-se pela natureza eventual e imprevisível dos serviços especializados, cuja necessidade dependerá de variáveis como:</w:t>
      </w:r>
    </w:p>
    <w:p w14:paraId="5D3E903C" w14:textId="3E9425AF" w:rsidR="005E7F0B" w:rsidRDefault="005E7F0B" w:rsidP="00015D86">
      <w:pPr>
        <w:pStyle w:val="PargrafodaLista"/>
        <w:numPr>
          <w:ilvl w:val="0"/>
          <w:numId w:val="3"/>
        </w:numPr>
        <w:spacing w:before="240" w:after="240" w:line="257" w:lineRule="auto"/>
        <w:jc w:val="both"/>
        <w:rPr>
          <w:rFonts w:ascii="Times New Roman" w:eastAsia="Times New Roman" w:hAnsi="Times New Roman"/>
        </w:rPr>
      </w:pPr>
      <w:r w:rsidRPr="005F45E4">
        <w:rPr>
          <w:rFonts w:ascii="Times New Roman" w:eastAsia="Times New Roman" w:hAnsi="Times New Roman"/>
        </w:rPr>
        <w:t>realização de análises técnicas específicas,</w:t>
      </w:r>
    </w:p>
    <w:p w14:paraId="78708AD2" w14:textId="77777777" w:rsidR="005F45E4" w:rsidRDefault="005F45E4" w:rsidP="005F45E4">
      <w:pPr>
        <w:pStyle w:val="PargrafodaLista"/>
        <w:spacing w:before="240" w:after="240" w:line="257" w:lineRule="auto"/>
        <w:jc w:val="both"/>
        <w:rPr>
          <w:rFonts w:ascii="Times New Roman" w:eastAsia="Times New Roman" w:hAnsi="Times New Roman"/>
        </w:rPr>
      </w:pPr>
    </w:p>
    <w:p w14:paraId="4430363F" w14:textId="108A98B2" w:rsidR="005E7F0B" w:rsidRDefault="005E7F0B" w:rsidP="00015D86">
      <w:pPr>
        <w:pStyle w:val="PargrafodaLista"/>
        <w:numPr>
          <w:ilvl w:val="0"/>
          <w:numId w:val="3"/>
        </w:numPr>
        <w:spacing w:before="240" w:after="240" w:line="257" w:lineRule="auto"/>
        <w:jc w:val="both"/>
        <w:rPr>
          <w:rFonts w:ascii="Times New Roman" w:eastAsia="Times New Roman" w:hAnsi="Times New Roman"/>
        </w:rPr>
      </w:pPr>
      <w:r w:rsidRPr="005F45E4">
        <w:rPr>
          <w:rFonts w:ascii="Times New Roman" w:eastAsia="Times New Roman" w:hAnsi="Times New Roman"/>
        </w:rPr>
        <w:t>vistorias emergenciais,</w:t>
      </w:r>
    </w:p>
    <w:p w14:paraId="3010A8A0" w14:textId="77777777" w:rsidR="005F45E4" w:rsidRPr="005F45E4" w:rsidRDefault="005F45E4" w:rsidP="005F45E4">
      <w:pPr>
        <w:pStyle w:val="PargrafodaLista"/>
        <w:spacing w:before="240" w:after="240" w:line="257" w:lineRule="auto"/>
        <w:jc w:val="both"/>
        <w:rPr>
          <w:rFonts w:ascii="Times New Roman" w:eastAsia="Times New Roman" w:hAnsi="Times New Roman"/>
        </w:rPr>
      </w:pPr>
    </w:p>
    <w:p w14:paraId="089DF0AC" w14:textId="41B85F71" w:rsidR="005E7F0B" w:rsidRDefault="005E7F0B" w:rsidP="00015D86">
      <w:pPr>
        <w:pStyle w:val="PargrafodaLista"/>
        <w:numPr>
          <w:ilvl w:val="0"/>
          <w:numId w:val="3"/>
        </w:numPr>
        <w:spacing w:before="240" w:after="240" w:line="257" w:lineRule="auto"/>
        <w:jc w:val="both"/>
        <w:rPr>
          <w:rFonts w:ascii="Times New Roman" w:eastAsia="Times New Roman" w:hAnsi="Times New Roman"/>
        </w:rPr>
      </w:pPr>
      <w:r w:rsidRPr="005F45E4">
        <w:rPr>
          <w:rFonts w:ascii="Times New Roman" w:eastAsia="Times New Roman" w:hAnsi="Times New Roman"/>
        </w:rPr>
        <w:t>emissão de laudos e pareceres técnicos,</w:t>
      </w:r>
    </w:p>
    <w:p w14:paraId="59324E96" w14:textId="77777777" w:rsidR="005F45E4" w:rsidRPr="005F45E4" w:rsidRDefault="005F45E4" w:rsidP="005F45E4">
      <w:pPr>
        <w:pStyle w:val="PargrafodaLista"/>
        <w:spacing w:before="240" w:after="240" w:line="257" w:lineRule="auto"/>
        <w:jc w:val="both"/>
        <w:rPr>
          <w:rFonts w:ascii="Times New Roman" w:eastAsia="Times New Roman" w:hAnsi="Times New Roman"/>
        </w:rPr>
      </w:pPr>
    </w:p>
    <w:p w14:paraId="2E26AB89" w14:textId="3B53CBA8" w:rsidR="005E7F0B" w:rsidRDefault="005E7F0B" w:rsidP="00015D86">
      <w:pPr>
        <w:pStyle w:val="PargrafodaLista"/>
        <w:numPr>
          <w:ilvl w:val="0"/>
          <w:numId w:val="3"/>
        </w:numPr>
        <w:spacing w:before="240" w:after="240" w:line="257" w:lineRule="auto"/>
        <w:jc w:val="both"/>
        <w:rPr>
          <w:rFonts w:ascii="Times New Roman" w:eastAsia="Times New Roman" w:hAnsi="Times New Roman"/>
        </w:rPr>
      </w:pPr>
      <w:r w:rsidRPr="005F45E4">
        <w:rPr>
          <w:rFonts w:ascii="Times New Roman" w:eastAsia="Times New Roman" w:hAnsi="Times New Roman"/>
        </w:rPr>
        <w:t>exames médicos e laboratoriais,</w:t>
      </w:r>
    </w:p>
    <w:p w14:paraId="18B8BC35" w14:textId="77777777" w:rsidR="005F45E4" w:rsidRPr="005F45E4" w:rsidRDefault="005F45E4" w:rsidP="005F45E4">
      <w:pPr>
        <w:pStyle w:val="PargrafodaLista"/>
        <w:spacing w:before="240" w:after="240" w:line="257" w:lineRule="auto"/>
        <w:jc w:val="both"/>
        <w:rPr>
          <w:rFonts w:ascii="Times New Roman" w:eastAsia="Times New Roman" w:hAnsi="Times New Roman"/>
        </w:rPr>
      </w:pPr>
    </w:p>
    <w:p w14:paraId="1C8F7153" w14:textId="2E4644DF" w:rsidR="005E7F0B" w:rsidRDefault="005E7F0B" w:rsidP="00015D86">
      <w:pPr>
        <w:pStyle w:val="PargrafodaLista"/>
        <w:numPr>
          <w:ilvl w:val="0"/>
          <w:numId w:val="3"/>
        </w:numPr>
        <w:spacing w:before="240" w:after="240" w:line="257" w:lineRule="auto"/>
        <w:jc w:val="both"/>
        <w:rPr>
          <w:rFonts w:ascii="Times New Roman" w:eastAsia="Times New Roman" w:hAnsi="Times New Roman"/>
        </w:rPr>
      </w:pPr>
      <w:r w:rsidRPr="005F45E4">
        <w:rPr>
          <w:rFonts w:ascii="Times New Roman" w:eastAsia="Times New Roman" w:hAnsi="Times New Roman"/>
        </w:rPr>
        <w:t>investigações contábeis ou patrimoniais,</w:t>
      </w:r>
    </w:p>
    <w:p w14:paraId="58CCD82E" w14:textId="77777777" w:rsidR="005F45E4" w:rsidRPr="005F45E4" w:rsidRDefault="005F45E4" w:rsidP="005F45E4">
      <w:pPr>
        <w:pStyle w:val="PargrafodaLista"/>
        <w:spacing w:before="240" w:after="240" w:line="257" w:lineRule="auto"/>
        <w:jc w:val="both"/>
        <w:rPr>
          <w:rFonts w:ascii="Times New Roman" w:eastAsia="Times New Roman" w:hAnsi="Times New Roman"/>
        </w:rPr>
      </w:pPr>
    </w:p>
    <w:p w14:paraId="45FB4CBA" w14:textId="77777777" w:rsidR="005E7F0B" w:rsidRPr="005F45E4" w:rsidRDefault="005E7F0B" w:rsidP="00015D86">
      <w:pPr>
        <w:pStyle w:val="PargrafodaLista"/>
        <w:numPr>
          <w:ilvl w:val="0"/>
          <w:numId w:val="3"/>
        </w:numPr>
        <w:spacing w:before="240" w:after="240" w:line="257" w:lineRule="auto"/>
        <w:jc w:val="both"/>
        <w:rPr>
          <w:rFonts w:ascii="Times New Roman" w:eastAsia="Times New Roman" w:hAnsi="Times New Roman"/>
        </w:rPr>
      </w:pPr>
      <w:r w:rsidRPr="005F45E4">
        <w:rPr>
          <w:rFonts w:ascii="Times New Roman" w:eastAsia="Times New Roman" w:hAnsi="Times New Roman"/>
        </w:rPr>
        <w:t>atendimento a eventos pontuais, entre outros.</w:t>
      </w:r>
    </w:p>
    <w:p w14:paraId="54BB51A9" w14:textId="77777777" w:rsidR="005E7F0B" w:rsidRPr="005F45E4" w:rsidRDefault="005E7F0B" w:rsidP="005F45E4">
      <w:pPr>
        <w:spacing w:before="240" w:after="240" w:line="257" w:lineRule="auto"/>
        <w:jc w:val="both"/>
        <w:rPr>
          <w:rFonts w:ascii="Times New Roman" w:eastAsia="Times New Roman" w:hAnsi="Times New Roman"/>
        </w:rPr>
      </w:pPr>
      <w:r w:rsidRPr="005F45E4">
        <w:rPr>
          <w:rFonts w:ascii="Times New Roman" w:eastAsia="Times New Roman" w:hAnsi="Times New Roman"/>
        </w:rPr>
        <w:t>Dessa forma, os profissionais ou empresas credenciadas serão acionados conforme a ordem de chamada e disponibilidade, respeitando os critérios previamente definidos neste Termo de Referência.</w:t>
      </w:r>
    </w:p>
    <w:p w14:paraId="3138B549" w14:textId="77777777" w:rsidR="005E7F0B" w:rsidRPr="005F45E4" w:rsidRDefault="005E7F0B" w:rsidP="005F45E4">
      <w:pPr>
        <w:spacing w:before="240" w:after="240" w:line="257" w:lineRule="auto"/>
        <w:jc w:val="both"/>
        <w:rPr>
          <w:rFonts w:ascii="Times New Roman" w:eastAsia="Times New Roman" w:hAnsi="Times New Roman"/>
        </w:rPr>
      </w:pPr>
      <w:r w:rsidRPr="005F45E4">
        <w:rPr>
          <w:rFonts w:ascii="Times New Roman" w:eastAsia="Times New Roman" w:hAnsi="Times New Roman"/>
        </w:rPr>
        <w:t>Conclui-se, portanto, que é indispensável a continuidade e o aperfeiçoamento das atividades voltadas à obtenção de suporte técnico especializado, cabendo à Administração avaliar a solução mais adequada para atendimento dessa demanda, o que poderá incluir, mas não se limitar à contratação por meio de credenciamento.</w:t>
      </w:r>
    </w:p>
    <w:p w14:paraId="678F72C8" w14:textId="118C4838" w:rsidR="005E7F0B" w:rsidRPr="005F45E4" w:rsidRDefault="005E7F0B" w:rsidP="005F45E4">
      <w:pPr>
        <w:spacing w:before="240" w:after="240" w:line="257" w:lineRule="auto"/>
        <w:jc w:val="both"/>
        <w:rPr>
          <w:rFonts w:ascii="Times New Roman" w:eastAsia="Times New Roman" w:hAnsi="Times New Roman"/>
        </w:rPr>
      </w:pPr>
      <w:r w:rsidRPr="005F45E4">
        <w:rPr>
          <w:rFonts w:ascii="Times New Roman" w:eastAsia="Times New Roman" w:hAnsi="Times New Roman"/>
          <w:b/>
        </w:rPr>
        <w:t>2.2.</w:t>
      </w:r>
      <w:r w:rsidRPr="005F45E4">
        <w:rPr>
          <w:rFonts w:ascii="Times New Roman" w:eastAsia="Times New Roman" w:hAnsi="Times New Roman"/>
        </w:rPr>
        <w:t xml:space="preserve"> O objeto da contratação está previsto </w:t>
      </w:r>
      <w:r w:rsidRPr="003039A5">
        <w:rPr>
          <w:rFonts w:ascii="Times New Roman" w:eastAsia="Times New Roman" w:hAnsi="Times New Roman"/>
        </w:rPr>
        <w:t>no Plano de Contratações Anual de 202</w:t>
      </w:r>
      <w:r w:rsidR="009C14C3">
        <w:rPr>
          <w:rFonts w:ascii="Times New Roman" w:eastAsia="Times New Roman" w:hAnsi="Times New Roman"/>
        </w:rPr>
        <w:t>6</w:t>
      </w:r>
      <w:r w:rsidRPr="003039A5">
        <w:rPr>
          <w:rFonts w:ascii="Times New Roman" w:eastAsia="Times New Roman" w:hAnsi="Times New Roman"/>
        </w:rPr>
        <w:t>.</w:t>
      </w:r>
    </w:p>
    <w:p w14:paraId="33FC0810" w14:textId="77777777" w:rsidR="004F60E0" w:rsidRPr="005F45E4" w:rsidRDefault="004F60E0" w:rsidP="005F45E4">
      <w:pPr>
        <w:spacing w:before="240" w:after="240" w:line="257" w:lineRule="auto"/>
        <w:jc w:val="both"/>
        <w:rPr>
          <w:rFonts w:ascii="Times New Roman" w:eastAsia="Times New Roman" w:hAnsi="Times New Roman"/>
        </w:rPr>
      </w:pPr>
      <w:r w:rsidRPr="005F45E4">
        <w:rPr>
          <w:rFonts w:ascii="Times New Roman" w:eastAsia="Times New Roman" w:hAnsi="Times New Roman"/>
        </w:rPr>
        <w:t> </w:t>
      </w:r>
    </w:p>
    <w:p w14:paraId="66CE1119"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3 - DA DIVISÃO EM LOTES:</w:t>
      </w:r>
      <w:r w:rsidRPr="00E763A0">
        <w:rPr>
          <w:rFonts w:ascii="Times New Roman" w:eastAsia="Times New Roman" w:hAnsi="Times New Roman"/>
          <w:color w:val="000000"/>
          <w:shd w:val="clear" w:color="auto" w:fill="FFFFFF"/>
          <w:lang w:eastAsia="pt-BR"/>
        </w:rPr>
        <w:t xml:space="preserve"> </w:t>
      </w:r>
    </w:p>
    <w:p w14:paraId="0A72CA45" w14:textId="77777777" w:rsidR="002F0487" w:rsidRDefault="002F0487" w:rsidP="004F60E0">
      <w:pPr>
        <w:spacing w:after="0" w:line="240" w:lineRule="auto"/>
        <w:jc w:val="both"/>
        <w:rPr>
          <w:rFonts w:ascii="Times New Roman" w:eastAsia="Times New Roman" w:hAnsi="Times New Roman"/>
          <w:color w:val="000000"/>
          <w:shd w:val="clear" w:color="auto" w:fill="FFFFFF"/>
          <w:lang w:eastAsia="pt-BR"/>
        </w:rPr>
      </w:pPr>
    </w:p>
    <w:p w14:paraId="70C678E7" w14:textId="3AA22473"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 xml:space="preserve">Número de </w:t>
      </w:r>
      <w:r w:rsidR="00645567">
        <w:rPr>
          <w:rFonts w:ascii="Times New Roman" w:eastAsia="Times New Roman" w:hAnsi="Times New Roman"/>
          <w:color w:val="000000"/>
          <w:shd w:val="clear" w:color="auto" w:fill="FFFFFF"/>
          <w:lang w:eastAsia="pt-BR"/>
        </w:rPr>
        <w:t>L</w:t>
      </w:r>
      <w:r w:rsidRPr="00E763A0">
        <w:rPr>
          <w:rFonts w:ascii="Times New Roman" w:eastAsia="Times New Roman" w:hAnsi="Times New Roman"/>
          <w:color w:val="000000"/>
          <w:shd w:val="clear" w:color="auto" w:fill="FFFFFF"/>
          <w:lang w:eastAsia="pt-BR"/>
        </w:rPr>
        <w:t xml:space="preserve">otes: </w:t>
      </w:r>
      <w:r w:rsidR="00336472">
        <w:rPr>
          <w:rFonts w:ascii="Times New Roman" w:eastAsia="Times New Roman" w:hAnsi="Times New Roman"/>
          <w:color w:val="000000"/>
          <w:shd w:val="clear" w:color="auto" w:fill="FFFFFF"/>
          <w:lang w:eastAsia="pt-BR"/>
        </w:rPr>
        <w:t>22</w:t>
      </w:r>
      <w:r w:rsidR="005F45E4">
        <w:rPr>
          <w:rFonts w:ascii="Times New Roman" w:eastAsia="Times New Roman" w:hAnsi="Times New Roman"/>
          <w:color w:val="000000"/>
          <w:shd w:val="clear" w:color="auto" w:fill="FFFFFF"/>
          <w:lang w:eastAsia="pt-BR"/>
        </w:rPr>
        <w:t xml:space="preserve"> (</w:t>
      </w:r>
      <w:r w:rsidR="00336472">
        <w:rPr>
          <w:rFonts w:ascii="Times New Roman" w:eastAsia="Times New Roman" w:hAnsi="Times New Roman"/>
          <w:color w:val="000000"/>
          <w:shd w:val="clear" w:color="auto" w:fill="FFFFFF"/>
          <w:lang w:eastAsia="pt-BR"/>
        </w:rPr>
        <w:t>vinte e dois</w:t>
      </w:r>
      <w:r w:rsidR="005F45E4">
        <w:rPr>
          <w:rFonts w:ascii="Times New Roman" w:eastAsia="Times New Roman" w:hAnsi="Times New Roman"/>
          <w:color w:val="000000"/>
          <w:shd w:val="clear" w:color="auto" w:fill="FFFFFF"/>
          <w:lang w:eastAsia="pt-BR"/>
        </w:rPr>
        <w:t>).</w:t>
      </w:r>
    </w:p>
    <w:p w14:paraId="25D9A50C" w14:textId="491D5925" w:rsidR="004F60E0" w:rsidRDefault="004F60E0" w:rsidP="00057961">
      <w:pPr>
        <w:spacing w:after="165" w:line="240" w:lineRule="auto"/>
        <w:jc w:val="both"/>
        <w:rPr>
          <w:rFonts w:ascii="Times New Roman" w:eastAsia="Times New Roman" w:hAnsi="Times New Roman"/>
          <w:color w:val="000000"/>
          <w:lang w:eastAsia="pt-BR"/>
        </w:rPr>
      </w:pPr>
    </w:p>
    <w:tbl>
      <w:tblPr>
        <w:tblStyle w:val="Tabelacomgrade"/>
        <w:tblW w:w="0" w:type="auto"/>
        <w:tblLook w:val="04A0" w:firstRow="1" w:lastRow="0" w:firstColumn="1" w:lastColumn="0" w:noHBand="0" w:noVBand="1"/>
      </w:tblPr>
      <w:tblGrid>
        <w:gridCol w:w="1616"/>
        <w:gridCol w:w="3554"/>
        <w:gridCol w:w="3846"/>
      </w:tblGrid>
      <w:tr w:rsidR="005F45E4" w14:paraId="3B2D4A2E" w14:textId="77777777" w:rsidTr="00E30252">
        <w:tc>
          <w:tcPr>
            <w:tcW w:w="1616" w:type="dxa"/>
            <w:vAlign w:val="center"/>
          </w:tcPr>
          <w:p w14:paraId="26D13F7A" w14:textId="64F92BAD" w:rsidR="005F45E4" w:rsidRPr="005F45E4" w:rsidRDefault="005F45E4" w:rsidP="00E30252">
            <w:pPr>
              <w:spacing w:after="165" w:line="240" w:lineRule="auto"/>
              <w:jc w:val="center"/>
              <w:rPr>
                <w:rFonts w:ascii="Times New Roman" w:eastAsia="Times New Roman" w:hAnsi="Times New Roman"/>
                <w:b/>
                <w:color w:val="000000"/>
                <w:lang w:eastAsia="pt-BR"/>
              </w:rPr>
            </w:pPr>
            <w:r>
              <w:rPr>
                <w:rFonts w:ascii="Times New Roman" w:eastAsia="Times New Roman" w:hAnsi="Times New Roman"/>
                <w:b/>
                <w:color w:val="000000"/>
                <w:lang w:eastAsia="pt-BR"/>
              </w:rPr>
              <w:t>Lote</w:t>
            </w:r>
          </w:p>
        </w:tc>
        <w:tc>
          <w:tcPr>
            <w:tcW w:w="3670" w:type="dxa"/>
            <w:vAlign w:val="center"/>
          </w:tcPr>
          <w:p w14:paraId="447CF294" w14:textId="357E4998" w:rsidR="005F45E4" w:rsidRPr="005F45E4" w:rsidRDefault="005F45E4" w:rsidP="005F45E4">
            <w:pPr>
              <w:spacing w:after="165" w:line="240" w:lineRule="auto"/>
              <w:jc w:val="center"/>
              <w:rPr>
                <w:rFonts w:ascii="Times New Roman" w:eastAsia="Times New Roman" w:hAnsi="Times New Roman"/>
                <w:b/>
                <w:color w:val="000000"/>
                <w:lang w:eastAsia="pt-BR"/>
              </w:rPr>
            </w:pPr>
            <w:r>
              <w:rPr>
                <w:rFonts w:ascii="Times New Roman" w:eastAsia="Times New Roman" w:hAnsi="Times New Roman"/>
                <w:b/>
                <w:color w:val="000000"/>
                <w:lang w:eastAsia="pt-BR"/>
              </w:rPr>
              <w:t>Área de atuação</w:t>
            </w:r>
          </w:p>
        </w:tc>
        <w:tc>
          <w:tcPr>
            <w:tcW w:w="3956" w:type="dxa"/>
            <w:vAlign w:val="center"/>
          </w:tcPr>
          <w:p w14:paraId="0872E7A5" w14:textId="636C5061" w:rsidR="005F45E4" w:rsidRPr="005F45E4" w:rsidRDefault="005F45E4" w:rsidP="005F45E4">
            <w:pPr>
              <w:spacing w:after="165" w:line="240" w:lineRule="auto"/>
              <w:jc w:val="center"/>
              <w:rPr>
                <w:rFonts w:ascii="Times New Roman" w:eastAsia="Times New Roman" w:hAnsi="Times New Roman"/>
                <w:b/>
                <w:color w:val="000000"/>
                <w:lang w:eastAsia="pt-BR"/>
              </w:rPr>
            </w:pPr>
            <w:r>
              <w:rPr>
                <w:rFonts w:ascii="Times New Roman" w:eastAsia="Times New Roman" w:hAnsi="Times New Roman"/>
                <w:b/>
                <w:color w:val="000000"/>
                <w:lang w:eastAsia="pt-BR"/>
              </w:rPr>
              <w:t>Perfis profissionais habilitados</w:t>
            </w:r>
          </w:p>
        </w:tc>
      </w:tr>
      <w:tr w:rsidR="002A6D95" w14:paraId="05058115" w14:textId="77777777" w:rsidTr="00E30252">
        <w:tc>
          <w:tcPr>
            <w:tcW w:w="1616" w:type="dxa"/>
            <w:vAlign w:val="center"/>
          </w:tcPr>
          <w:p w14:paraId="5B285DE6" w14:textId="2DC8FD9A" w:rsidR="002A6D95" w:rsidRPr="00B469B2" w:rsidRDefault="002A6D95" w:rsidP="002A6D95">
            <w:pPr>
              <w:spacing w:after="165" w:line="240" w:lineRule="auto"/>
              <w:jc w:val="center"/>
              <w:rPr>
                <w:rFonts w:ascii="Times New Roman" w:eastAsia="Times New Roman" w:hAnsi="Times New Roman"/>
                <w:b/>
                <w:color w:val="000000"/>
                <w:lang w:eastAsia="pt-BR"/>
              </w:rPr>
            </w:pPr>
            <w:r w:rsidRPr="00B469B2">
              <w:rPr>
                <w:rFonts w:ascii="Times New Roman" w:eastAsia="Times New Roman" w:hAnsi="Times New Roman"/>
                <w:color w:val="000000"/>
                <w:lang w:eastAsia="pt-BR"/>
              </w:rPr>
              <w:t>1</w:t>
            </w:r>
          </w:p>
        </w:tc>
        <w:tc>
          <w:tcPr>
            <w:tcW w:w="3670" w:type="dxa"/>
            <w:vAlign w:val="center"/>
          </w:tcPr>
          <w:p w14:paraId="36A71659" w14:textId="35340624" w:rsidR="002A6D95" w:rsidRPr="00B469B2" w:rsidRDefault="002A6D95" w:rsidP="002A6D95">
            <w:pPr>
              <w:spacing w:after="165" w:line="240" w:lineRule="auto"/>
              <w:jc w:val="center"/>
              <w:rPr>
                <w:rFonts w:ascii="Times New Roman" w:eastAsia="Times New Roman" w:hAnsi="Times New Roman"/>
                <w:b/>
                <w:color w:val="000000"/>
                <w:lang w:eastAsia="pt-BR"/>
              </w:rPr>
            </w:pPr>
            <w:r w:rsidRPr="00B469B2">
              <w:rPr>
                <w:rFonts w:ascii="Times New Roman" w:eastAsia="Times New Roman" w:hAnsi="Times New Roman"/>
                <w:color w:val="000000"/>
                <w:lang w:eastAsia="pt-BR"/>
              </w:rPr>
              <w:t>Serviços Periciais de Medição e Avaliação Sonora / Realização de Cursos de Medição e Avaliação Sonora</w:t>
            </w:r>
          </w:p>
        </w:tc>
        <w:tc>
          <w:tcPr>
            <w:tcW w:w="3956" w:type="dxa"/>
            <w:vAlign w:val="center"/>
          </w:tcPr>
          <w:p w14:paraId="43112D59" w14:textId="4F0353C5" w:rsidR="002A6D95" w:rsidRPr="00B469B2" w:rsidRDefault="002A6D95" w:rsidP="00D357AA">
            <w:pPr>
              <w:spacing w:after="165" w:line="240" w:lineRule="auto"/>
              <w:jc w:val="both"/>
              <w:rPr>
                <w:rFonts w:ascii="Times New Roman" w:eastAsia="Times New Roman" w:hAnsi="Times New Roman"/>
                <w:b/>
                <w:color w:val="000000"/>
                <w:lang w:eastAsia="pt-BR"/>
              </w:rPr>
            </w:pPr>
            <w:r w:rsidRPr="00B469B2">
              <w:rPr>
                <w:rFonts w:ascii="Times New Roman" w:eastAsia="Times New Roman" w:hAnsi="Times New Roman"/>
                <w:color w:val="000000"/>
                <w:lang w:eastAsia="pt-BR"/>
              </w:rPr>
              <w:t>Profissional exclusivamente de nível superior, inscrito nos órgãos de classe CREA, CAU e CRBio, em “situação ativa”, do qual se exigirá ART – Anotação de Responsabilidade Técnica, em cada trabalho realizado.</w:t>
            </w:r>
          </w:p>
        </w:tc>
      </w:tr>
      <w:tr w:rsidR="002A6D95" w14:paraId="633010FB" w14:textId="77777777" w:rsidTr="00E30252">
        <w:tc>
          <w:tcPr>
            <w:tcW w:w="1616" w:type="dxa"/>
            <w:vAlign w:val="center"/>
          </w:tcPr>
          <w:p w14:paraId="70AEF70C" w14:textId="63965EDB" w:rsidR="002A6D95" w:rsidRPr="00B469B2" w:rsidRDefault="002A6D95" w:rsidP="002A6D95">
            <w:pPr>
              <w:spacing w:after="165" w:line="240" w:lineRule="auto"/>
              <w:jc w:val="center"/>
              <w:rPr>
                <w:rFonts w:ascii="Times New Roman" w:eastAsia="Times New Roman" w:hAnsi="Times New Roman"/>
                <w:color w:val="000000"/>
                <w:lang w:eastAsia="pt-BR"/>
              </w:rPr>
            </w:pPr>
            <w:r w:rsidRPr="00B469B2">
              <w:rPr>
                <w:rFonts w:ascii="Times New Roman" w:eastAsia="Times New Roman" w:hAnsi="Times New Roman"/>
                <w:color w:val="000000"/>
                <w:lang w:eastAsia="pt-BR"/>
              </w:rPr>
              <w:t>2</w:t>
            </w:r>
          </w:p>
        </w:tc>
        <w:tc>
          <w:tcPr>
            <w:tcW w:w="3670" w:type="dxa"/>
            <w:vAlign w:val="center"/>
          </w:tcPr>
          <w:p w14:paraId="0348694B" w14:textId="3A8DB1FF" w:rsidR="002A6D95" w:rsidRPr="00B469B2" w:rsidRDefault="002A6D95" w:rsidP="002A6D95">
            <w:pPr>
              <w:spacing w:after="165" w:line="240" w:lineRule="auto"/>
              <w:jc w:val="center"/>
              <w:rPr>
                <w:rFonts w:ascii="Times New Roman" w:eastAsia="Times New Roman" w:hAnsi="Times New Roman"/>
                <w:color w:val="000000"/>
                <w:lang w:eastAsia="pt-BR"/>
              </w:rPr>
            </w:pPr>
            <w:r w:rsidRPr="00B469B2">
              <w:rPr>
                <w:rFonts w:ascii="Times New Roman" w:eastAsia="Times New Roman" w:hAnsi="Times New Roman"/>
                <w:color w:val="000000"/>
                <w:lang w:eastAsia="pt-BR"/>
              </w:rPr>
              <w:t>Serviços Periciais de Medição e Avaliação de Vibração</w:t>
            </w:r>
          </w:p>
        </w:tc>
        <w:tc>
          <w:tcPr>
            <w:tcW w:w="3956" w:type="dxa"/>
            <w:vAlign w:val="center"/>
          </w:tcPr>
          <w:p w14:paraId="0BFC254F" w14:textId="4AD9BBEB" w:rsidR="002A6D95" w:rsidRPr="00B469B2" w:rsidRDefault="002A6D95" w:rsidP="00D357AA">
            <w:pPr>
              <w:spacing w:after="165" w:line="240" w:lineRule="auto"/>
              <w:jc w:val="both"/>
              <w:rPr>
                <w:rFonts w:ascii="Times New Roman" w:eastAsia="Times New Roman" w:hAnsi="Times New Roman"/>
                <w:color w:val="000000"/>
                <w:lang w:eastAsia="pt-BR"/>
              </w:rPr>
            </w:pPr>
            <w:r w:rsidRPr="00B469B2">
              <w:rPr>
                <w:rFonts w:ascii="Times New Roman" w:eastAsia="Times New Roman" w:hAnsi="Times New Roman"/>
                <w:color w:val="000000"/>
                <w:lang w:eastAsia="pt-BR"/>
              </w:rPr>
              <w:t>Profissional exclusivamente de nível superior, inscrito nos órgãos de classe CREA</w:t>
            </w:r>
            <w:r w:rsidR="0051725D" w:rsidRPr="00B469B2">
              <w:rPr>
                <w:rFonts w:ascii="Times New Roman" w:eastAsia="Times New Roman" w:hAnsi="Times New Roman"/>
                <w:color w:val="000000"/>
                <w:lang w:eastAsia="pt-BR"/>
              </w:rPr>
              <w:t xml:space="preserve"> e/ou </w:t>
            </w:r>
            <w:r w:rsidRPr="00B469B2">
              <w:rPr>
                <w:rFonts w:ascii="Times New Roman" w:eastAsia="Times New Roman" w:hAnsi="Times New Roman"/>
                <w:color w:val="000000"/>
                <w:lang w:eastAsia="pt-BR"/>
              </w:rPr>
              <w:t>CAU, em “situação ativa”, do qual se exigirá ART – Anotação de Responsabilidade Técnica, em cada trabalho realizado.</w:t>
            </w:r>
          </w:p>
        </w:tc>
      </w:tr>
      <w:tr w:rsidR="002A6D95" w14:paraId="390DBA1B" w14:textId="77777777" w:rsidTr="00E30252">
        <w:tc>
          <w:tcPr>
            <w:tcW w:w="1616" w:type="dxa"/>
            <w:vAlign w:val="center"/>
          </w:tcPr>
          <w:p w14:paraId="20448655" w14:textId="4ADD9BF6" w:rsidR="002A6D95" w:rsidRPr="00B469B2" w:rsidRDefault="002A6D95" w:rsidP="002A6D95">
            <w:pPr>
              <w:spacing w:after="165" w:line="240" w:lineRule="auto"/>
              <w:jc w:val="center"/>
              <w:rPr>
                <w:rFonts w:ascii="Times New Roman" w:eastAsia="Times New Roman" w:hAnsi="Times New Roman"/>
                <w:color w:val="000000"/>
                <w:lang w:eastAsia="pt-BR"/>
              </w:rPr>
            </w:pPr>
            <w:r w:rsidRPr="00B469B2">
              <w:rPr>
                <w:rFonts w:ascii="Times New Roman" w:eastAsia="Times New Roman" w:hAnsi="Times New Roman"/>
                <w:color w:val="000000"/>
                <w:lang w:eastAsia="pt-BR"/>
              </w:rPr>
              <w:t>3</w:t>
            </w:r>
          </w:p>
        </w:tc>
        <w:tc>
          <w:tcPr>
            <w:tcW w:w="3670" w:type="dxa"/>
            <w:vAlign w:val="center"/>
          </w:tcPr>
          <w:p w14:paraId="7FE224B8" w14:textId="32E89569" w:rsidR="002A6D95" w:rsidRPr="00B469B2" w:rsidRDefault="0051725D" w:rsidP="002A6D95">
            <w:pPr>
              <w:spacing w:after="165" w:line="240" w:lineRule="auto"/>
              <w:jc w:val="center"/>
              <w:rPr>
                <w:rFonts w:ascii="Times New Roman" w:eastAsia="Times New Roman" w:hAnsi="Times New Roman"/>
                <w:color w:val="000000"/>
                <w:lang w:eastAsia="pt-BR"/>
              </w:rPr>
            </w:pPr>
            <w:r w:rsidRPr="00B469B2">
              <w:rPr>
                <w:rFonts w:ascii="Times New Roman" w:eastAsia="Times New Roman" w:hAnsi="Times New Roman"/>
                <w:color w:val="000000"/>
                <w:lang w:eastAsia="pt-BR"/>
              </w:rPr>
              <w:t>Serviços Periciais de Barragens</w:t>
            </w:r>
          </w:p>
        </w:tc>
        <w:tc>
          <w:tcPr>
            <w:tcW w:w="3956" w:type="dxa"/>
            <w:vAlign w:val="center"/>
          </w:tcPr>
          <w:p w14:paraId="1A0F91CB" w14:textId="76648687" w:rsidR="002A6D95" w:rsidRPr="00B469B2" w:rsidRDefault="0051725D" w:rsidP="00C21B84">
            <w:pPr>
              <w:spacing w:after="165" w:line="240" w:lineRule="auto"/>
              <w:jc w:val="both"/>
              <w:rPr>
                <w:rFonts w:ascii="Times New Roman" w:eastAsia="Times New Roman" w:hAnsi="Times New Roman"/>
                <w:color w:val="000000"/>
                <w:lang w:eastAsia="pt-BR"/>
              </w:rPr>
            </w:pPr>
            <w:r w:rsidRPr="00B469B2">
              <w:rPr>
                <w:rFonts w:ascii="Times New Roman" w:eastAsia="Times New Roman" w:hAnsi="Times New Roman"/>
                <w:color w:val="000000"/>
                <w:lang w:eastAsia="pt-BR"/>
              </w:rPr>
              <w:t xml:space="preserve">Geólogo, Engenheiro Geólogo, Engenheiro Civil, Engenheiro de Minas e Engenheiro Agrônomo 1, Engenheiro Ambiental e Biólogo </w:t>
            </w:r>
            <w:r w:rsidR="00C21B84">
              <w:rPr>
                <w:rFonts w:ascii="Times New Roman" w:eastAsia="Times New Roman" w:hAnsi="Times New Roman"/>
                <w:color w:val="000000"/>
                <w:lang w:eastAsia="pt-BR"/>
              </w:rPr>
              <w:t>2:</w:t>
            </w:r>
          </w:p>
          <w:p w14:paraId="2132B8A8" w14:textId="77777777" w:rsidR="0051725D" w:rsidRPr="00B469B2" w:rsidRDefault="0051725D" w:rsidP="0051725D">
            <w:pPr>
              <w:spacing w:after="165" w:line="240" w:lineRule="auto"/>
              <w:jc w:val="both"/>
              <w:rPr>
                <w:rFonts w:ascii="Times New Roman" w:eastAsia="Times New Roman" w:hAnsi="Times New Roman"/>
                <w:color w:val="000000"/>
                <w:lang w:eastAsia="pt-BR"/>
              </w:rPr>
            </w:pPr>
          </w:p>
          <w:p w14:paraId="38DF7647" w14:textId="208037CB" w:rsidR="0051725D" w:rsidRPr="00B469B2" w:rsidRDefault="0051725D" w:rsidP="0051725D">
            <w:pPr>
              <w:spacing w:after="165" w:line="240" w:lineRule="auto"/>
              <w:jc w:val="both"/>
              <w:rPr>
                <w:rFonts w:ascii="Times New Roman" w:eastAsia="Times New Roman" w:hAnsi="Times New Roman"/>
                <w:color w:val="000000"/>
                <w:lang w:eastAsia="pt-BR"/>
              </w:rPr>
            </w:pPr>
            <w:r w:rsidRPr="00B469B2">
              <w:rPr>
                <w:rFonts w:ascii="Times New Roman" w:eastAsia="Times New Roman" w:hAnsi="Times New Roman"/>
                <w:color w:val="000000"/>
                <w:lang w:eastAsia="pt-BR"/>
              </w:rPr>
              <w:t>1 – Para os casos de pequenas barragens;</w:t>
            </w:r>
          </w:p>
          <w:p w14:paraId="21A7AFBD" w14:textId="77C14062" w:rsidR="0051725D" w:rsidRPr="00B469B2" w:rsidRDefault="0051725D" w:rsidP="0051725D">
            <w:pPr>
              <w:spacing w:after="165" w:line="240" w:lineRule="auto"/>
              <w:jc w:val="both"/>
              <w:rPr>
                <w:rFonts w:ascii="Times New Roman" w:eastAsia="Times New Roman" w:hAnsi="Times New Roman"/>
                <w:color w:val="000000"/>
                <w:lang w:eastAsia="pt-BR"/>
              </w:rPr>
            </w:pPr>
            <w:r w:rsidRPr="00B469B2">
              <w:rPr>
                <w:rFonts w:ascii="Times New Roman" w:eastAsia="Times New Roman" w:hAnsi="Times New Roman"/>
                <w:color w:val="000000"/>
                <w:lang w:eastAsia="pt-BR"/>
              </w:rPr>
              <w:t xml:space="preserve"> 2 – Nos casos que envolvam aspectos ambientais, excluídas as perícias que envolvam segurança e avaliação de risco de estruturas civis (barragens de terra, áreas de risco geotécnico, mineração, patologias construtivas efeito das vibrações nas edificações).</w:t>
            </w:r>
          </w:p>
        </w:tc>
      </w:tr>
      <w:tr w:rsidR="002A6D95" w14:paraId="0E6CB319" w14:textId="77777777" w:rsidTr="00E30252">
        <w:tc>
          <w:tcPr>
            <w:tcW w:w="1616" w:type="dxa"/>
            <w:vAlign w:val="center"/>
          </w:tcPr>
          <w:p w14:paraId="5383AB1D" w14:textId="177FE9B7"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4</w:t>
            </w:r>
          </w:p>
        </w:tc>
        <w:tc>
          <w:tcPr>
            <w:tcW w:w="3670" w:type="dxa"/>
            <w:vAlign w:val="center"/>
          </w:tcPr>
          <w:p w14:paraId="7D4860A8" w14:textId="209EE2FD"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Serviços Periciais em Áreas de Risco</w:t>
            </w:r>
          </w:p>
        </w:tc>
        <w:tc>
          <w:tcPr>
            <w:tcW w:w="3956" w:type="dxa"/>
            <w:vAlign w:val="center"/>
          </w:tcPr>
          <w:p w14:paraId="5CB1072A" w14:textId="3A6EE3F3"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Engenheiro Civil, Geólogo, Geotécnico, ou profissional com especialização em Geotecnia</w:t>
            </w:r>
          </w:p>
        </w:tc>
      </w:tr>
      <w:tr w:rsidR="002A6D95" w14:paraId="12AEA8BE" w14:textId="77777777" w:rsidTr="00E30252">
        <w:tc>
          <w:tcPr>
            <w:tcW w:w="1616" w:type="dxa"/>
            <w:vAlign w:val="center"/>
          </w:tcPr>
          <w:p w14:paraId="7B1F7B94" w14:textId="35F2044C"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5</w:t>
            </w:r>
          </w:p>
        </w:tc>
        <w:tc>
          <w:tcPr>
            <w:tcW w:w="3670" w:type="dxa"/>
            <w:vAlign w:val="center"/>
          </w:tcPr>
          <w:p w14:paraId="01D4D122" w14:textId="75DA2140"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Serviços Periciais em Mineração</w:t>
            </w:r>
          </w:p>
        </w:tc>
        <w:tc>
          <w:tcPr>
            <w:tcW w:w="3956" w:type="dxa"/>
            <w:vAlign w:val="center"/>
          </w:tcPr>
          <w:p w14:paraId="5C67BC46" w14:textId="501BE8AB"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Engenheiro de Minas, Geólogo, e, conforme o caso, Geógrafo, Biólogo ou Engenheiro Ambiental</w:t>
            </w:r>
          </w:p>
        </w:tc>
      </w:tr>
      <w:tr w:rsidR="002A6D95" w14:paraId="0019F538" w14:textId="77777777" w:rsidTr="00E30252">
        <w:tc>
          <w:tcPr>
            <w:tcW w:w="1616" w:type="dxa"/>
            <w:vAlign w:val="center"/>
          </w:tcPr>
          <w:p w14:paraId="518C4D4D" w14:textId="278D2C6E"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6</w:t>
            </w:r>
          </w:p>
        </w:tc>
        <w:tc>
          <w:tcPr>
            <w:tcW w:w="3670" w:type="dxa"/>
            <w:vAlign w:val="center"/>
          </w:tcPr>
          <w:p w14:paraId="0E7E595E" w14:textId="30FC2B73"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Serviços Periciais em Gemologia</w:t>
            </w:r>
          </w:p>
        </w:tc>
        <w:tc>
          <w:tcPr>
            <w:tcW w:w="3956" w:type="dxa"/>
            <w:vAlign w:val="center"/>
          </w:tcPr>
          <w:p w14:paraId="20372F30" w14:textId="5A3DAB8C"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Profissional de nível superior com experiência comprovada em identificação, classificação e avaliação de gemas e joias</w:t>
            </w:r>
          </w:p>
        </w:tc>
      </w:tr>
      <w:tr w:rsidR="002A6D95" w14:paraId="1DF699CA" w14:textId="77777777" w:rsidTr="00E30252">
        <w:tc>
          <w:tcPr>
            <w:tcW w:w="1616" w:type="dxa"/>
            <w:vAlign w:val="center"/>
          </w:tcPr>
          <w:p w14:paraId="7EE12255" w14:textId="11D4C51C"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7</w:t>
            </w:r>
          </w:p>
        </w:tc>
        <w:tc>
          <w:tcPr>
            <w:tcW w:w="3670" w:type="dxa"/>
            <w:vAlign w:val="center"/>
          </w:tcPr>
          <w:p w14:paraId="1DEF118A" w14:textId="029CB3CF"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Serviços Periciais em Supressão de Vegetação</w:t>
            </w:r>
          </w:p>
        </w:tc>
        <w:tc>
          <w:tcPr>
            <w:tcW w:w="3956" w:type="dxa"/>
            <w:vAlign w:val="center"/>
          </w:tcPr>
          <w:p w14:paraId="7780A994" w14:textId="7A11205B"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Engenheiro Florestal, Agrônomo, Ambiental, Biólogo ou Geógrafo</w:t>
            </w:r>
          </w:p>
        </w:tc>
      </w:tr>
      <w:tr w:rsidR="002A6D95" w14:paraId="48894227" w14:textId="77777777" w:rsidTr="00E30252">
        <w:tc>
          <w:tcPr>
            <w:tcW w:w="1616" w:type="dxa"/>
            <w:vAlign w:val="center"/>
          </w:tcPr>
          <w:p w14:paraId="18769A26" w14:textId="1E48F093"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8</w:t>
            </w:r>
          </w:p>
        </w:tc>
        <w:tc>
          <w:tcPr>
            <w:tcW w:w="3670" w:type="dxa"/>
            <w:vAlign w:val="center"/>
          </w:tcPr>
          <w:p w14:paraId="19046D63" w14:textId="1ED83308"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Serviços Periciais em Loteamentos (Parcelamento do Solo)</w:t>
            </w:r>
          </w:p>
        </w:tc>
        <w:tc>
          <w:tcPr>
            <w:tcW w:w="3956" w:type="dxa"/>
            <w:vAlign w:val="center"/>
          </w:tcPr>
          <w:p w14:paraId="59E530AD" w14:textId="0FA2E88D"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Arquiteto e Urbanista, Engenheiro Civil, e, em parceria com esses, Biólogo ou Geógrafo</w:t>
            </w:r>
          </w:p>
        </w:tc>
      </w:tr>
      <w:tr w:rsidR="002A6D95" w14:paraId="317B7BD8" w14:textId="77777777" w:rsidTr="00E30252">
        <w:tc>
          <w:tcPr>
            <w:tcW w:w="1616" w:type="dxa"/>
            <w:vAlign w:val="center"/>
          </w:tcPr>
          <w:p w14:paraId="54BB9BD2" w14:textId="7244FD41"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9</w:t>
            </w:r>
          </w:p>
        </w:tc>
        <w:tc>
          <w:tcPr>
            <w:tcW w:w="3670" w:type="dxa"/>
            <w:vAlign w:val="center"/>
          </w:tcPr>
          <w:p w14:paraId="3C55B655" w14:textId="7367ABA8"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Avaliação de Emissões Atmosféricas</w:t>
            </w:r>
          </w:p>
        </w:tc>
        <w:tc>
          <w:tcPr>
            <w:tcW w:w="3956" w:type="dxa"/>
            <w:vAlign w:val="center"/>
          </w:tcPr>
          <w:p w14:paraId="3F40BC10" w14:textId="18AE90D8"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Engenheiro Químico, Ambiental ou Sanitarista</w:t>
            </w:r>
          </w:p>
        </w:tc>
      </w:tr>
      <w:tr w:rsidR="002A6D95" w14:paraId="35300041" w14:textId="77777777" w:rsidTr="00E30252">
        <w:trPr>
          <w:trHeight w:val="44"/>
        </w:trPr>
        <w:tc>
          <w:tcPr>
            <w:tcW w:w="1616" w:type="dxa"/>
            <w:vAlign w:val="center"/>
          </w:tcPr>
          <w:p w14:paraId="561A864E" w14:textId="20A41260"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10</w:t>
            </w:r>
          </w:p>
        </w:tc>
        <w:tc>
          <w:tcPr>
            <w:tcW w:w="3670" w:type="dxa"/>
            <w:vAlign w:val="center"/>
          </w:tcPr>
          <w:p w14:paraId="529F3421" w14:textId="5C6E8D03"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Poluição, Abastecimento de Água e Afins</w:t>
            </w:r>
          </w:p>
        </w:tc>
        <w:tc>
          <w:tcPr>
            <w:tcW w:w="3956" w:type="dxa"/>
            <w:vAlign w:val="center"/>
          </w:tcPr>
          <w:p w14:paraId="09705315" w14:textId="47B7991F"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Engenheiro Químico, Ambiental ou Sanitarista</w:t>
            </w:r>
          </w:p>
        </w:tc>
      </w:tr>
      <w:tr w:rsidR="002A6D95" w14:paraId="51220BA4" w14:textId="77777777" w:rsidTr="00E30252">
        <w:trPr>
          <w:trHeight w:val="35"/>
        </w:trPr>
        <w:tc>
          <w:tcPr>
            <w:tcW w:w="1616" w:type="dxa"/>
            <w:vAlign w:val="center"/>
          </w:tcPr>
          <w:p w14:paraId="308FD8A6" w14:textId="42FFD6C7"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11</w:t>
            </w:r>
          </w:p>
        </w:tc>
        <w:tc>
          <w:tcPr>
            <w:tcW w:w="3670" w:type="dxa"/>
            <w:vAlign w:val="center"/>
          </w:tcPr>
          <w:p w14:paraId="19771CA4" w14:textId="2A6F3B03"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Patologias Construtivas</w:t>
            </w:r>
          </w:p>
        </w:tc>
        <w:tc>
          <w:tcPr>
            <w:tcW w:w="3956" w:type="dxa"/>
            <w:vAlign w:val="center"/>
          </w:tcPr>
          <w:p w14:paraId="1D11DB98" w14:textId="3ECD9B63"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Engenheiro Civil ou Arquiteto com especialização em Estruturas</w:t>
            </w:r>
          </w:p>
        </w:tc>
      </w:tr>
      <w:tr w:rsidR="002A6D95" w14:paraId="13AB54CB" w14:textId="77777777" w:rsidTr="00E30252">
        <w:trPr>
          <w:trHeight w:val="35"/>
        </w:trPr>
        <w:tc>
          <w:tcPr>
            <w:tcW w:w="1616" w:type="dxa"/>
            <w:vAlign w:val="center"/>
          </w:tcPr>
          <w:p w14:paraId="45C6AD98" w14:textId="0C71DDD4"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12</w:t>
            </w:r>
          </w:p>
        </w:tc>
        <w:tc>
          <w:tcPr>
            <w:tcW w:w="3670" w:type="dxa"/>
            <w:vAlign w:val="center"/>
          </w:tcPr>
          <w:p w14:paraId="71FE76AF" w14:textId="2AD7FD04"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Vistorias em Pontes e Viadutos</w:t>
            </w:r>
          </w:p>
        </w:tc>
        <w:tc>
          <w:tcPr>
            <w:tcW w:w="3956" w:type="dxa"/>
            <w:vAlign w:val="center"/>
          </w:tcPr>
          <w:p w14:paraId="22257FFA" w14:textId="56045EA3"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Engenheiro Civil</w:t>
            </w:r>
          </w:p>
        </w:tc>
      </w:tr>
      <w:tr w:rsidR="002A6D95" w14:paraId="7A9AB69C" w14:textId="77777777" w:rsidTr="00E30252">
        <w:trPr>
          <w:trHeight w:val="35"/>
        </w:trPr>
        <w:tc>
          <w:tcPr>
            <w:tcW w:w="1616" w:type="dxa"/>
            <w:vAlign w:val="center"/>
          </w:tcPr>
          <w:p w14:paraId="6AA91EDC" w14:textId="13D687DF"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13</w:t>
            </w:r>
          </w:p>
        </w:tc>
        <w:tc>
          <w:tcPr>
            <w:tcW w:w="3670" w:type="dxa"/>
            <w:vAlign w:val="center"/>
          </w:tcPr>
          <w:p w14:paraId="7511DFC5" w14:textId="480DB31C"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Avaliação de Imóveis</w:t>
            </w:r>
          </w:p>
        </w:tc>
        <w:tc>
          <w:tcPr>
            <w:tcW w:w="3956" w:type="dxa"/>
            <w:vAlign w:val="center"/>
          </w:tcPr>
          <w:p w14:paraId="2EE0A15A" w14:textId="417EF0D6" w:rsidR="002A6D95" w:rsidRPr="00E30252"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Engenheiro Civil ou Arquiteto com especialização em Avaliações e Perícias; Corretor de Imóveis com inscrição no CNAI e formação em Avaliação</w:t>
            </w:r>
          </w:p>
        </w:tc>
      </w:tr>
      <w:tr w:rsidR="002A6D95" w14:paraId="219C1EA5" w14:textId="77777777" w:rsidTr="00E30252">
        <w:trPr>
          <w:trHeight w:val="35"/>
        </w:trPr>
        <w:tc>
          <w:tcPr>
            <w:tcW w:w="1616" w:type="dxa"/>
            <w:vAlign w:val="center"/>
          </w:tcPr>
          <w:p w14:paraId="568E425F" w14:textId="1B8699DE"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14</w:t>
            </w:r>
          </w:p>
        </w:tc>
        <w:tc>
          <w:tcPr>
            <w:tcW w:w="3670" w:type="dxa"/>
            <w:vAlign w:val="center"/>
          </w:tcPr>
          <w:p w14:paraId="2A950B55" w14:textId="26D77DFD"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Contabilidade Pericial</w:t>
            </w:r>
          </w:p>
        </w:tc>
        <w:tc>
          <w:tcPr>
            <w:tcW w:w="3956" w:type="dxa"/>
            <w:vAlign w:val="center"/>
          </w:tcPr>
          <w:p w14:paraId="1C5C725D" w14:textId="7A65328C"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Contador, Economista, Administrador ou Atuário</w:t>
            </w:r>
          </w:p>
        </w:tc>
      </w:tr>
      <w:tr w:rsidR="002A6D95" w14:paraId="12F2641E" w14:textId="77777777" w:rsidTr="00E30252">
        <w:trPr>
          <w:trHeight w:val="35"/>
        </w:trPr>
        <w:tc>
          <w:tcPr>
            <w:tcW w:w="1616" w:type="dxa"/>
            <w:vAlign w:val="center"/>
          </w:tcPr>
          <w:p w14:paraId="08103D4E" w14:textId="183C4A7C"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15</w:t>
            </w:r>
          </w:p>
        </w:tc>
        <w:tc>
          <w:tcPr>
            <w:tcW w:w="3670" w:type="dxa"/>
            <w:vAlign w:val="center"/>
          </w:tcPr>
          <w:p w14:paraId="720C8CBC" w14:textId="4E14C251"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Alimentos e Avaliação Nutricional</w:t>
            </w:r>
          </w:p>
        </w:tc>
        <w:tc>
          <w:tcPr>
            <w:tcW w:w="3956" w:type="dxa"/>
            <w:vAlign w:val="center"/>
          </w:tcPr>
          <w:p w14:paraId="7D507701" w14:textId="15728DAE" w:rsidR="002A6D95" w:rsidRPr="00E30252"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Engenheiro de Alimentos, Tecnólogo em Alimentos, Nutricionista; para área materno-infantil, Nutricionista com especialização na área</w:t>
            </w:r>
          </w:p>
        </w:tc>
      </w:tr>
      <w:tr w:rsidR="002A6D95" w14:paraId="6DB724DF" w14:textId="77777777" w:rsidTr="00E30252">
        <w:trPr>
          <w:trHeight w:val="35"/>
        </w:trPr>
        <w:tc>
          <w:tcPr>
            <w:tcW w:w="1616" w:type="dxa"/>
            <w:vAlign w:val="center"/>
          </w:tcPr>
          <w:p w14:paraId="6716E041" w14:textId="5F4E9396"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16</w:t>
            </w:r>
          </w:p>
        </w:tc>
        <w:tc>
          <w:tcPr>
            <w:tcW w:w="3670" w:type="dxa"/>
            <w:vAlign w:val="center"/>
          </w:tcPr>
          <w:p w14:paraId="73A607B5" w14:textId="61C73DBA"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Telefonia Celular</w:t>
            </w:r>
          </w:p>
        </w:tc>
        <w:tc>
          <w:tcPr>
            <w:tcW w:w="3956" w:type="dxa"/>
            <w:vAlign w:val="center"/>
          </w:tcPr>
          <w:p w14:paraId="77F78506" w14:textId="68C12B00"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Engenheiro de Telecomunicações, Engenheiro Eletricista com pós-graduação em Telecomunicações, Engenheiro de Segurança do Trabalho</w:t>
            </w:r>
          </w:p>
        </w:tc>
      </w:tr>
      <w:tr w:rsidR="002A6D95" w14:paraId="14C037E7" w14:textId="77777777" w:rsidTr="00E30252">
        <w:trPr>
          <w:trHeight w:val="35"/>
        </w:trPr>
        <w:tc>
          <w:tcPr>
            <w:tcW w:w="1616" w:type="dxa"/>
            <w:vAlign w:val="center"/>
          </w:tcPr>
          <w:p w14:paraId="60E62E70" w14:textId="3604D214"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17</w:t>
            </w:r>
          </w:p>
        </w:tc>
        <w:tc>
          <w:tcPr>
            <w:tcW w:w="3670" w:type="dxa"/>
            <w:vAlign w:val="center"/>
          </w:tcPr>
          <w:p w14:paraId="799073B9" w14:textId="3FD183A0"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Bem-Estar Animal</w:t>
            </w:r>
          </w:p>
        </w:tc>
        <w:tc>
          <w:tcPr>
            <w:tcW w:w="3956" w:type="dxa"/>
            <w:vAlign w:val="center"/>
          </w:tcPr>
          <w:p w14:paraId="260E7C38" w14:textId="626D8DE4"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Médico Veterinário</w:t>
            </w:r>
          </w:p>
        </w:tc>
      </w:tr>
      <w:tr w:rsidR="002A6D95" w14:paraId="40879174" w14:textId="77777777" w:rsidTr="00E30252">
        <w:trPr>
          <w:trHeight w:val="35"/>
        </w:trPr>
        <w:tc>
          <w:tcPr>
            <w:tcW w:w="1616" w:type="dxa"/>
            <w:vAlign w:val="center"/>
          </w:tcPr>
          <w:p w14:paraId="4BE514A8" w14:textId="08D37312"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18</w:t>
            </w:r>
          </w:p>
        </w:tc>
        <w:tc>
          <w:tcPr>
            <w:tcW w:w="3670" w:type="dxa"/>
            <w:vAlign w:val="center"/>
          </w:tcPr>
          <w:p w14:paraId="2E565A4F" w14:textId="61854856"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Obras e Serviços de Engenharia</w:t>
            </w:r>
          </w:p>
        </w:tc>
        <w:tc>
          <w:tcPr>
            <w:tcW w:w="3956" w:type="dxa"/>
            <w:vAlign w:val="center"/>
          </w:tcPr>
          <w:p w14:paraId="2D2D5E4E" w14:textId="0B1CCA76"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Engenheiro Civil</w:t>
            </w:r>
          </w:p>
        </w:tc>
      </w:tr>
      <w:tr w:rsidR="002A6D95" w14:paraId="633C8208" w14:textId="77777777" w:rsidTr="00E30252">
        <w:trPr>
          <w:trHeight w:val="35"/>
        </w:trPr>
        <w:tc>
          <w:tcPr>
            <w:tcW w:w="1616" w:type="dxa"/>
            <w:vAlign w:val="center"/>
          </w:tcPr>
          <w:p w14:paraId="6522764E" w14:textId="5511A4A7"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19</w:t>
            </w:r>
          </w:p>
        </w:tc>
        <w:tc>
          <w:tcPr>
            <w:tcW w:w="3670" w:type="dxa"/>
            <w:vAlign w:val="center"/>
          </w:tcPr>
          <w:p w14:paraId="76218ADD" w14:textId="476B99D7"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Acessibilidade em Transporte Público</w:t>
            </w:r>
          </w:p>
        </w:tc>
        <w:tc>
          <w:tcPr>
            <w:tcW w:w="3956" w:type="dxa"/>
            <w:vAlign w:val="center"/>
          </w:tcPr>
          <w:p w14:paraId="2BE3F50B" w14:textId="18249C21"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Profissionais com formação em Engenharia ou Arquitetura, com especialização ou experiência em mobilidade urbana e acessibilidade, conforme os seguintes níveis:</w:t>
            </w:r>
            <w:r w:rsidRPr="00E30252">
              <w:rPr>
                <w:rFonts w:ascii="Times New Roman" w:eastAsia="Times New Roman" w:hAnsi="Times New Roman"/>
                <w:color w:val="000000"/>
                <w:lang w:eastAsia="pt-BR"/>
              </w:rPr>
              <w:br/>
              <w:t>• </w:t>
            </w:r>
            <w:r w:rsidRPr="00E30252">
              <w:rPr>
                <w:rFonts w:ascii="Times New Roman" w:eastAsia="Times New Roman" w:hAnsi="Times New Roman"/>
                <w:b/>
                <w:color w:val="000000"/>
                <w:lang w:eastAsia="pt-BR"/>
              </w:rPr>
              <w:t>Básico:</w:t>
            </w:r>
            <w:r w:rsidRPr="00E30252">
              <w:rPr>
                <w:rFonts w:ascii="Times New Roman" w:eastAsia="Times New Roman" w:hAnsi="Times New Roman"/>
                <w:color w:val="000000"/>
                <w:lang w:eastAsia="pt-BR"/>
              </w:rPr>
              <w:t xml:space="preserve"> formação técnica e atuação geral</w:t>
            </w:r>
            <w:r w:rsidRPr="00E30252">
              <w:rPr>
                <w:rFonts w:ascii="Times New Roman" w:eastAsia="Times New Roman" w:hAnsi="Times New Roman"/>
                <w:color w:val="000000"/>
                <w:lang w:eastAsia="pt-BR"/>
              </w:rPr>
              <w:br/>
              <w:t>• </w:t>
            </w:r>
            <w:r w:rsidRPr="00E30252">
              <w:rPr>
                <w:rFonts w:ascii="Times New Roman" w:eastAsia="Times New Roman" w:hAnsi="Times New Roman"/>
                <w:b/>
                <w:color w:val="000000"/>
                <w:lang w:eastAsia="pt-BR"/>
              </w:rPr>
              <w:t>Intermediário:</w:t>
            </w:r>
            <w:r w:rsidRPr="00E30252">
              <w:rPr>
                <w:rFonts w:ascii="Times New Roman" w:eastAsia="Times New Roman" w:hAnsi="Times New Roman"/>
                <w:color w:val="000000"/>
                <w:lang w:eastAsia="pt-BR"/>
              </w:rPr>
              <w:t xml:space="preserve"> especialização e experiência prática</w:t>
            </w:r>
            <w:r w:rsidRPr="00E30252">
              <w:rPr>
                <w:rFonts w:ascii="Times New Roman" w:eastAsia="Times New Roman" w:hAnsi="Times New Roman"/>
                <w:color w:val="000000"/>
                <w:lang w:eastAsia="pt-BR"/>
              </w:rPr>
              <w:br/>
              <w:t>• </w:t>
            </w:r>
            <w:r w:rsidRPr="00E30252">
              <w:rPr>
                <w:rFonts w:ascii="Times New Roman" w:eastAsia="Times New Roman" w:hAnsi="Times New Roman"/>
                <w:b/>
                <w:color w:val="000000"/>
                <w:lang w:eastAsia="pt-BR"/>
              </w:rPr>
              <w:t>Avançado:</w:t>
            </w:r>
            <w:r w:rsidRPr="00E30252">
              <w:rPr>
                <w:rFonts w:ascii="Times New Roman" w:eastAsia="Times New Roman" w:hAnsi="Times New Roman"/>
                <w:color w:val="000000"/>
                <w:lang w:eastAsia="pt-BR"/>
              </w:rPr>
              <w:t xml:space="preserve"> pós-graduação ou ampla experiência comprovada</w:t>
            </w:r>
          </w:p>
        </w:tc>
      </w:tr>
      <w:tr w:rsidR="002A6D95" w14:paraId="1D845126" w14:textId="77777777" w:rsidTr="00E30252">
        <w:trPr>
          <w:trHeight w:val="132"/>
        </w:trPr>
        <w:tc>
          <w:tcPr>
            <w:tcW w:w="1616" w:type="dxa"/>
            <w:vAlign w:val="center"/>
          </w:tcPr>
          <w:p w14:paraId="281E41A8" w14:textId="0346FCFA"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20</w:t>
            </w:r>
          </w:p>
        </w:tc>
        <w:tc>
          <w:tcPr>
            <w:tcW w:w="3670" w:type="dxa"/>
            <w:vAlign w:val="center"/>
          </w:tcPr>
          <w:p w14:paraId="2BC99662" w14:textId="36F67014"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Serviços Médicos Periciais</w:t>
            </w:r>
          </w:p>
        </w:tc>
        <w:tc>
          <w:tcPr>
            <w:tcW w:w="3956" w:type="dxa"/>
            <w:vAlign w:val="center"/>
          </w:tcPr>
          <w:p w14:paraId="23556159" w14:textId="34062BD9"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Médico com especialização e Registro de Qualificação de Especialista (RQE) junto ao CRM/MG nas seguintes áreas: Anestesiologia, Cardiologia, Cirurgia Geral, Clínica Médica, Geriatria, Ginecologia e Obstetrícia, Medicina de Família e Comunidade, Medicina Legal e Perícia Médica, Medicina Preventiva e Social, Pediatria, Psiquiatria, Ortopedia e Traumatologia</w:t>
            </w:r>
          </w:p>
        </w:tc>
      </w:tr>
      <w:tr w:rsidR="002A6D95" w14:paraId="0D3E9379" w14:textId="77777777" w:rsidTr="00E30252">
        <w:trPr>
          <w:trHeight w:val="131"/>
        </w:trPr>
        <w:tc>
          <w:tcPr>
            <w:tcW w:w="1616" w:type="dxa"/>
            <w:vAlign w:val="center"/>
          </w:tcPr>
          <w:p w14:paraId="27A39849" w14:textId="03217203"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21</w:t>
            </w:r>
          </w:p>
        </w:tc>
        <w:tc>
          <w:tcPr>
            <w:tcW w:w="3670" w:type="dxa"/>
            <w:vAlign w:val="center"/>
          </w:tcPr>
          <w:p w14:paraId="4A1601FC" w14:textId="4B462EF3"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Limpeza Urbana</w:t>
            </w:r>
          </w:p>
        </w:tc>
        <w:tc>
          <w:tcPr>
            <w:tcW w:w="3956" w:type="dxa"/>
            <w:vAlign w:val="center"/>
          </w:tcPr>
          <w:p w14:paraId="23C665DD" w14:textId="345A3E80"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Engenheiro Civil, Sanitarista ou Ambiental</w:t>
            </w:r>
          </w:p>
        </w:tc>
      </w:tr>
      <w:tr w:rsidR="002A6D95" w14:paraId="50466C99" w14:textId="77777777" w:rsidTr="00E30252">
        <w:trPr>
          <w:trHeight w:val="495"/>
        </w:trPr>
        <w:tc>
          <w:tcPr>
            <w:tcW w:w="1616" w:type="dxa"/>
            <w:vAlign w:val="center"/>
          </w:tcPr>
          <w:p w14:paraId="4C66B5FA" w14:textId="415D553B" w:rsidR="002A6D95" w:rsidRDefault="0051725D" w:rsidP="002A6D95">
            <w:pPr>
              <w:spacing w:after="165" w:line="240" w:lineRule="auto"/>
              <w:jc w:val="center"/>
              <w:rPr>
                <w:rFonts w:ascii="Times New Roman" w:eastAsia="Times New Roman" w:hAnsi="Times New Roman"/>
                <w:color w:val="000000"/>
                <w:lang w:eastAsia="pt-BR"/>
              </w:rPr>
            </w:pPr>
            <w:r>
              <w:rPr>
                <w:rFonts w:ascii="Times New Roman" w:eastAsia="Times New Roman" w:hAnsi="Times New Roman"/>
                <w:color w:val="000000"/>
                <w:lang w:eastAsia="pt-BR"/>
              </w:rPr>
              <w:t>22</w:t>
            </w:r>
          </w:p>
        </w:tc>
        <w:tc>
          <w:tcPr>
            <w:tcW w:w="3670" w:type="dxa"/>
            <w:vAlign w:val="center"/>
          </w:tcPr>
          <w:p w14:paraId="1B6013E9" w14:textId="68022BA0"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Tradução e Interpretação</w:t>
            </w:r>
          </w:p>
        </w:tc>
        <w:tc>
          <w:tcPr>
            <w:tcW w:w="3956" w:type="dxa"/>
            <w:vAlign w:val="center"/>
          </w:tcPr>
          <w:p w14:paraId="34AC47AC" w14:textId="6E7AB230" w:rsidR="002A6D95"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 xml:space="preserve">Tradutor e intérprete público habilitado em concurso e registrado na Junta Comercial, conforme Lei </w:t>
            </w:r>
            <w:r w:rsidR="00C212F2">
              <w:rPr>
                <w:rFonts w:ascii="Times New Roman" w:eastAsia="Times New Roman" w:hAnsi="Times New Roman"/>
                <w:color w:val="000000"/>
                <w:lang w:eastAsia="pt-BR"/>
              </w:rPr>
              <w:t>n.</w:t>
            </w:r>
            <w:r w:rsidRPr="00E30252">
              <w:rPr>
                <w:rFonts w:ascii="Times New Roman" w:eastAsia="Times New Roman" w:hAnsi="Times New Roman"/>
                <w:color w:val="000000"/>
                <w:lang w:eastAsia="pt-BR"/>
              </w:rPr>
              <w:t xml:space="preserve"> 14.195/2021</w:t>
            </w:r>
          </w:p>
        </w:tc>
      </w:tr>
      <w:tr w:rsidR="002A6D95" w14:paraId="7ED24DD7" w14:textId="77777777" w:rsidTr="00E30252">
        <w:trPr>
          <w:trHeight w:val="495"/>
        </w:trPr>
        <w:tc>
          <w:tcPr>
            <w:tcW w:w="1616" w:type="dxa"/>
            <w:vAlign w:val="center"/>
          </w:tcPr>
          <w:p w14:paraId="376F3423" w14:textId="1272BDBF" w:rsidR="002A6D95" w:rsidRPr="00E30252" w:rsidRDefault="002A6D95" w:rsidP="002A6D95">
            <w:pPr>
              <w:spacing w:after="165" w:line="240" w:lineRule="auto"/>
              <w:jc w:val="both"/>
              <w:rPr>
                <w:rFonts w:ascii="Times New Roman" w:eastAsia="Times New Roman" w:hAnsi="Times New Roman"/>
                <w:b/>
                <w:color w:val="000000"/>
                <w:lang w:eastAsia="pt-BR"/>
              </w:rPr>
            </w:pPr>
            <w:r w:rsidRPr="00E30252">
              <w:rPr>
                <w:rFonts w:ascii="Times New Roman" w:eastAsia="Times New Roman" w:hAnsi="Times New Roman"/>
                <w:b/>
                <w:color w:val="000000"/>
                <w:lang w:eastAsia="pt-BR"/>
              </w:rPr>
              <w:t>Justificativa para parcelamento ou não do objeto:</w:t>
            </w:r>
          </w:p>
        </w:tc>
        <w:tc>
          <w:tcPr>
            <w:tcW w:w="7626" w:type="dxa"/>
            <w:gridSpan w:val="2"/>
            <w:vAlign w:val="center"/>
          </w:tcPr>
          <w:p w14:paraId="5318F374" w14:textId="125B9616" w:rsidR="002A6D95" w:rsidRPr="00E30252"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 xml:space="preserve">O parcelamento do objeto foi adotado com base no art. 40, §1º, da Lei </w:t>
            </w:r>
            <w:r w:rsidR="00C212F2">
              <w:rPr>
                <w:rFonts w:ascii="Times New Roman" w:eastAsia="Times New Roman" w:hAnsi="Times New Roman"/>
                <w:color w:val="000000"/>
                <w:lang w:eastAsia="pt-BR"/>
              </w:rPr>
              <w:t>n.</w:t>
            </w:r>
            <w:r w:rsidRPr="00E30252">
              <w:rPr>
                <w:rFonts w:ascii="Times New Roman" w:eastAsia="Times New Roman" w:hAnsi="Times New Roman"/>
                <w:color w:val="000000"/>
                <w:lang w:eastAsia="pt-BR"/>
              </w:rPr>
              <w:t xml:space="preserve"> 14.133/21, de forma a ampliar a competitividade e garantir a especialização técnica, assegurando que os serviços sejam executados por profissionais qualificados nas áreas de atuação previstas.</w:t>
            </w:r>
          </w:p>
          <w:p w14:paraId="67B17714" w14:textId="3FFF46D2" w:rsidR="002A6D95" w:rsidRPr="00E30252" w:rsidRDefault="002A6D95" w:rsidP="002A6D95">
            <w:pPr>
              <w:spacing w:after="165" w:line="240" w:lineRule="auto"/>
              <w:jc w:val="both"/>
              <w:rPr>
                <w:rFonts w:ascii="Times New Roman" w:eastAsia="Times New Roman" w:hAnsi="Times New Roman"/>
                <w:color w:val="000000"/>
                <w:lang w:eastAsia="pt-BR"/>
              </w:rPr>
            </w:pPr>
            <w:r w:rsidRPr="00E30252">
              <w:rPr>
                <w:rFonts w:ascii="Times New Roman" w:eastAsia="Times New Roman" w:hAnsi="Times New Roman"/>
                <w:color w:val="000000"/>
                <w:lang w:eastAsia="pt-BR"/>
              </w:rPr>
              <w:t xml:space="preserve">A divisão por lotes temáticos visa atender ao princípio do parcelamento previsto na Lei </w:t>
            </w:r>
            <w:r w:rsidR="00C212F2">
              <w:rPr>
                <w:rFonts w:ascii="Times New Roman" w:eastAsia="Times New Roman" w:hAnsi="Times New Roman"/>
                <w:color w:val="000000"/>
                <w:lang w:eastAsia="pt-BR"/>
              </w:rPr>
              <w:t>n.</w:t>
            </w:r>
            <w:r w:rsidRPr="00E30252">
              <w:rPr>
                <w:rFonts w:ascii="Times New Roman" w:eastAsia="Times New Roman" w:hAnsi="Times New Roman"/>
                <w:color w:val="000000"/>
                <w:lang w:eastAsia="pt-BR"/>
              </w:rPr>
              <w:t xml:space="preserve"> 14.133/2021, assegurando:</w:t>
            </w:r>
          </w:p>
          <w:p w14:paraId="06DA6C34" w14:textId="79414601" w:rsidR="002A6D95" w:rsidRDefault="002A6D95" w:rsidP="00015D86">
            <w:pPr>
              <w:pStyle w:val="PargrafodaLista"/>
              <w:numPr>
                <w:ilvl w:val="0"/>
                <w:numId w:val="4"/>
              </w:numPr>
              <w:spacing w:after="165" w:line="240" w:lineRule="auto"/>
              <w:jc w:val="both"/>
              <w:rPr>
                <w:rFonts w:ascii="Times New Roman" w:eastAsia="Times New Roman" w:hAnsi="Times New Roman"/>
                <w:color w:val="000000"/>
                <w:lang w:eastAsia="pt-BR"/>
              </w:rPr>
            </w:pPr>
            <w:r w:rsidRPr="00645567">
              <w:rPr>
                <w:rFonts w:ascii="Times New Roman" w:eastAsia="Times New Roman" w:hAnsi="Times New Roman"/>
                <w:color w:val="000000"/>
                <w:lang w:eastAsia="pt-BR"/>
              </w:rPr>
              <w:t xml:space="preserve">Maior </w:t>
            </w:r>
            <w:r w:rsidRPr="00645567">
              <w:rPr>
                <w:rFonts w:ascii="Times New Roman" w:eastAsia="Times New Roman" w:hAnsi="Times New Roman"/>
                <w:b/>
                <w:color w:val="000000"/>
                <w:lang w:eastAsia="pt-BR"/>
              </w:rPr>
              <w:t>competitividade e isonomia</w:t>
            </w:r>
            <w:r w:rsidRPr="00645567">
              <w:rPr>
                <w:rFonts w:ascii="Times New Roman" w:eastAsia="Times New Roman" w:hAnsi="Times New Roman"/>
                <w:color w:val="000000"/>
                <w:lang w:eastAsia="pt-BR"/>
              </w:rPr>
              <w:t>, ao permitir que profissionais habilitados em áreas distintas participem apenas dos lotes de sua competência;</w:t>
            </w:r>
          </w:p>
          <w:p w14:paraId="58279098" w14:textId="77777777" w:rsidR="002A6D95" w:rsidRPr="00645567" w:rsidRDefault="002A6D95" w:rsidP="002A6D95">
            <w:pPr>
              <w:pStyle w:val="PargrafodaLista"/>
              <w:spacing w:after="165" w:line="240" w:lineRule="auto"/>
              <w:jc w:val="both"/>
              <w:rPr>
                <w:rFonts w:ascii="Times New Roman" w:eastAsia="Times New Roman" w:hAnsi="Times New Roman"/>
                <w:color w:val="000000"/>
                <w:lang w:eastAsia="pt-BR"/>
              </w:rPr>
            </w:pPr>
          </w:p>
          <w:p w14:paraId="31EECBAB" w14:textId="00E2F75B" w:rsidR="002A6D95" w:rsidRDefault="002A6D95" w:rsidP="00015D86">
            <w:pPr>
              <w:pStyle w:val="PargrafodaLista"/>
              <w:numPr>
                <w:ilvl w:val="0"/>
                <w:numId w:val="4"/>
              </w:numPr>
              <w:spacing w:after="165" w:line="240" w:lineRule="auto"/>
              <w:jc w:val="both"/>
              <w:rPr>
                <w:rFonts w:ascii="Times New Roman" w:eastAsia="Times New Roman" w:hAnsi="Times New Roman"/>
                <w:color w:val="000000"/>
                <w:lang w:eastAsia="pt-BR"/>
              </w:rPr>
            </w:pPr>
            <w:r w:rsidRPr="00645567">
              <w:rPr>
                <w:rFonts w:ascii="Times New Roman" w:eastAsia="Times New Roman" w:hAnsi="Times New Roman"/>
                <w:b/>
                <w:color w:val="000000"/>
                <w:lang w:eastAsia="pt-BR"/>
              </w:rPr>
              <w:t>Eficiência técnica</w:t>
            </w:r>
            <w:r w:rsidRPr="00645567">
              <w:rPr>
                <w:rFonts w:ascii="Times New Roman" w:eastAsia="Times New Roman" w:hAnsi="Times New Roman"/>
                <w:color w:val="000000"/>
                <w:lang w:eastAsia="pt-BR"/>
              </w:rPr>
              <w:t>, assegurando que os serviços sejam executados por especialistas com formação e experiência adequadas;</w:t>
            </w:r>
          </w:p>
          <w:p w14:paraId="1E381343" w14:textId="77777777" w:rsidR="002A6D95" w:rsidRPr="00645567" w:rsidRDefault="002A6D95" w:rsidP="002A6D95">
            <w:pPr>
              <w:pStyle w:val="PargrafodaLista"/>
              <w:spacing w:after="165" w:line="240" w:lineRule="auto"/>
              <w:jc w:val="both"/>
              <w:rPr>
                <w:rFonts w:ascii="Times New Roman" w:eastAsia="Times New Roman" w:hAnsi="Times New Roman"/>
                <w:color w:val="000000"/>
                <w:lang w:eastAsia="pt-BR"/>
              </w:rPr>
            </w:pPr>
          </w:p>
          <w:p w14:paraId="095AE365" w14:textId="52A841CD" w:rsidR="002A6D95" w:rsidRPr="00645567" w:rsidRDefault="002A6D95" w:rsidP="00015D86">
            <w:pPr>
              <w:pStyle w:val="PargrafodaLista"/>
              <w:numPr>
                <w:ilvl w:val="0"/>
                <w:numId w:val="4"/>
              </w:numPr>
              <w:spacing w:after="165" w:line="240" w:lineRule="auto"/>
              <w:jc w:val="both"/>
              <w:rPr>
                <w:rFonts w:ascii="Times New Roman" w:eastAsia="Times New Roman" w:hAnsi="Times New Roman"/>
                <w:color w:val="000000"/>
                <w:lang w:eastAsia="pt-BR"/>
              </w:rPr>
            </w:pPr>
            <w:r w:rsidRPr="00645567">
              <w:rPr>
                <w:rFonts w:ascii="Times New Roman" w:eastAsia="Times New Roman" w:hAnsi="Times New Roman"/>
                <w:color w:val="000000"/>
                <w:lang w:eastAsia="pt-BR"/>
              </w:rPr>
              <w:t xml:space="preserve">Maior </w:t>
            </w:r>
            <w:r w:rsidRPr="00645567">
              <w:rPr>
                <w:rFonts w:ascii="Times New Roman" w:eastAsia="Times New Roman" w:hAnsi="Times New Roman"/>
                <w:b/>
                <w:color w:val="000000"/>
                <w:lang w:eastAsia="pt-BR"/>
              </w:rPr>
              <w:t>abrangência de atendimento das demandas</w:t>
            </w:r>
            <w:r w:rsidRPr="00645567">
              <w:rPr>
                <w:rFonts w:ascii="Times New Roman" w:eastAsia="Times New Roman" w:hAnsi="Times New Roman"/>
                <w:color w:val="000000"/>
                <w:lang w:eastAsia="pt-BR"/>
              </w:rPr>
              <w:t>, considerando a diversidade temática da atuação ministerial.</w:t>
            </w:r>
          </w:p>
        </w:tc>
      </w:tr>
    </w:tbl>
    <w:p w14:paraId="7EA58075" w14:textId="711E33D0" w:rsidR="7DE170E0" w:rsidRDefault="7DE170E0"/>
    <w:p w14:paraId="2EB6B4B7" w14:textId="77777777" w:rsidR="0092071F" w:rsidRDefault="0092071F"/>
    <w:p w14:paraId="70EA1E4A" w14:textId="6098E69B" w:rsidR="0092071F" w:rsidRDefault="0092071F" w:rsidP="00701A0D">
      <w:pPr>
        <w:spacing w:after="165" w:line="240" w:lineRule="auto"/>
        <w:jc w:val="both"/>
        <w:rPr>
          <w:rFonts w:ascii="Times New Roman" w:eastAsia="Times New Roman" w:hAnsi="Times New Roman"/>
          <w:b/>
          <w:bCs/>
          <w:color w:val="000000"/>
          <w:shd w:val="clear" w:color="auto" w:fill="FFFFFF"/>
          <w:lang w:eastAsia="pt-BR"/>
        </w:rPr>
      </w:pPr>
      <w:r w:rsidRPr="0092071F">
        <w:rPr>
          <w:rFonts w:ascii="Times New Roman" w:eastAsia="Times New Roman" w:hAnsi="Times New Roman"/>
          <w:b/>
          <w:bCs/>
          <w:color w:val="000000"/>
          <w:shd w:val="clear" w:color="auto" w:fill="FFFFFF"/>
          <w:lang w:eastAsia="pt-BR"/>
        </w:rPr>
        <w:t>4 - DESCRIÇÃO DETALHADA DO OBJETO, QUANTITATIVOS E CÓDIGOS DO CATÁLOGO DE MATERIAIS E SERVIÇOS DO SIAD:</w:t>
      </w:r>
    </w:p>
    <w:p w14:paraId="7391E3F7" w14:textId="7970D66B" w:rsidR="0092071F" w:rsidRPr="0092071F" w:rsidRDefault="0092071F" w:rsidP="0092071F">
      <w:pPr>
        <w:spacing w:before="240" w:after="240" w:line="257" w:lineRule="auto"/>
        <w:jc w:val="both"/>
        <w:rPr>
          <w:rFonts w:ascii="Times New Roman" w:eastAsia="Times New Roman" w:hAnsi="Times New Roman"/>
        </w:rPr>
      </w:pPr>
      <w:r w:rsidRPr="06DF3438">
        <w:rPr>
          <w:rFonts w:ascii="Times New Roman" w:eastAsia="Times New Roman" w:hAnsi="Times New Roman"/>
        </w:rPr>
        <w:t>Quantitativos estimados: Mil peritos em diversas áreas, esta estimativa se baseia nos que estão cadastrados atualmente (conforme planilha anexada n° 9449930).</w:t>
      </w:r>
    </w:p>
    <w:p w14:paraId="64D3AD89" w14:textId="34805C25" w:rsidR="0092071F" w:rsidRPr="0092071F" w:rsidRDefault="0092071F" w:rsidP="0092071F">
      <w:pPr>
        <w:spacing w:before="240" w:after="240" w:line="257" w:lineRule="auto"/>
        <w:jc w:val="both"/>
        <w:rPr>
          <w:rFonts w:ascii="Times New Roman" w:eastAsia="Times New Roman" w:hAnsi="Times New Roman"/>
        </w:rPr>
      </w:pPr>
      <w:r w:rsidRPr="0092071F">
        <w:rPr>
          <w:rFonts w:ascii="Times New Roman" w:eastAsia="Times New Roman" w:hAnsi="Times New Roman"/>
        </w:rPr>
        <w:t>Códigos do SIAD: Não se aplicam, considerando-se a natureza intelectual, especializada e sob demanda dos serviços periciais a serem prestados.</w:t>
      </w:r>
    </w:p>
    <w:p w14:paraId="2A5F5A40" w14:textId="77777777" w:rsidR="0092071F" w:rsidRDefault="0092071F" w:rsidP="00701A0D">
      <w:pPr>
        <w:spacing w:after="165" w:line="240" w:lineRule="auto"/>
        <w:jc w:val="both"/>
        <w:rPr>
          <w:rFonts w:ascii="Times New Roman" w:eastAsia="Times New Roman" w:hAnsi="Times New Roman"/>
          <w:b/>
          <w:bCs/>
          <w:color w:val="000000"/>
          <w:shd w:val="clear" w:color="auto" w:fill="FFFFFF"/>
          <w:lang w:eastAsia="pt-BR"/>
        </w:rPr>
      </w:pPr>
    </w:p>
    <w:p w14:paraId="77469FD0" w14:textId="2A2575F0" w:rsidR="004F60E0" w:rsidRDefault="004F60E0" w:rsidP="00701A0D">
      <w:pPr>
        <w:spacing w:after="165" w:line="240" w:lineRule="auto"/>
        <w:jc w:val="both"/>
        <w:rPr>
          <w:rFonts w:ascii="Times New Roman" w:eastAsia="Times New Roman" w:hAnsi="Times New Roman"/>
          <w:color w:val="000000"/>
          <w:shd w:val="clear" w:color="auto" w:fill="FFFFFF"/>
          <w:lang w:eastAsia="pt-BR"/>
        </w:rPr>
      </w:pPr>
      <w:r w:rsidRPr="00E763A0">
        <w:rPr>
          <w:rFonts w:ascii="Times New Roman" w:eastAsia="Times New Roman" w:hAnsi="Times New Roman"/>
          <w:b/>
          <w:bCs/>
          <w:color w:val="000000"/>
          <w:shd w:val="clear" w:color="auto" w:fill="FFFFFF"/>
          <w:lang w:eastAsia="pt-BR"/>
        </w:rPr>
        <w:t>4.1 JUSTIFICATIVA DO CÁLCULO ESTIMATIVO DOS QUANTITATIVOS APURADOS:</w:t>
      </w:r>
    </w:p>
    <w:p w14:paraId="7A2A38D9" w14:textId="196C2442" w:rsidR="0051725D" w:rsidRPr="00B469B2" w:rsidRDefault="0051725D" w:rsidP="00701A0D">
      <w:pPr>
        <w:spacing w:after="165" w:line="240" w:lineRule="auto"/>
        <w:jc w:val="both"/>
        <w:rPr>
          <w:rFonts w:ascii="Times New Roman" w:eastAsia="Times New Roman" w:hAnsi="Times New Roman"/>
          <w:b/>
          <w:color w:val="000000"/>
          <w:lang w:eastAsia="pt-BR"/>
        </w:rPr>
      </w:pPr>
      <w:r w:rsidRPr="00B469B2">
        <w:rPr>
          <w:rFonts w:ascii="Times New Roman" w:eastAsia="Times New Roman" w:hAnsi="Times New Roman"/>
          <w:b/>
          <w:color w:val="000000"/>
          <w:lang w:eastAsia="pt-BR"/>
        </w:rPr>
        <w:t>4.1.1. Estimativa das Quantidades a serem Contratadas</w:t>
      </w:r>
    </w:p>
    <w:p w14:paraId="52A91D23" w14:textId="77777777" w:rsidR="0051725D" w:rsidRPr="00B469B2" w:rsidRDefault="0051725D" w:rsidP="0051725D">
      <w:pPr>
        <w:spacing w:before="240" w:after="240" w:line="257" w:lineRule="auto"/>
        <w:jc w:val="both"/>
        <w:rPr>
          <w:rFonts w:ascii="Times New Roman" w:eastAsia="Times New Roman" w:hAnsi="Times New Roman"/>
        </w:rPr>
      </w:pPr>
      <w:r w:rsidRPr="00B469B2">
        <w:rPr>
          <w:rFonts w:ascii="Times New Roman" w:eastAsia="Times New Roman" w:hAnsi="Times New Roman"/>
        </w:rPr>
        <w:t xml:space="preserve">Mil peritos em diversas </w:t>
      </w:r>
      <w:r w:rsidRPr="00B469B2">
        <w:rPr>
          <w:rFonts w:ascii="Times New Roman" w:eastAsia="Times New Roman" w:hAnsi="Times New Roman" w:hint="cs"/>
        </w:rPr>
        <w:t>á</w:t>
      </w:r>
      <w:r w:rsidRPr="00B469B2">
        <w:rPr>
          <w:rFonts w:ascii="Times New Roman" w:eastAsia="Times New Roman" w:hAnsi="Times New Roman"/>
        </w:rPr>
        <w:t>reas, esta estimativa se baseia nos que est</w:t>
      </w:r>
      <w:r w:rsidRPr="00B469B2">
        <w:rPr>
          <w:rFonts w:ascii="Times New Roman" w:eastAsia="Times New Roman" w:hAnsi="Times New Roman" w:hint="cs"/>
        </w:rPr>
        <w:t>ã</w:t>
      </w:r>
      <w:r w:rsidRPr="00B469B2">
        <w:rPr>
          <w:rFonts w:ascii="Times New Roman" w:eastAsia="Times New Roman" w:hAnsi="Times New Roman"/>
        </w:rPr>
        <w:t xml:space="preserve">o cadastrados atualmente. (conforme planilha anexada no item n </w:t>
      </w:r>
      <w:r w:rsidRPr="00B469B2">
        <w:rPr>
          <w:rFonts w:ascii="Times New Roman" w:eastAsia="Times New Roman" w:hAnsi="Times New Roman" w:hint="cs"/>
        </w:rPr>
        <w:t>°</w:t>
      </w:r>
      <w:r w:rsidRPr="00B469B2">
        <w:rPr>
          <w:rFonts w:ascii="Times New Roman" w:eastAsia="Times New Roman" w:hAnsi="Times New Roman"/>
        </w:rPr>
        <w:t xml:space="preserve"> 9449930). </w:t>
      </w:r>
    </w:p>
    <w:p w14:paraId="3CCF9F88" w14:textId="07730DEB" w:rsidR="0051725D" w:rsidRPr="00B469B2" w:rsidRDefault="0051725D" w:rsidP="0051725D">
      <w:pPr>
        <w:spacing w:before="240" w:after="240" w:line="257" w:lineRule="auto"/>
        <w:jc w:val="both"/>
        <w:rPr>
          <w:rFonts w:ascii="Times New Roman" w:eastAsia="Times New Roman" w:hAnsi="Times New Roman"/>
        </w:rPr>
      </w:pPr>
      <w:r w:rsidRPr="00B469B2">
        <w:rPr>
          <w:rFonts w:ascii="Times New Roman" w:eastAsia="Times New Roman" w:hAnsi="Times New Roman"/>
        </w:rPr>
        <w:t>Considerando o per</w:t>
      </w:r>
      <w:r w:rsidRPr="00B469B2">
        <w:rPr>
          <w:rFonts w:ascii="Times New Roman" w:eastAsia="Times New Roman" w:hAnsi="Times New Roman" w:hint="cs"/>
        </w:rPr>
        <w:t>í</w:t>
      </w:r>
      <w:r w:rsidRPr="00B469B2">
        <w:rPr>
          <w:rFonts w:ascii="Times New Roman" w:eastAsia="Times New Roman" w:hAnsi="Times New Roman"/>
        </w:rPr>
        <w:t xml:space="preserve">odo de janeiro </w:t>
      </w:r>
      <w:r w:rsidR="00336472" w:rsidRPr="00B469B2">
        <w:rPr>
          <w:rFonts w:ascii="Times New Roman" w:eastAsia="Times New Roman" w:hAnsi="Times New Roman"/>
        </w:rPr>
        <w:t xml:space="preserve">2025 a </w:t>
      </w:r>
      <w:r w:rsidRPr="00B469B2">
        <w:rPr>
          <w:rFonts w:ascii="Times New Roman" w:eastAsia="Times New Roman" w:hAnsi="Times New Roman"/>
        </w:rPr>
        <w:t>novembro</w:t>
      </w:r>
      <w:r w:rsidR="00336472" w:rsidRPr="00B469B2">
        <w:rPr>
          <w:rFonts w:ascii="Times New Roman" w:eastAsia="Times New Roman" w:hAnsi="Times New Roman"/>
        </w:rPr>
        <w:t xml:space="preserve"> de 2025</w:t>
      </w:r>
      <w:r w:rsidRPr="00B469B2">
        <w:rPr>
          <w:rFonts w:ascii="Times New Roman" w:eastAsia="Times New Roman" w:hAnsi="Times New Roman"/>
        </w:rPr>
        <w:t>, foram realizadas aproximadamente 610 per</w:t>
      </w:r>
      <w:r w:rsidRPr="00B469B2">
        <w:rPr>
          <w:rFonts w:ascii="Times New Roman" w:eastAsia="Times New Roman" w:hAnsi="Times New Roman" w:hint="cs"/>
        </w:rPr>
        <w:t>í</w:t>
      </w:r>
      <w:r w:rsidRPr="00B469B2">
        <w:rPr>
          <w:rFonts w:ascii="Times New Roman" w:eastAsia="Times New Roman" w:hAnsi="Times New Roman"/>
        </w:rPr>
        <w:t>cias em todo o Estado de Minas Gerais, totalizando o valor aproximado de R$ 2.082.</w:t>
      </w:r>
      <w:r w:rsidR="00336472" w:rsidRPr="00B469B2">
        <w:rPr>
          <w:rFonts w:ascii="Times New Roman" w:eastAsia="Times New Roman" w:hAnsi="Times New Roman"/>
        </w:rPr>
        <w:t>123,60 em 16</w:t>
      </w:r>
      <w:r w:rsidRPr="00B469B2">
        <w:rPr>
          <w:rFonts w:ascii="Times New Roman" w:eastAsia="Times New Roman" w:hAnsi="Times New Roman"/>
        </w:rPr>
        <w:t xml:space="preserve"> tem</w:t>
      </w:r>
      <w:r w:rsidRPr="00B469B2">
        <w:rPr>
          <w:rFonts w:ascii="Times New Roman" w:eastAsia="Times New Roman" w:hAnsi="Times New Roman" w:hint="cs"/>
        </w:rPr>
        <w:t>á</w:t>
      </w:r>
      <w:r w:rsidR="00C21B84">
        <w:rPr>
          <w:rFonts w:ascii="Times New Roman" w:eastAsia="Times New Roman" w:hAnsi="Times New Roman"/>
        </w:rPr>
        <w:t>ticas</w:t>
      </w:r>
      <w:r w:rsidRPr="00B469B2">
        <w:rPr>
          <w:rFonts w:ascii="Times New Roman" w:eastAsia="Times New Roman" w:hAnsi="Times New Roman"/>
        </w:rPr>
        <w:t>, compreendendo os servi</w:t>
      </w:r>
      <w:r w:rsidRPr="00B469B2">
        <w:rPr>
          <w:rFonts w:ascii="Times New Roman" w:eastAsia="Times New Roman" w:hAnsi="Times New Roman" w:hint="cs"/>
        </w:rPr>
        <w:t>ç</w:t>
      </w:r>
      <w:r w:rsidRPr="00B469B2">
        <w:rPr>
          <w:rFonts w:ascii="Times New Roman" w:eastAsia="Times New Roman" w:hAnsi="Times New Roman"/>
        </w:rPr>
        <w:t xml:space="preserve">os executados pela CEAT e pela CEDA nas </w:t>
      </w:r>
      <w:r w:rsidRPr="00B469B2">
        <w:rPr>
          <w:rFonts w:ascii="Times New Roman" w:eastAsia="Times New Roman" w:hAnsi="Times New Roman" w:hint="cs"/>
        </w:rPr>
        <w:t>á</w:t>
      </w:r>
      <w:r w:rsidRPr="00B469B2">
        <w:rPr>
          <w:rFonts w:ascii="Times New Roman" w:eastAsia="Times New Roman" w:hAnsi="Times New Roman"/>
        </w:rPr>
        <w:t>reas de engenharia, contabilidade, meio ambiente, bem-estar animal e tradu</w:t>
      </w:r>
      <w:r w:rsidRPr="00B469B2">
        <w:rPr>
          <w:rFonts w:ascii="Times New Roman" w:eastAsia="Times New Roman" w:hAnsi="Times New Roman" w:hint="cs"/>
        </w:rPr>
        <w:t>çã</w:t>
      </w:r>
      <w:r w:rsidRPr="00B469B2">
        <w:rPr>
          <w:rFonts w:ascii="Times New Roman" w:eastAsia="Times New Roman" w:hAnsi="Times New Roman"/>
        </w:rPr>
        <w:t>o e interpreta</w:t>
      </w:r>
      <w:r w:rsidRPr="00B469B2">
        <w:rPr>
          <w:rFonts w:ascii="Times New Roman" w:eastAsia="Times New Roman" w:hAnsi="Times New Roman" w:hint="cs"/>
        </w:rPr>
        <w:t>çã</w:t>
      </w:r>
      <w:r w:rsidRPr="00B469B2">
        <w:rPr>
          <w:rFonts w:ascii="Times New Roman" w:eastAsia="Times New Roman" w:hAnsi="Times New Roman"/>
        </w:rPr>
        <w:t>o.</w:t>
      </w:r>
    </w:p>
    <w:p w14:paraId="0427F9C1" w14:textId="5DEB79EF" w:rsidR="0051725D" w:rsidRPr="00B469B2" w:rsidRDefault="0051725D" w:rsidP="06DF3438">
      <w:pPr>
        <w:spacing w:before="240" w:after="240" w:line="257" w:lineRule="auto"/>
        <w:jc w:val="both"/>
        <w:rPr>
          <w:rFonts w:ascii="Times New Roman" w:eastAsia="Times New Roman" w:hAnsi="Times New Roman"/>
        </w:rPr>
      </w:pPr>
      <w:r w:rsidRPr="00B469B2">
        <w:rPr>
          <w:rFonts w:ascii="Times New Roman" w:eastAsia="Times New Roman" w:hAnsi="Times New Roman"/>
        </w:rPr>
        <w:t xml:space="preserve">Adicionalmente, encontram-se previstas mais </w:t>
      </w:r>
      <w:r w:rsidR="00CD7CFB" w:rsidRPr="00B469B2">
        <w:rPr>
          <w:rFonts w:ascii="Times New Roman" w:eastAsia="Times New Roman" w:hAnsi="Times New Roman"/>
        </w:rPr>
        <w:t xml:space="preserve">125 </w:t>
      </w:r>
      <w:r w:rsidRPr="00B469B2">
        <w:rPr>
          <w:rFonts w:ascii="Times New Roman" w:eastAsia="Times New Roman" w:hAnsi="Times New Roman"/>
        </w:rPr>
        <w:t>perícias a serem realizadas até o final do exercício, com empenhos já emitidos no montante de R$ 497.485,26. Assim, o valor global projetado para o ano alcança R$ 2.579.608,86</w:t>
      </w:r>
      <w:r w:rsidR="00CD7CFB" w:rsidRPr="00B469B2">
        <w:rPr>
          <w:rFonts w:ascii="Times New Roman" w:eastAsia="Times New Roman" w:hAnsi="Times New Roman"/>
        </w:rPr>
        <w:t xml:space="preserve">, atingindo o total de 735 perícias </w:t>
      </w:r>
      <w:r w:rsidRPr="00B469B2">
        <w:rPr>
          <w:rFonts w:ascii="Times New Roman" w:eastAsia="Times New Roman" w:hAnsi="Times New Roman"/>
        </w:rPr>
        <w:t xml:space="preserve">(Conforme consta no apenso n° </w:t>
      </w:r>
      <w:r w:rsidR="00CD7CFB" w:rsidRPr="00B469B2">
        <w:rPr>
          <w:rFonts w:ascii="Times New Roman" w:eastAsia="Times New Roman" w:hAnsi="Times New Roman"/>
        </w:rPr>
        <w:t>9613328</w:t>
      </w:r>
      <w:r w:rsidRPr="00B469B2">
        <w:rPr>
          <w:rFonts w:ascii="Times New Roman" w:eastAsia="Times New Roman" w:hAnsi="Times New Roman"/>
        </w:rPr>
        <w:t>)</w:t>
      </w:r>
    </w:p>
    <w:p w14:paraId="49D968F5" w14:textId="336FDDE6" w:rsidR="0092071F" w:rsidRDefault="0051725D" w:rsidP="0051725D">
      <w:pPr>
        <w:spacing w:before="240" w:after="240" w:line="257" w:lineRule="auto"/>
        <w:jc w:val="both"/>
        <w:rPr>
          <w:rFonts w:ascii="Times New Roman" w:eastAsia="Times New Roman" w:hAnsi="Times New Roman"/>
        </w:rPr>
      </w:pPr>
      <w:r w:rsidRPr="00B469B2">
        <w:rPr>
          <w:rFonts w:ascii="Times New Roman" w:eastAsia="Times New Roman" w:hAnsi="Times New Roman"/>
        </w:rPr>
        <w:t>Com base nessa estimativa anual, e considerando o poss</w:t>
      </w:r>
      <w:r w:rsidRPr="00B469B2">
        <w:rPr>
          <w:rFonts w:ascii="Times New Roman" w:eastAsia="Times New Roman" w:hAnsi="Times New Roman" w:hint="cs"/>
        </w:rPr>
        <w:t>í</w:t>
      </w:r>
      <w:r w:rsidRPr="00B469B2">
        <w:rPr>
          <w:rFonts w:ascii="Times New Roman" w:eastAsia="Times New Roman" w:hAnsi="Times New Roman"/>
        </w:rPr>
        <w:t>vel acr</w:t>
      </w:r>
      <w:r w:rsidRPr="00B469B2">
        <w:rPr>
          <w:rFonts w:ascii="Times New Roman" w:eastAsia="Times New Roman" w:hAnsi="Times New Roman" w:hint="cs"/>
        </w:rPr>
        <w:t>é</w:t>
      </w:r>
      <w:r w:rsidRPr="00B469B2">
        <w:rPr>
          <w:rFonts w:ascii="Times New Roman" w:eastAsia="Times New Roman" w:hAnsi="Times New Roman"/>
        </w:rPr>
        <w:t>scimo de demanda decorrente da inclus</w:t>
      </w:r>
      <w:r w:rsidRPr="00B469B2">
        <w:rPr>
          <w:rFonts w:ascii="Times New Roman" w:eastAsia="Times New Roman" w:hAnsi="Times New Roman" w:hint="cs"/>
        </w:rPr>
        <w:t>ã</w:t>
      </w:r>
      <w:r w:rsidRPr="00B469B2">
        <w:rPr>
          <w:rFonts w:ascii="Times New Roman" w:eastAsia="Times New Roman" w:hAnsi="Times New Roman"/>
        </w:rPr>
        <w:t>o de 18 novas tem</w:t>
      </w:r>
      <w:r w:rsidRPr="00B469B2">
        <w:rPr>
          <w:rFonts w:ascii="Times New Roman" w:eastAsia="Times New Roman" w:hAnsi="Times New Roman" w:hint="cs"/>
        </w:rPr>
        <w:t>á</w:t>
      </w:r>
      <w:r w:rsidRPr="00B469B2">
        <w:rPr>
          <w:rFonts w:ascii="Times New Roman" w:eastAsia="Times New Roman" w:hAnsi="Times New Roman"/>
        </w:rPr>
        <w:t>ticas previstas no edital de credenciamento, fixa-se o valor estimado de custos em R$ 4.625.080,26.</w:t>
      </w:r>
    </w:p>
    <w:p w14:paraId="65A09EAA" w14:textId="620C4697" w:rsidR="0051725D" w:rsidRDefault="0051725D" w:rsidP="0051725D">
      <w:pPr>
        <w:spacing w:before="240" w:after="240" w:line="257" w:lineRule="auto"/>
        <w:jc w:val="both"/>
        <w:rPr>
          <w:rFonts w:ascii="Times New Roman" w:eastAsia="Times New Roman" w:hAnsi="Times New Roman"/>
        </w:rPr>
      </w:pPr>
    </w:p>
    <w:p w14:paraId="0BFCF104" w14:textId="77777777" w:rsidR="00F8400B" w:rsidRDefault="00F8400B" w:rsidP="0051725D">
      <w:pPr>
        <w:spacing w:before="240" w:after="240" w:line="257" w:lineRule="auto"/>
        <w:jc w:val="both"/>
        <w:rPr>
          <w:rFonts w:ascii="Times New Roman" w:eastAsia="Times New Roman" w:hAnsi="Times New Roman"/>
        </w:rPr>
      </w:pPr>
    </w:p>
    <w:p w14:paraId="4BF4EB52" w14:textId="426849F4"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5 –</w:t>
      </w:r>
      <w:r w:rsidR="00795A63">
        <w:rPr>
          <w:rFonts w:ascii="Times New Roman" w:eastAsia="Times New Roman" w:hAnsi="Times New Roman"/>
          <w:b/>
          <w:bCs/>
          <w:color w:val="000000"/>
          <w:shd w:val="clear" w:color="auto" w:fill="FFFFFF"/>
          <w:lang w:eastAsia="pt-BR"/>
        </w:rPr>
        <w:t xml:space="preserve"> </w:t>
      </w:r>
      <w:r w:rsidRPr="00E763A0">
        <w:rPr>
          <w:rFonts w:ascii="Times New Roman" w:eastAsia="Times New Roman" w:hAnsi="Times New Roman"/>
          <w:b/>
          <w:bCs/>
          <w:color w:val="000000"/>
          <w:shd w:val="clear" w:color="auto" w:fill="FFFFFF"/>
          <w:lang w:eastAsia="pt-BR"/>
        </w:rPr>
        <w:t>DOS DOCUMENTOS TÉCNICOS E/OU APENSOS:</w:t>
      </w:r>
      <w:r w:rsidRPr="00E763A0">
        <w:rPr>
          <w:rFonts w:ascii="Times New Roman" w:eastAsia="Times New Roman" w:hAnsi="Times New Roman"/>
          <w:color w:val="000000"/>
          <w:shd w:val="clear" w:color="auto" w:fill="FFFFFF"/>
          <w:lang w:eastAsia="pt-BR"/>
        </w:rPr>
        <w:t xml:space="preserve"> </w:t>
      </w:r>
    </w:p>
    <w:p w14:paraId="15DEF288" w14:textId="77777777" w:rsidR="004D2892" w:rsidRPr="004D2892" w:rsidRDefault="004D2892" w:rsidP="004D2892">
      <w:pPr>
        <w:spacing w:before="240" w:after="240" w:line="257" w:lineRule="auto"/>
        <w:jc w:val="both"/>
        <w:rPr>
          <w:rFonts w:ascii="Times New Roman" w:eastAsia="Times New Roman" w:hAnsi="Times New Roman"/>
        </w:rPr>
      </w:pPr>
      <w:r w:rsidRPr="004D2892">
        <w:rPr>
          <w:rFonts w:ascii="Times New Roman" w:eastAsia="Times New Roman" w:hAnsi="Times New Roman"/>
        </w:rPr>
        <w:t>Planilhas:</w:t>
      </w:r>
    </w:p>
    <w:p w14:paraId="31EF5521" w14:textId="2C8CC250" w:rsidR="004D2892" w:rsidRDefault="004D2892" w:rsidP="00015D86">
      <w:pPr>
        <w:pStyle w:val="PargrafodaLista"/>
        <w:numPr>
          <w:ilvl w:val="0"/>
          <w:numId w:val="5"/>
        </w:numPr>
        <w:spacing w:before="240" w:after="240" w:line="257" w:lineRule="auto"/>
        <w:jc w:val="both"/>
        <w:rPr>
          <w:rFonts w:ascii="Times New Roman" w:eastAsia="Times New Roman" w:hAnsi="Times New Roman"/>
        </w:rPr>
      </w:pPr>
      <w:r w:rsidRPr="004D2892">
        <w:rPr>
          <w:rFonts w:ascii="Times New Roman" w:eastAsia="Times New Roman" w:hAnsi="Times New Roman"/>
        </w:rPr>
        <w:t>Pagamentos 2025</w:t>
      </w:r>
    </w:p>
    <w:p w14:paraId="2F0733AE" w14:textId="77777777" w:rsidR="004D2892" w:rsidRPr="004D2892" w:rsidRDefault="004D2892" w:rsidP="004D2892">
      <w:pPr>
        <w:pStyle w:val="PargrafodaLista"/>
        <w:spacing w:before="240" w:after="240" w:line="257" w:lineRule="auto"/>
        <w:jc w:val="both"/>
        <w:rPr>
          <w:rFonts w:ascii="Times New Roman" w:eastAsia="Times New Roman" w:hAnsi="Times New Roman"/>
        </w:rPr>
      </w:pPr>
    </w:p>
    <w:p w14:paraId="63485707" w14:textId="42567207" w:rsidR="004D2892" w:rsidRDefault="004D2892" w:rsidP="00015D86">
      <w:pPr>
        <w:pStyle w:val="PargrafodaLista"/>
        <w:numPr>
          <w:ilvl w:val="0"/>
          <w:numId w:val="5"/>
        </w:numPr>
        <w:spacing w:before="240" w:after="240" w:line="257" w:lineRule="auto"/>
        <w:jc w:val="both"/>
        <w:rPr>
          <w:rFonts w:ascii="Times New Roman" w:eastAsia="Times New Roman" w:hAnsi="Times New Roman"/>
        </w:rPr>
      </w:pPr>
      <w:r w:rsidRPr="004D2892">
        <w:rPr>
          <w:rFonts w:ascii="Times New Roman" w:eastAsia="Times New Roman" w:hAnsi="Times New Roman"/>
        </w:rPr>
        <w:t>Credenciados aprovados CEAT/CIMOS/CEDA setembro 2025</w:t>
      </w:r>
    </w:p>
    <w:p w14:paraId="09614BE4" w14:textId="77777777" w:rsidR="004D2892" w:rsidRPr="004D2892" w:rsidRDefault="004D2892" w:rsidP="004D2892">
      <w:pPr>
        <w:pStyle w:val="PargrafodaLista"/>
        <w:spacing w:before="240" w:after="240" w:line="257" w:lineRule="auto"/>
        <w:jc w:val="both"/>
        <w:rPr>
          <w:rFonts w:ascii="Times New Roman" w:eastAsia="Times New Roman" w:hAnsi="Times New Roman"/>
        </w:rPr>
      </w:pPr>
    </w:p>
    <w:p w14:paraId="455332C3" w14:textId="77777777" w:rsidR="004D2892" w:rsidRDefault="004D2892" w:rsidP="00015D86">
      <w:pPr>
        <w:pStyle w:val="PargrafodaLista"/>
        <w:numPr>
          <w:ilvl w:val="0"/>
          <w:numId w:val="5"/>
        </w:numPr>
        <w:spacing w:before="240" w:after="240" w:line="257" w:lineRule="auto"/>
        <w:jc w:val="both"/>
        <w:rPr>
          <w:rFonts w:ascii="Times New Roman" w:eastAsia="Times New Roman" w:hAnsi="Times New Roman"/>
        </w:rPr>
      </w:pPr>
      <w:r w:rsidRPr="004D2892">
        <w:rPr>
          <w:rFonts w:ascii="Times New Roman" w:eastAsia="Times New Roman" w:hAnsi="Times New Roman"/>
        </w:rPr>
        <w:t>Pagamentos 2025-Retificada</w:t>
      </w:r>
    </w:p>
    <w:p w14:paraId="6B915822" w14:textId="77777777" w:rsidR="00B67688" w:rsidRPr="00B67688" w:rsidRDefault="00B67688" w:rsidP="00B67688">
      <w:pPr>
        <w:pStyle w:val="PargrafodaLista"/>
        <w:rPr>
          <w:rFonts w:ascii="Times New Roman" w:eastAsia="Times New Roman" w:hAnsi="Times New Roman"/>
        </w:rPr>
      </w:pPr>
    </w:p>
    <w:p w14:paraId="132E2014" w14:textId="67D0BDD9" w:rsidR="00B67688" w:rsidRPr="004D2892" w:rsidRDefault="00B67688" w:rsidP="00015D86">
      <w:pPr>
        <w:pStyle w:val="PargrafodaLista"/>
        <w:numPr>
          <w:ilvl w:val="0"/>
          <w:numId w:val="5"/>
        </w:numPr>
        <w:spacing w:before="240" w:after="240" w:line="257" w:lineRule="auto"/>
        <w:jc w:val="both"/>
        <w:rPr>
          <w:rFonts w:ascii="Times New Roman" w:eastAsia="Times New Roman" w:hAnsi="Times New Roman"/>
        </w:rPr>
      </w:pPr>
      <w:r w:rsidRPr="00B67688">
        <w:rPr>
          <w:rFonts w:ascii="Times New Roman" w:eastAsia="Times New Roman" w:hAnsi="Times New Roman"/>
        </w:rPr>
        <w:t>Pagamentos 2025-Retificada 2</w:t>
      </w:r>
    </w:p>
    <w:p w14:paraId="62CD348F" w14:textId="77777777" w:rsidR="004D2892" w:rsidRPr="004D2892" w:rsidRDefault="004D2892" w:rsidP="004D2892">
      <w:pPr>
        <w:spacing w:before="240" w:after="240" w:line="257" w:lineRule="auto"/>
        <w:jc w:val="both"/>
        <w:rPr>
          <w:rFonts w:ascii="Times New Roman" w:eastAsia="Times New Roman" w:hAnsi="Times New Roman"/>
        </w:rPr>
      </w:pPr>
      <w:r w:rsidRPr="004D2892">
        <w:rPr>
          <w:rFonts w:ascii="Times New Roman" w:eastAsia="Times New Roman" w:hAnsi="Times New Roman"/>
        </w:rPr>
        <w:t>Documentos:</w:t>
      </w:r>
    </w:p>
    <w:p w14:paraId="6E53F767" w14:textId="2DB408C9" w:rsidR="004D2892" w:rsidRDefault="004D2892" w:rsidP="00015D86">
      <w:pPr>
        <w:pStyle w:val="PargrafodaLista"/>
        <w:numPr>
          <w:ilvl w:val="0"/>
          <w:numId w:val="6"/>
        </w:numPr>
        <w:spacing w:before="240" w:after="240" w:line="257" w:lineRule="auto"/>
        <w:jc w:val="both"/>
        <w:rPr>
          <w:rFonts w:ascii="Times New Roman" w:eastAsia="Times New Roman" w:hAnsi="Times New Roman"/>
        </w:rPr>
      </w:pPr>
      <w:r w:rsidRPr="004D2892">
        <w:rPr>
          <w:rFonts w:ascii="Times New Roman" w:eastAsia="Times New Roman" w:hAnsi="Times New Roman"/>
        </w:rPr>
        <w:t>Valores de referência para serviços de Tradução Juramentada</w:t>
      </w:r>
    </w:p>
    <w:p w14:paraId="6EC1DC5C" w14:textId="77777777" w:rsidR="004D2892" w:rsidRPr="004D2892" w:rsidRDefault="004D2892" w:rsidP="004D2892">
      <w:pPr>
        <w:pStyle w:val="PargrafodaLista"/>
        <w:spacing w:before="240" w:after="240" w:line="257" w:lineRule="auto"/>
        <w:jc w:val="both"/>
        <w:rPr>
          <w:rFonts w:ascii="Times New Roman" w:eastAsia="Times New Roman" w:hAnsi="Times New Roman"/>
        </w:rPr>
      </w:pPr>
    </w:p>
    <w:p w14:paraId="1089068D" w14:textId="77777777" w:rsidR="004D2892" w:rsidRPr="004D2892" w:rsidRDefault="004D2892" w:rsidP="00015D86">
      <w:pPr>
        <w:pStyle w:val="PargrafodaLista"/>
        <w:numPr>
          <w:ilvl w:val="0"/>
          <w:numId w:val="5"/>
        </w:numPr>
        <w:spacing w:before="240" w:after="240" w:line="257" w:lineRule="auto"/>
        <w:jc w:val="both"/>
        <w:rPr>
          <w:rFonts w:ascii="Times New Roman" w:eastAsia="Times New Roman" w:hAnsi="Times New Roman"/>
        </w:rPr>
      </w:pPr>
      <w:r w:rsidRPr="004D2892">
        <w:rPr>
          <w:rFonts w:ascii="Times New Roman" w:eastAsia="Times New Roman" w:hAnsi="Times New Roman"/>
        </w:rPr>
        <w:t>Termo aditivo tradutor e intérprete</w:t>
      </w:r>
    </w:p>
    <w:p w14:paraId="73CD00D3" w14:textId="77777777" w:rsidR="004D2892" w:rsidRPr="004D2892" w:rsidRDefault="004D2892" w:rsidP="004D2892">
      <w:pPr>
        <w:pStyle w:val="PargrafodaLista"/>
        <w:spacing w:before="240" w:after="240" w:line="257" w:lineRule="auto"/>
        <w:jc w:val="both"/>
        <w:rPr>
          <w:rFonts w:ascii="Times New Roman" w:eastAsia="Times New Roman" w:hAnsi="Times New Roman"/>
        </w:rPr>
      </w:pPr>
    </w:p>
    <w:p w14:paraId="1AA581EF" w14:textId="77777777" w:rsidR="004D2892" w:rsidRPr="004D2892" w:rsidRDefault="004D2892" w:rsidP="00015D86">
      <w:pPr>
        <w:pStyle w:val="PargrafodaLista"/>
        <w:numPr>
          <w:ilvl w:val="0"/>
          <w:numId w:val="5"/>
        </w:numPr>
        <w:spacing w:before="240" w:after="240" w:line="257" w:lineRule="auto"/>
        <w:jc w:val="both"/>
        <w:rPr>
          <w:rFonts w:ascii="Times New Roman" w:eastAsia="Times New Roman" w:hAnsi="Times New Roman"/>
        </w:rPr>
      </w:pPr>
      <w:r w:rsidRPr="004D2892">
        <w:rPr>
          <w:rFonts w:ascii="Times New Roman" w:eastAsia="Times New Roman" w:hAnsi="Times New Roman"/>
        </w:rPr>
        <w:t>Resolução 003 de 29 de janeiro de 2024</w:t>
      </w:r>
    </w:p>
    <w:p w14:paraId="5A767B39" w14:textId="77777777" w:rsidR="004D2892" w:rsidRPr="004D2892" w:rsidRDefault="004D2892" w:rsidP="004D2892">
      <w:pPr>
        <w:pStyle w:val="PargrafodaLista"/>
        <w:spacing w:before="240" w:after="240" w:line="257" w:lineRule="auto"/>
        <w:jc w:val="both"/>
        <w:rPr>
          <w:rFonts w:ascii="Times New Roman" w:eastAsia="Times New Roman" w:hAnsi="Times New Roman"/>
        </w:rPr>
      </w:pPr>
    </w:p>
    <w:p w14:paraId="595B2D6B" w14:textId="77777777" w:rsidR="004D2892" w:rsidRDefault="004D2892" w:rsidP="00015D86">
      <w:pPr>
        <w:pStyle w:val="PargrafodaLista"/>
        <w:numPr>
          <w:ilvl w:val="0"/>
          <w:numId w:val="5"/>
        </w:numPr>
        <w:spacing w:before="240" w:after="240" w:line="257" w:lineRule="auto"/>
        <w:jc w:val="both"/>
        <w:rPr>
          <w:rFonts w:ascii="Times New Roman" w:eastAsia="Times New Roman" w:hAnsi="Times New Roman"/>
        </w:rPr>
      </w:pPr>
      <w:r w:rsidRPr="004D2892">
        <w:rPr>
          <w:rFonts w:ascii="Times New Roman" w:eastAsia="Times New Roman" w:hAnsi="Times New Roman"/>
        </w:rPr>
        <w:t>Memória de cálculo-Edital peritos MV CEAT</w:t>
      </w:r>
    </w:p>
    <w:p w14:paraId="19EA484D" w14:textId="77777777" w:rsidR="004D2892" w:rsidRPr="004D2892" w:rsidRDefault="004D2892" w:rsidP="004D2892">
      <w:pPr>
        <w:pStyle w:val="PargrafodaLista"/>
        <w:rPr>
          <w:rFonts w:ascii="Times New Roman" w:eastAsia="Times New Roman" w:hAnsi="Times New Roman"/>
        </w:rPr>
      </w:pPr>
    </w:p>
    <w:p w14:paraId="27082FC3" w14:textId="62539339" w:rsidR="004F60E0" w:rsidRDefault="004D2892" w:rsidP="00015D86">
      <w:pPr>
        <w:pStyle w:val="PargrafodaLista"/>
        <w:numPr>
          <w:ilvl w:val="0"/>
          <w:numId w:val="5"/>
        </w:numPr>
        <w:spacing w:before="240" w:after="240" w:line="257" w:lineRule="auto"/>
        <w:jc w:val="both"/>
        <w:rPr>
          <w:rFonts w:ascii="Times New Roman" w:eastAsia="Times New Roman" w:hAnsi="Times New Roman"/>
        </w:rPr>
      </w:pPr>
      <w:r w:rsidRPr="004D2892">
        <w:rPr>
          <w:rFonts w:ascii="Times New Roman" w:eastAsia="Times New Roman" w:hAnsi="Times New Roman"/>
        </w:rPr>
        <w:t>DO-20251015.pdf Portaria</w:t>
      </w:r>
    </w:p>
    <w:p w14:paraId="377676E5" w14:textId="77777777" w:rsidR="00795A63" w:rsidRPr="00795A63" w:rsidRDefault="00795A63" w:rsidP="00795A63">
      <w:pPr>
        <w:pStyle w:val="PargrafodaLista"/>
        <w:rPr>
          <w:rFonts w:ascii="Times New Roman" w:eastAsia="Times New Roman" w:hAnsi="Times New Roman"/>
        </w:rPr>
      </w:pPr>
    </w:p>
    <w:p w14:paraId="3B43EA0B" w14:textId="5D954441" w:rsidR="00795A63" w:rsidRDefault="00795A63" w:rsidP="00015D86">
      <w:pPr>
        <w:pStyle w:val="PargrafodaLista"/>
        <w:numPr>
          <w:ilvl w:val="0"/>
          <w:numId w:val="5"/>
        </w:numPr>
        <w:spacing w:before="240" w:after="240" w:line="257" w:lineRule="auto"/>
        <w:jc w:val="both"/>
        <w:rPr>
          <w:rFonts w:ascii="Times New Roman" w:eastAsia="Times New Roman" w:hAnsi="Times New Roman"/>
        </w:rPr>
      </w:pPr>
      <w:r>
        <w:rPr>
          <w:rFonts w:ascii="Times New Roman" w:eastAsia="Times New Roman" w:hAnsi="Times New Roman"/>
        </w:rPr>
        <w:t>Memória de cálculo</w:t>
      </w:r>
      <w:r w:rsidRPr="00795A63">
        <w:rPr>
          <w:rFonts w:ascii="Times New Roman" w:eastAsia="Times New Roman" w:hAnsi="Times New Roman"/>
        </w:rPr>
        <w:t>: Bem-estar animal</w:t>
      </w:r>
    </w:p>
    <w:p w14:paraId="4F43EAB6" w14:textId="77777777" w:rsidR="00795A63" w:rsidRPr="00795A63" w:rsidRDefault="00795A63" w:rsidP="00795A63">
      <w:pPr>
        <w:pStyle w:val="PargrafodaLista"/>
        <w:rPr>
          <w:rFonts w:ascii="Times New Roman" w:eastAsia="Times New Roman" w:hAnsi="Times New Roman"/>
        </w:rPr>
      </w:pPr>
    </w:p>
    <w:p w14:paraId="476A2CC2" w14:textId="7AF033CD" w:rsidR="00795A63" w:rsidRDefault="00795A63" w:rsidP="00015D86">
      <w:pPr>
        <w:pStyle w:val="PargrafodaLista"/>
        <w:numPr>
          <w:ilvl w:val="0"/>
          <w:numId w:val="5"/>
        </w:numPr>
        <w:spacing w:before="240" w:after="240" w:line="257" w:lineRule="auto"/>
        <w:jc w:val="both"/>
        <w:rPr>
          <w:rFonts w:ascii="Times New Roman" w:eastAsia="Times New Roman" w:hAnsi="Times New Roman"/>
        </w:rPr>
      </w:pPr>
      <w:r w:rsidRPr="00795A63">
        <w:rPr>
          <w:rFonts w:ascii="Times New Roman" w:eastAsia="Times New Roman" w:hAnsi="Times New Roman"/>
        </w:rPr>
        <w:t>E-mail metodologia de cálculo (Meio ambiente, área de alimentos, medicina, acessibilidade)</w:t>
      </w:r>
    </w:p>
    <w:p w14:paraId="59116276" w14:textId="77777777" w:rsidR="00B67688" w:rsidRPr="00B67688" w:rsidRDefault="00B67688" w:rsidP="00B67688">
      <w:pPr>
        <w:pStyle w:val="PargrafodaLista"/>
        <w:rPr>
          <w:rFonts w:ascii="Times New Roman" w:eastAsia="Times New Roman" w:hAnsi="Times New Roman"/>
        </w:rPr>
      </w:pPr>
    </w:p>
    <w:p w14:paraId="4E100EB7" w14:textId="5C8680F9" w:rsidR="00B67688" w:rsidRDefault="00B67688" w:rsidP="00015D86">
      <w:pPr>
        <w:pStyle w:val="PargrafodaLista"/>
        <w:numPr>
          <w:ilvl w:val="0"/>
          <w:numId w:val="5"/>
        </w:numPr>
        <w:spacing w:before="240" w:after="240" w:line="257" w:lineRule="auto"/>
        <w:jc w:val="both"/>
        <w:rPr>
          <w:rFonts w:ascii="Times New Roman" w:eastAsia="Times New Roman" w:hAnsi="Times New Roman"/>
        </w:rPr>
      </w:pPr>
      <w:r w:rsidRPr="00B67688">
        <w:rPr>
          <w:rFonts w:ascii="Times New Roman" w:eastAsia="Times New Roman" w:hAnsi="Times New Roman"/>
        </w:rPr>
        <w:t>Documento de Formaliza</w:t>
      </w:r>
      <w:r w:rsidRPr="00B67688">
        <w:rPr>
          <w:rFonts w:ascii="Times New Roman" w:eastAsia="Times New Roman" w:hAnsi="Times New Roman" w:hint="cs"/>
        </w:rPr>
        <w:t>çã</w:t>
      </w:r>
      <w:r w:rsidRPr="00B67688">
        <w:rPr>
          <w:rFonts w:ascii="Times New Roman" w:eastAsia="Times New Roman" w:hAnsi="Times New Roman"/>
        </w:rPr>
        <w:t>o de Demanda (DFD)</w:t>
      </w:r>
    </w:p>
    <w:p w14:paraId="1C25F385" w14:textId="77777777" w:rsidR="004D2892" w:rsidRPr="004D2892" w:rsidRDefault="004D2892" w:rsidP="004D2892">
      <w:pPr>
        <w:pStyle w:val="PargrafodaLista"/>
        <w:rPr>
          <w:rFonts w:ascii="Times New Roman" w:eastAsia="Times New Roman" w:hAnsi="Times New Roman"/>
        </w:rPr>
      </w:pPr>
    </w:p>
    <w:p w14:paraId="5081BC69" w14:textId="77777777" w:rsidR="004D2892" w:rsidRPr="004D2892" w:rsidRDefault="004D2892" w:rsidP="004D2892">
      <w:pPr>
        <w:pStyle w:val="PargrafodaLista"/>
        <w:spacing w:before="240" w:after="240" w:line="257" w:lineRule="auto"/>
        <w:jc w:val="both"/>
        <w:rPr>
          <w:rFonts w:ascii="Times New Roman" w:eastAsia="Times New Roman" w:hAnsi="Times New Roman"/>
        </w:rPr>
      </w:pPr>
    </w:p>
    <w:p w14:paraId="001D1A98"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6 - DA EXIGÊNCIA DE AMOSTRA:</w:t>
      </w:r>
      <w:r w:rsidRPr="00E763A0">
        <w:rPr>
          <w:rFonts w:ascii="Times New Roman" w:eastAsia="Times New Roman" w:hAnsi="Times New Roman"/>
          <w:color w:val="000000"/>
          <w:shd w:val="clear" w:color="auto" w:fill="FFFFFF"/>
          <w:lang w:eastAsia="pt-BR"/>
        </w:rPr>
        <w:t xml:space="preserve"> </w:t>
      </w:r>
    </w:p>
    <w:p w14:paraId="7791E905"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33A560AD" w14:textId="77777777" w:rsidR="004F60E0" w:rsidRPr="004D2892" w:rsidRDefault="004F60E0" w:rsidP="004D2892">
      <w:pPr>
        <w:spacing w:before="240" w:after="240" w:line="257" w:lineRule="auto"/>
        <w:jc w:val="both"/>
        <w:rPr>
          <w:rFonts w:ascii="Times New Roman" w:eastAsia="Times New Roman" w:hAnsi="Times New Roman"/>
        </w:rPr>
      </w:pPr>
      <w:r w:rsidRPr="004D2892">
        <w:rPr>
          <w:rFonts w:ascii="Times New Roman" w:eastAsia="Times New Roman" w:hAnsi="Times New Roman"/>
        </w:rPr>
        <w:t>Não há exigência de apresentação de amostras.  </w:t>
      </w:r>
    </w:p>
    <w:p w14:paraId="51C4C105" w14:textId="6AF8835A" w:rsidR="00795A63" w:rsidRDefault="00795A63" w:rsidP="004F60E0">
      <w:pPr>
        <w:spacing w:after="165" w:line="240" w:lineRule="auto"/>
        <w:jc w:val="both"/>
        <w:rPr>
          <w:rFonts w:ascii="Times New Roman" w:eastAsia="Times New Roman" w:hAnsi="Times New Roman"/>
          <w:color w:val="000000"/>
          <w:lang w:eastAsia="pt-BR"/>
        </w:rPr>
      </w:pPr>
    </w:p>
    <w:p w14:paraId="5AD41159" w14:textId="14AA74B4" w:rsidR="00795A63" w:rsidRDefault="00795A63" w:rsidP="004F60E0">
      <w:pPr>
        <w:spacing w:after="165" w:line="240" w:lineRule="auto"/>
        <w:jc w:val="both"/>
        <w:rPr>
          <w:rFonts w:ascii="Times New Roman" w:eastAsia="Times New Roman" w:hAnsi="Times New Roman"/>
          <w:color w:val="000000"/>
          <w:lang w:eastAsia="pt-BR"/>
        </w:rPr>
      </w:pPr>
    </w:p>
    <w:p w14:paraId="6A4BCA0C" w14:textId="77777777" w:rsidR="00795A63" w:rsidRPr="00E763A0" w:rsidRDefault="00795A63" w:rsidP="004F60E0">
      <w:pPr>
        <w:spacing w:after="165" w:line="240" w:lineRule="auto"/>
        <w:jc w:val="both"/>
        <w:rPr>
          <w:rFonts w:ascii="Times New Roman" w:eastAsia="Times New Roman" w:hAnsi="Times New Roman"/>
          <w:color w:val="000000"/>
          <w:lang w:eastAsia="pt-BR"/>
        </w:rPr>
      </w:pPr>
    </w:p>
    <w:p w14:paraId="7C37582E"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7- DA VISTORIA TÉCNICA:</w:t>
      </w:r>
      <w:r w:rsidRPr="00E763A0">
        <w:rPr>
          <w:rFonts w:ascii="Times New Roman" w:eastAsia="Times New Roman" w:hAnsi="Times New Roman"/>
          <w:color w:val="000000"/>
          <w:shd w:val="clear" w:color="auto" w:fill="FFFFFF"/>
          <w:lang w:eastAsia="pt-BR"/>
        </w:rPr>
        <w:t xml:space="preserve"> </w:t>
      </w:r>
    </w:p>
    <w:p w14:paraId="3D94A173" w14:textId="77777777" w:rsidR="004D2892" w:rsidRPr="004D2892" w:rsidRDefault="004D2892" w:rsidP="004D2892">
      <w:pPr>
        <w:spacing w:before="240" w:after="240" w:line="257" w:lineRule="auto"/>
        <w:jc w:val="both"/>
        <w:rPr>
          <w:rFonts w:ascii="Times New Roman" w:eastAsia="Times New Roman" w:hAnsi="Times New Roman"/>
        </w:rPr>
      </w:pPr>
      <w:r w:rsidRPr="004D2892">
        <w:rPr>
          <w:rFonts w:ascii="Times New Roman" w:eastAsia="Times New Roman" w:hAnsi="Times New Roman"/>
        </w:rPr>
        <w:t>Não há necessidade de vistoria técnica, pois os serviços são prestados sob demanda e normalmente no local indicado pela Administração.</w:t>
      </w:r>
    </w:p>
    <w:p w14:paraId="23A785EA" w14:textId="77777777" w:rsidR="00F8400B" w:rsidRPr="004D2892" w:rsidRDefault="00F8400B" w:rsidP="004D2892">
      <w:pPr>
        <w:spacing w:before="240" w:after="240" w:line="257" w:lineRule="auto"/>
        <w:jc w:val="both"/>
        <w:rPr>
          <w:rFonts w:ascii="Times New Roman" w:eastAsia="Times New Roman" w:hAnsi="Times New Roman"/>
        </w:rPr>
      </w:pPr>
    </w:p>
    <w:p w14:paraId="3155278E"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8 - DOS CRITÉRIOS DE ACEITABILIDADE DA PROPOSTA</w:t>
      </w:r>
      <w:r w:rsidRPr="00E763A0">
        <w:rPr>
          <w:rFonts w:ascii="Times New Roman" w:eastAsia="Times New Roman" w:hAnsi="Times New Roman"/>
          <w:color w:val="000000"/>
          <w:shd w:val="clear" w:color="auto" w:fill="FFFFFF"/>
          <w:lang w:eastAsia="pt-BR"/>
        </w:rPr>
        <w:t xml:space="preserve"> </w:t>
      </w:r>
    </w:p>
    <w:p w14:paraId="2ADB4C0D" w14:textId="77777777" w:rsidR="00E763A0" w:rsidRDefault="00E763A0" w:rsidP="004F60E0">
      <w:pPr>
        <w:spacing w:after="0" w:line="240" w:lineRule="auto"/>
        <w:jc w:val="both"/>
        <w:rPr>
          <w:rFonts w:ascii="Times New Roman" w:eastAsia="Times New Roman" w:hAnsi="Times New Roman"/>
          <w:b/>
          <w:bCs/>
          <w:color w:val="000000"/>
          <w:shd w:val="clear" w:color="auto" w:fill="FFFFFF"/>
          <w:lang w:eastAsia="pt-BR"/>
        </w:rPr>
      </w:pPr>
    </w:p>
    <w:p w14:paraId="3A0163EB"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8.1 - ATESTADOS E CERTIFICADOS ESPECÍFICOS AO OBJETO:</w:t>
      </w:r>
      <w:r w:rsidRPr="00E763A0">
        <w:rPr>
          <w:rFonts w:ascii="Times New Roman" w:eastAsia="Times New Roman" w:hAnsi="Times New Roman"/>
          <w:color w:val="000000"/>
          <w:shd w:val="clear" w:color="auto" w:fill="FFFFFF"/>
          <w:lang w:eastAsia="pt-BR"/>
        </w:rPr>
        <w:t xml:space="preserve"> </w:t>
      </w:r>
    </w:p>
    <w:p w14:paraId="6262F600"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19CC812B" w14:textId="53962413" w:rsidR="004D2892" w:rsidRPr="004D2892" w:rsidRDefault="004D2892" w:rsidP="004D2892">
      <w:pPr>
        <w:spacing w:after="165" w:line="240" w:lineRule="auto"/>
        <w:jc w:val="both"/>
        <w:rPr>
          <w:rFonts w:ascii="Times New Roman" w:eastAsia="Times New Roman" w:hAnsi="Times New Roman"/>
          <w:color w:val="000000"/>
          <w:shd w:val="clear" w:color="auto" w:fill="FFFFFF"/>
          <w:lang w:eastAsia="pt-BR"/>
        </w:rPr>
      </w:pPr>
      <w:r w:rsidRPr="00AF4D24">
        <w:rPr>
          <w:rFonts w:ascii="Times New Roman" w:eastAsia="Times New Roman" w:hAnsi="Times New Roman"/>
          <w:b/>
          <w:color w:val="000000"/>
          <w:shd w:val="clear" w:color="auto" w:fill="FFFFFF"/>
          <w:lang w:eastAsia="pt-BR"/>
        </w:rPr>
        <w:t>8.1.1</w:t>
      </w:r>
      <w:r w:rsidRPr="004D2892">
        <w:rPr>
          <w:rFonts w:ascii="Times New Roman" w:eastAsia="Times New Roman" w:hAnsi="Times New Roman"/>
          <w:color w:val="000000"/>
          <w:shd w:val="clear" w:color="auto" w:fill="FFFFFF"/>
          <w:lang w:eastAsia="pt-BR"/>
        </w:rPr>
        <w:t xml:space="preserve"> </w:t>
      </w:r>
      <w:r w:rsidR="00EF6E2C" w:rsidRPr="00EF6E2C">
        <w:rPr>
          <w:rFonts w:ascii="Times New Roman" w:eastAsia="Times New Roman" w:hAnsi="Times New Roman"/>
          <w:color w:val="000000"/>
          <w:shd w:val="clear" w:color="auto" w:fill="FFFFFF"/>
          <w:lang w:eastAsia="pt-BR"/>
        </w:rPr>
        <w:t>O profissional interessado em se credenciar deverá apresentar, para cada área temática de interesse, ao menos três (3) documentos técnicos que comprovem experiência na respectiva especialidade, podendo ser: laudos, pareceres técnicos, relatórios de vistoria, documentos técnicos ou respostas a quesitos judiciais.</w:t>
      </w:r>
    </w:p>
    <w:p w14:paraId="325EC3A9" w14:textId="77777777" w:rsidR="00C44645" w:rsidRDefault="00C44645" w:rsidP="00C44645">
      <w:pPr>
        <w:spacing w:after="165" w:line="240" w:lineRule="auto"/>
        <w:jc w:val="both"/>
        <w:rPr>
          <w:rFonts w:ascii="Times New Roman" w:eastAsia="Times New Roman" w:hAnsi="Times New Roman"/>
          <w:color w:val="000000"/>
          <w:shd w:val="clear" w:color="auto" w:fill="FFFFFF"/>
          <w:lang w:eastAsia="pt-BR"/>
        </w:rPr>
      </w:pPr>
    </w:p>
    <w:p w14:paraId="45BB85F6" w14:textId="6E612917" w:rsidR="004D2892" w:rsidRPr="00EF6E2C" w:rsidRDefault="004D2892" w:rsidP="00015D86">
      <w:pPr>
        <w:pStyle w:val="PargrafodaLista"/>
        <w:numPr>
          <w:ilvl w:val="0"/>
          <w:numId w:val="31"/>
        </w:numPr>
        <w:spacing w:after="165" w:line="240" w:lineRule="auto"/>
        <w:ind w:left="426" w:hanging="426"/>
        <w:jc w:val="both"/>
        <w:rPr>
          <w:rFonts w:ascii="Times New Roman" w:eastAsia="Times New Roman" w:hAnsi="Times New Roman"/>
          <w:b/>
          <w:color w:val="000000"/>
          <w:shd w:val="clear" w:color="auto" w:fill="FFFFFF"/>
          <w:lang w:eastAsia="pt-BR"/>
        </w:rPr>
      </w:pPr>
      <w:r w:rsidRPr="00EF6E2C">
        <w:rPr>
          <w:rFonts w:ascii="Times New Roman" w:eastAsia="Times New Roman" w:hAnsi="Times New Roman"/>
          <w:b/>
          <w:color w:val="000000"/>
          <w:shd w:val="clear" w:color="auto" w:fill="FFFFFF"/>
          <w:lang w:eastAsia="pt-BR"/>
        </w:rPr>
        <w:t>Áreas gerais</w:t>
      </w:r>
    </w:p>
    <w:p w14:paraId="48C655EB" w14:textId="4D6092E0" w:rsidR="004D2892" w:rsidRPr="004D2892" w:rsidRDefault="004D2892" w:rsidP="004D2892">
      <w:pPr>
        <w:spacing w:after="165" w:line="240" w:lineRule="auto"/>
        <w:jc w:val="both"/>
        <w:rPr>
          <w:rFonts w:ascii="Times New Roman" w:eastAsia="Times New Roman" w:hAnsi="Times New Roman"/>
          <w:color w:val="000000"/>
          <w:shd w:val="clear" w:color="auto" w:fill="FFFFFF"/>
          <w:lang w:eastAsia="pt-BR"/>
        </w:rPr>
      </w:pPr>
      <w:r w:rsidRPr="004D2892">
        <w:rPr>
          <w:rFonts w:ascii="Times New Roman" w:eastAsia="Times New Roman" w:hAnsi="Times New Roman"/>
          <w:color w:val="000000"/>
          <w:shd w:val="clear" w:color="auto" w:fill="FFFFFF"/>
          <w:lang w:eastAsia="pt-BR"/>
        </w:rPr>
        <w:t>Para as seguintes áreas, exige-se a apresentação de pelo menos três (3) documentos técnicos relacionados diretamente ao tema de inscrição:</w:t>
      </w:r>
    </w:p>
    <w:p w14:paraId="1A3A2B67" w14:textId="7481D870"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color w:val="000000"/>
          <w:shd w:val="clear" w:color="auto" w:fill="FFFFFF"/>
          <w:lang w:eastAsia="pt-BR"/>
        </w:rPr>
        <w:t>Bem-estar animal</w:t>
      </w:r>
    </w:p>
    <w:p w14:paraId="34594683" w14:textId="77777777" w:rsidR="00C44645" w:rsidRPr="00C44645" w:rsidRDefault="00C44645" w:rsidP="00C44645">
      <w:pPr>
        <w:pStyle w:val="PargrafodaLista"/>
        <w:spacing w:before="240" w:after="240" w:line="257" w:lineRule="auto"/>
        <w:jc w:val="both"/>
        <w:rPr>
          <w:rFonts w:ascii="Times New Roman" w:eastAsia="Times New Roman" w:hAnsi="Times New Roman"/>
        </w:rPr>
      </w:pPr>
    </w:p>
    <w:p w14:paraId="426222E5" w14:textId="3D2A6D39"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Vibração</w:t>
      </w:r>
    </w:p>
    <w:p w14:paraId="49E1822F"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6B4C1A7D" w14:textId="293E7BCE"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Medição sonora</w:t>
      </w:r>
    </w:p>
    <w:p w14:paraId="61A1304F"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7FC72D1F" w14:textId="204EFA8B"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Barragens</w:t>
      </w:r>
    </w:p>
    <w:p w14:paraId="171B0A15"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035E7903" w14:textId="29445A7D"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Áreas de risco</w:t>
      </w:r>
    </w:p>
    <w:p w14:paraId="5A55101A"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0C578F23" w14:textId="191D0AC8"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Mineração</w:t>
      </w:r>
    </w:p>
    <w:p w14:paraId="161AF574"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23471E69" w14:textId="51EBCD67"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Gemologia</w:t>
      </w:r>
    </w:p>
    <w:p w14:paraId="7A666F9E"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46D4F98F" w14:textId="0AE98CDC"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Supressão de vegetação</w:t>
      </w:r>
    </w:p>
    <w:p w14:paraId="7376B1D9"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2B91B5F0" w14:textId="72573E1A"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Emissões atmosféricas (restritas a empreendimentos licenciados apenas em âmbito municipal ou dispensados de licenciamento estadual)</w:t>
      </w:r>
    </w:p>
    <w:p w14:paraId="0FFD8571"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0BF4FDF2" w14:textId="27729B5A"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Água de abastecimento público</w:t>
      </w:r>
    </w:p>
    <w:p w14:paraId="50BEE1BD"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45E6EBAC" w14:textId="72BE9F76"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Poluição e outros temas ambientais</w:t>
      </w:r>
    </w:p>
    <w:p w14:paraId="46EC016C"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66FF6133" w14:textId="2595D78D"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Loteamentos/parcelamento do solo</w:t>
      </w:r>
    </w:p>
    <w:p w14:paraId="6E40E0FA"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4A03D5E6" w14:textId="5CED8D9D"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Contabilidade</w:t>
      </w:r>
    </w:p>
    <w:p w14:paraId="1031B4CB"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5DF19A39" w14:textId="3D6BBC42"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Avaliação de imóveis</w:t>
      </w:r>
    </w:p>
    <w:p w14:paraId="18B66BAE"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294DA610" w14:textId="282009B7"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Patologias construtivas</w:t>
      </w:r>
    </w:p>
    <w:p w14:paraId="22E881F7"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4CCEA584" w14:textId="5D2083A6"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Perícias em pontes e viadutos</w:t>
      </w:r>
    </w:p>
    <w:p w14:paraId="2EB0890E"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4586983B" w14:textId="3A1F7558"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Obras e serviços de engenharia</w:t>
      </w:r>
    </w:p>
    <w:p w14:paraId="578AE779"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06DEF736" w14:textId="6C5B957F"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Serviços de limpeza urbana</w:t>
      </w:r>
    </w:p>
    <w:p w14:paraId="32BE7576"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4FACF51A" w14:textId="5DF30AAB"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Acessibilidade em transporte público</w:t>
      </w:r>
    </w:p>
    <w:p w14:paraId="3943B9FE" w14:textId="77777777" w:rsidR="004D2892" w:rsidRPr="00C44645" w:rsidRDefault="004D2892" w:rsidP="00C44645">
      <w:pPr>
        <w:pStyle w:val="PargrafodaLista"/>
        <w:spacing w:before="240" w:after="240" w:line="257" w:lineRule="auto"/>
        <w:jc w:val="both"/>
        <w:rPr>
          <w:rFonts w:ascii="Times New Roman" w:eastAsia="Times New Roman" w:hAnsi="Times New Roman"/>
        </w:rPr>
      </w:pPr>
    </w:p>
    <w:p w14:paraId="76430D0D" w14:textId="59795095" w:rsidR="004D2892" w:rsidRPr="00C44645" w:rsidRDefault="004D2892" w:rsidP="00015D86">
      <w:pPr>
        <w:pStyle w:val="PargrafodaLista"/>
        <w:numPr>
          <w:ilvl w:val="0"/>
          <w:numId w:val="30"/>
        </w:numPr>
        <w:spacing w:before="240" w:after="240" w:line="257" w:lineRule="auto"/>
        <w:jc w:val="both"/>
        <w:rPr>
          <w:rFonts w:ascii="Times New Roman" w:eastAsia="Times New Roman" w:hAnsi="Times New Roman"/>
        </w:rPr>
      </w:pPr>
      <w:r w:rsidRPr="00C44645">
        <w:rPr>
          <w:rFonts w:ascii="Times New Roman" w:eastAsia="Times New Roman" w:hAnsi="Times New Roman"/>
        </w:rPr>
        <w:t>Telefonia celular (neste caso, os documentos devem, preferencialmente, tratar da medição e avaliação de radiofrequência – RF)</w:t>
      </w:r>
    </w:p>
    <w:p w14:paraId="1671F30C" w14:textId="77777777" w:rsidR="00C44645" w:rsidRDefault="00C44645" w:rsidP="00C44645">
      <w:pPr>
        <w:spacing w:after="165" w:line="240" w:lineRule="auto"/>
        <w:jc w:val="both"/>
        <w:rPr>
          <w:rFonts w:ascii="Times New Roman" w:eastAsia="Times New Roman" w:hAnsi="Times New Roman"/>
          <w:color w:val="000000"/>
          <w:shd w:val="clear" w:color="auto" w:fill="FFFFFF"/>
          <w:lang w:eastAsia="pt-BR"/>
        </w:rPr>
      </w:pPr>
    </w:p>
    <w:p w14:paraId="35D9B412" w14:textId="47569EAC" w:rsidR="004D2892" w:rsidRPr="00EF6E2C" w:rsidRDefault="004D2892" w:rsidP="00015D86">
      <w:pPr>
        <w:pStyle w:val="PargrafodaLista"/>
        <w:numPr>
          <w:ilvl w:val="0"/>
          <w:numId w:val="6"/>
        </w:numPr>
        <w:spacing w:after="165" w:line="240" w:lineRule="auto"/>
        <w:ind w:left="426" w:hanging="426"/>
        <w:jc w:val="both"/>
        <w:rPr>
          <w:rFonts w:ascii="Times New Roman" w:eastAsia="Times New Roman" w:hAnsi="Times New Roman"/>
          <w:b/>
          <w:color w:val="000000"/>
          <w:shd w:val="clear" w:color="auto" w:fill="FFFFFF"/>
          <w:lang w:eastAsia="pt-BR"/>
        </w:rPr>
      </w:pPr>
      <w:r w:rsidRPr="00EF6E2C">
        <w:rPr>
          <w:rFonts w:ascii="Times New Roman" w:eastAsia="Times New Roman" w:hAnsi="Times New Roman"/>
          <w:b/>
          <w:color w:val="000000"/>
          <w:shd w:val="clear" w:color="auto" w:fill="FFFFFF"/>
          <w:lang w:eastAsia="pt-BR"/>
        </w:rPr>
        <w:t>Área de Alimentos</w:t>
      </w:r>
    </w:p>
    <w:p w14:paraId="09A10A57" w14:textId="77777777" w:rsidR="004D2892" w:rsidRPr="004D2892" w:rsidRDefault="004D2892" w:rsidP="004D2892">
      <w:pPr>
        <w:spacing w:after="165" w:line="240" w:lineRule="auto"/>
        <w:jc w:val="both"/>
        <w:rPr>
          <w:rFonts w:ascii="Times New Roman" w:eastAsia="Times New Roman" w:hAnsi="Times New Roman"/>
          <w:color w:val="000000"/>
          <w:shd w:val="clear" w:color="auto" w:fill="FFFFFF"/>
          <w:lang w:eastAsia="pt-BR"/>
        </w:rPr>
      </w:pPr>
      <w:r w:rsidRPr="004D2892">
        <w:rPr>
          <w:rFonts w:ascii="Times New Roman" w:eastAsia="Times New Roman" w:hAnsi="Times New Roman"/>
          <w:color w:val="000000"/>
          <w:shd w:val="clear" w:color="auto" w:fill="FFFFFF"/>
          <w:lang w:eastAsia="pt-BR"/>
        </w:rPr>
        <w:t>Para profissionais graduados em Engenharia de Alimentos, Ciência de Alimentos, Tecnologia de Alimentos ou Nutrição, exige-se a apresentação de três (3) documentos técnicos referentes a pelo menos uma das seguintes temáticas:</w:t>
      </w:r>
    </w:p>
    <w:p w14:paraId="2FD47418" w14:textId="7FCCBDC8" w:rsidR="004D2892" w:rsidRDefault="004D2892" w:rsidP="00015D86">
      <w:pPr>
        <w:pStyle w:val="PargrafodaLista"/>
        <w:numPr>
          <w:ilvl w:val="0"/>
          <w:numId w:val="26"/>
        </w:numPr>
        <w:spacing w:before="240" w:after="240" w:line="257" w:lineRule="auto"/>
        <w:jc w:val="both"/>
        <w:rPr>
          <w:rFonts w:ascii="Times New Roman" w:eastAsia="Times New Roman" w:hAnsi="Times New Roman"/>
        </w:rPr>
      </w:pPr>
      <w:r w:rsidRPr="00C44645">
        <w:rPr>
          <w:rFonts w:ascii="Times New Roman" w:eastAsia="Times New Roman" w:hAnsi="Times New Roman"/>
        </w:rPr>
        <w:t>Fiscalização sanitária e cumprimento da legislação sanitária</w:t>
      </w:r>
    </w:p>
    <w:p w14:paraId="6C99ACCC" w14:textId="77777777" w:rsidR="00C44645" w:rsidRPr="00C44645" w:rsidRDefault="00C44645" w:rsidP="00C44645">
      <w:pPr>
        <w:pStyle w:val="PargrafodaLista"/>
        <w:spacing w:before="240" w:after="240" w:line="257" w:lineRule="auto"/>
        <w:jc w:val="both"/>
        <w:rPr>
          <w:rFonts w:ascii="Times New Roman" w:eastAsia="Times New Roman" w:hAnsi="Times New Roman"/>
        </w:rPr>
      </w:pPr>
    </w:p>
    <w:p w14:paraId="53839FBF" w14:textId="03C44C44" w:rsidR="004D2892" w:rsidRDefault="004D2892" w:rsidP="00015D86">
      <w:pPr>
        <w:pStyle w:val="PargrafodaLista"/>
        <w:numPr>
          <w:ilvl w:val="0"/>
          <w:numId w:val="26"/>
        </w:numPr>
        <w:spacing w:before="240" w:after="240" w:line="257" w:lineRule="auto"/>
        <w:jc w:val="both"/>
        <w:rPr>
          <w:rFonts w:ascii="Times New Roman" w:eastAsia="Times New Roman" w:hAnsi="Times New Roman"/>
        </w:rPr>
      </w:pPr>
      <w:r w:rsidRPr="00C44645">
        <w:rPr>
          <w:rFonts w:ascii="Times New Roman" w:eastAsia="Times New Roman" w:hAnsi="Times New Roman"/>
        </w:rPr>
        <w:t>Análise de sistemas APPCC (Análise de Perigos e Pontos Críticos de Controle)</w:t>
      </w:r>
    </w:p>
    <w:p w14:paraId="1CAE8547" w14:textId="77777777" w:rsidR="00C44645" w:rsidRPr="00C44645" w:rsidRDefault="00C44645" w:rsidP="00C44645">
      <w:pPr>
        <w:pStyle w:val="PargrafodaLista"/>
        <w:spacing w:before="240" w:after="240" w:line="257" w:lineRule="auto"/>
        <w:jc w:val="both"/>
        <w:rPr>
          <w:rFonts w:ascii="Times New Roman" w:eastAsia="Times New Roman" w:hAnsi="Times New Roman"/>
        </w:rPr>
      </w:pPr>
    </w:p>
    <w:p w14:paraId="00C8EF65" w14:textId="5E86F3C9" w:rsidR="004D2892" w:rsidRDefault="004D2892" w:rsidP="00015D86">
      <w:pPr>
        <w:pStyle w:val="PargrafodaLista"/>
        <w:numPr>
          <w:ilvl w:val="0"/>
          <w:numId w:val="26"/>
        </w:numPr>
        <w:spacing w:before="240" w:after="240" w:line="257" w:lineRule="auto"/>
        <w:jc w:val="both"/>
        <w:rPr>
          <w:rFonts w:ascii="Times New Roman" w:eastAsia="Times New Roman" w:hAnsi="Times New Roman"/>
        </w:rPr>
      </w:pPr>
      <w:r w:rsidRPr="00C44645">
        <w:rPr>
          <w:rFonts w:ascii="Times New Roman" w:eastAsia="Times New Roman" w:hAnsi="Times New Roman"/>
        </w:rPr>
        <w:t>Boas Práticas de Fabricação (BPF) e Procedimentos Operacionais Padronizados (POP)</w:t>
      </w:r>
    </w:p>
    <w:p w14:paraId="7A435296" w14:textId="77777777" w:rsidR="00C44645" w:rsidRPr="00C44645" w:rsidRDefault="00C44645" w:rsidP="00C44645">
      <w:pPr>
        <w:pStyle w:val="PargrafodaLista"/>
        <w:spacing w:before="240" w:after="240" w:line="257" w:lineRule="auto"/>
        <w:jc w:val="both"/>
        <w:rPr>
          <w:rFonts w:ascii="Times New Roman" w:eastAsia="Times New Roman" w:hAnsi="Times New Roman"/>
        </w:rPr>
      </w:pPr>
    </w:p>
    <w:p w14:paraId="5A730797" w14:textId="3810657F" w:rsidR="004D2892" w:rsidRPr="00C44645" w:rsidRDefault="004D2892" w:rsidP="00015D86">
      <w:pPr>
        <w:pStyle w:val="PargrafodaLista"/>
        <w:numPr>
          <w:ilvl w:val="0"/>
          <w:numId w:val="26"/>
        </w:numPr>
        <w:spacing w:before="240" w:after="240" w:line="257" w:lineRule="auto"/>
        <w:jc w:val="both"/>
        <w:rPr>
          <w:rFonts w:ascii="Times New Roman" w:eastAsia="Times New Roman" w:hAnsi="Times New Roman"/>
          <w:i/>
        </w:rPr>
      </w:pPr>
      <w:r w:rsidRPr="00C44645">
        <w:rPr>
          <w:rFonts w:ascii="Times New Roman" w:eastAsia="Times New Roman" w:hAnsi="Times New Roman"/>
        </w:rPr>
        <w:t xml:space="preserve">Cálculos de previsão de consumo de gêneros alimentícios e determinação de </w:t>
      </w:r>
      <w:r w:rsidRPr="00C44645">
        <w:rPr>
          <w:rFonts w:ascii="Times New Roman" w:eastAsia="Times New Roman" w:hAnsi="Times New Roman"/>
          <w:i/>
        </w:rPr>
        <w:t>per capita</w:t>
      </w:r>
    </w:p>
    <w:p w14:paraId="6812808B" w14:textId="77777777" w:rsidR="00C44645" w:rsidRPr="00C44645" w:rsidRDefault="00C44645" w:rsidP="00C44645">
      <w:pPr>
        <w:pStyle w:val="PargrafodaLista"/>
        <w:spacing w:before="240" w:after="240" w:line="257" w:lineRule="auto"/>
        <w:jc w:val="both"/>
        <w:rPr>
          <w:rFonts w:ascii="Times New Roman" w:eastAsia="Times New Roman" w:hAnsi="Times New Roman"/>
        </w:rPr>
      </w:pPr>
    </w:p>
    <w:p w14:paraId="66431C95" w14:textId="565BA881" w:rsidR="004D2892" w:rsidRPr="00C44645" w:rsidRDefault="004D2892" w:rsidP="00015D86">
      <w:pPr>
        <w:pStyle w:val="PargrafodaLista"/>
        <w:numPr>
          <w:ilvl w:val="0"/>
          <w:numId w:val="26"/>
        </w:numPr>
        <w:spacing w:before="240" w:after="240" w:line="257" w:lineRule="auto"/>
        <w:jc w:val="both"/>
        <w:rPr>
          <w:rFonts w:ascii="Times New Roman" w:eastAsia="Times New Roman" w:hAnsi="Times New Roman"/>
        </w:rPr>
      </w:pPr>
      <w:r w:rsidRPr="00C44645">
        <w:rPr>
          <w:rFonts w:ascii="Times New Roman" w:eastAsia="Times New Roman" w:hAnsi="Times New Roman"/>
        </w:rPr>
        <w:t>Coleta de amostras e interpretação de laudos laboratoriais</w:t>
      </w:r>
    </w:p>
    <w:p w14:paraId="0A1F3A00" w14:textId="77777777" w:rsidR="00AF4D24" w:rsidRDefault="00AF4D24" w:rsidP="00AF4D24">
      <w:pPr>
        <w:spacing w:after="165" w:line="240" w:lineRule="auto"/>
        <w:jc w:val="both"/>
        <w:rPr>
          <w:rFonts w:ascii="Times New Roman" w:eastAsia="Times New Roman" w:hAnsi="Times New Roman"/>
          <w:color w:val="000000"/>
          <w:shd w:val="clear" w:color="auto" w:fill="FFFFFF"/>
          <w:lang w:eastAsia="pt-BR"/>
        </w:rPr>
      </w:pPr>
    </w:p>
    <w:p w14:paraId="6B00D85B" w14:textId="1936E24B" w:rsidR="00AF4D24" w:rsidRPr="00EF6E2C" w:rsidRDefault="00AF4D24" w:rsidP="00015D86">
      <w:pPr>
        <w:pStyle w:val="PargrafodaLista"/>
        <w:numPr>
          <w:ilvl w:val="0"/>
          <w:numId w:val="28"/>
        </w:numPr>
        <w:spacing w:after="165" w:line="240" w:lineRule="auto"/>
        <w:ind w:left="426" w:hanging="426"/>
        <w:jc w:val="both"/>
        <w:rPr>
          <w:rFonts w:ascii="Times New Roman" w:eastAsia="Times New Roman" w:hAnsi="Times New Roman"/>
          <w:b/>
          <w:color w:val="000000"/>
          <w:shd w:val="clear" w:color="auto" w:fill="FFFFFF"/>
          <w:lang w:eastAsia="pt-BR"/>
        </w:rPr>
      </w:pPr>
      <w:r w:rsidRPr="00EF6E2C">
        <w:rPr>
          <w:rFonts w:ascii="Times New Roman" w:eastAsia="Times New Roman" w:hAnsi="Times New Roman"/>
          <w:b/>
          <w:color w:val="000000"/>
          <w:shd w:val="clear" w:color="auto" w:fill="FFFFFF"/>
          <w:lang w:eastAsia="pt-BR"/>
        </w:rPr>
        <w:t>Nutrição – Área Materno-Infantil</w:t>
      </w:r>
    </w:p>
    <w:p w14:paraId="1222D83B" w14:textId="77777777" w:rsidR="004D2892" w:rsidRPr="003039A5" w:rsidRDefault="004D2892" w:rsidP="004D2892">
      <w:pPr>
        <w:spacing w:after="165" w:line="240" w:lineRule="auto"/>
        <w:jc w:val="both"/>
        <w:rPr>
          <w:rFonts w:ascii="Times New Roman" w:eastAsia="Times New Roman" w:hAnsi="Times New Roman"/>
          <w:color w:val="000000"/>
          <w:shd w:val="clear" w:color="auto" w:fill="FFFFFF"/>
          <w:lang w:eastAsia="pt-BR"/>
        </w:rPr>
      </w:pPr>
      <w:r w:rsidRPr="003039A5">
        <w:rPr>
          <w:rFonts w:ascii="Times New Roman" w:eastAsia="Times New Roman" w:hAnsi="Times New Roman"/>
          <w:color w:val="000000"/>
          <w:shd w:val="clear" w:color="auto" w:fill="FFFFFF"/>
          <w:lang w:eastAsia="pt-BR"/>
        </w:rPr>
        <w:t>Para o(a) Bacharel em Nutrição que deseje se habilitar na área de avaliação nutricional materno-infantil, deverão ser apresentados três (3) documentos técnicos que tratem da temática, incluindo:</w:t>
      </w:r>
    </w:p>
    <w:p w14:paraId="44D684DB" w14:textId="0F777963" w:rsidR="004D2892" w:rsidRPr="003039A5" w:rsidRDefault="004D2892" w:rsidP="00015D86">
      <w:pPr>
        <w:pStyle w:val="PargrafodaLista"/>
        <w:numPr>
          <w:ilvl w:val="0"/>
          <w:numId w:val="29"/>
        </w:numPr>
        <w:spacing w:after="165" w:line="240" w:lineRule="auto"/>
        <w:jc w:val="both"/>
        <w:rPr>
          <w:rFonts w:ascii="Times New Roman" w:eastAsia="Times New Roman" w:hAnsi="Times New Roman"/>
          <w:color w:val="000000"/>
          <w:shd w:val="clear" w:color="auto" w:fill="FFFFFF"/>
          <w:lang w:eastAsia="pt-BR"/>
        </w:rPr>
      </w:pPr>
      <w:r w:rsidRPr="003039A5">
        <w:rPr>
          <w:rFonts w:ascii="Times New Roman" w:eastAsia="Times New Roman" w:hAnsi="Times New Roman"/>
          <w:color w:val="000000"/>
          <w:shd w:val="clear" w:color="auto" w:fill="FFFFFF"/>
          <w:lang w:eastAsia="pt-BR"/>
        </w:rPr>
        <w:t>Nutrição materno-infantil</w:t>
      </w:r>
    </w:p>
    <w:p w14:paraId="333455C5" w14:textId="77777777" w:rsidR="001A7D4E" w:rsidRPr="003039A5" w:rsidRDefault="001A7D4E" w:rsidP="001A7D4E">
      <w:pPr>
        <w:pStyle w:val="PargrafodaLista"/>
        <w:spacing w:after="165" w:line="240" w:lineRule="auto"/>
        <w:jc w:val="both"/>
        <w:rPr>
          <w:rFonts w:ascii="Times New Roman" w:eastAsia="Times New Roman" w:hAnsi="Times New Roman"/>
          <w:color w:val="000000"/>
          <w:shd w:val="clear" w:color="auto" w:fill="FFFFFF"/>
          <w:lang w:eastAsia="pt-BR"/>
        </w:rPr>
      </w:pPr>
    </w:p>
    <w:p w14:paraId="2CC29D87" w14:textId="649E97D9" w:rsidR="004D2892" w:rsidRPr="003039A5" w:rsidRDefault="004D2892" w:rsidP="00015D86">
      <w:pPr>
        <w:pStyle w:val="PargrafodaLista"/>
        <w:numPr>
          <w:ilvl w:val="0"/>
          <w:numId w:val="29"/>
        </w:numPr>
        <w:spacing w:after="165" w:line="240" w:lineRule="auto"/>
        <w:jc w:val="both"/>
        <w:rPr>
          <w:rFonts w:ascii="Times New Roman" w:eastAsia="Times New Roman" w:hAnsi="Times New Roman"/>
          <w:color w:val="000000"/>
          <w:shd w:val="clear" w:color="auto" w:fill="FFFFFF"/>
          <w:lang w:eastAsia="pt-BR"/>
        </w:rPr>
      </w:pPr>
      <w:r w:rsidRPr="003039A5">
        <w:rPr>
          <w:rFonts w:ascii="Times New Roman" w:eastAsia="Times New Roman" w:hAnsi="Times New Roman"/>
          <w:color w:val="000000"/>
          <w:shd w:val="clear" w:color="auto" w:fill="FFFFFF"/>
          <w:lang w:eastAsia="pt-BR"/>
        </w:rPr>
        <w:t>Avaliação da prescrição, uso e adequação de dietas (oral, enteral e/ou parenteral)</w:t>
      </w:r>
    </w:p>
    <w:p w14:paraId="549E944E" w14:textId="77777777" w:rsidR="00AF4D24" w:rsidRDefault="00AF4D24" w:rsidP="00AF4D24">
      <w:pPr>
        <w:spacing w:after="165" w:line="240" w:lineRule="auto"/>
        <w:jc w:val="both"/>
        <w:rPr>
          <w:rFonts w:ascii="Times New Roman" w:eastAsia="Times New Roman" w:hAnsi="Times New Roman"/>
          <w:color w:val="000000"/>
          <w:shd w:val="clear" w:color="auto" w:fill="FFFFFF"/>
          <w:lang w:eastAsia="pt-BR"/>
        </w:rPr>
      </w:pPr>
    </w:p>
    <w:p w14:paraId="62AC61CE" w14:textId="3EF2B229" w:rsidR="00AF4D24" w:rsidRPr="00EF6E2C" w:rsidRDefault="00AF4D24" w:rsidP="00015D86">
      <w:pPr>
        <w:pStyle w:val="PargrafodaLista"/>
        <w:numPr>
          <w:ilvl w:val="0"/>
          <w:numId w:val="7"/>
        </w:numPr>
        <w:spacing w:after="165" w:line="240" w:lineRule="auto"/>
        <w:ind w:left="426" w:hanging="426"/>
        <w:jc w:val="both"/>
        <w:rPr>
          <w:rFonts w:ascii="Times New Roman" w:eastAsia="Times New Roman" w:hAnsi="Times New Roman"/>
          <w:b/>
          <w:color w:val="000000"/>
          <w:shd w:val="clear" w:color="auto" w:fill="FFFFFF"/>
          <w:lang w:eastAsia="pt-BR"/>
        </w:rPr>
      </w:pPr>
      <w:r w:rsidRPr="00EF6E2C">
        <w:rPr>
          <w:rFonts w:ascii="Times New Roman" w:eastAsia="Times New Roman" w:hAnsi="Times New Roman"/>
          <w:b/>
          <w:color w:val="000000"/>
          <w:shd w:val="clear" w:color="auto" w:fill="FFFFFF"/>
          <w:lang w:eastAsia="pt-BR"/>
        </w:rPr>
        <w:t>Nutrição – Avaliação Nutricional Geral</w:t>
      </w:r>
    </w:p>
    <w:p w14:paraId="7CCCD256" w14:textId="514EC953" w:rsidR="004D2892" w:rsidRPr="004D2892" w:rsidRDefault="004D2892" w:rsidP="004D2892">
      <w:pPr>
        <w:spacing w:after="165" w:line="240" w:lineRule="auto"/>
        <w:jc w:val="both"/>
        <w:rPr>
          <w:rFonts w:ascii="Times New Roman" w:eastAsia="Times New Roman" w:hAnsi="Times New Roman"/>
          <w:color w:val="000000"/>
          <w:shd w:val="clear" w:color="auto" w:fill="FFFFFF"/>
          <w:lang w:eastAsia="pt-BR"/>
        </w:rPr>
      </w:pPr>
      <w:r w:rsidRPr="004D2892">
        <w:rPr>
          <w:rFonts w:ascii="Times New Roman" w:eastAsia="Times New Roman" w:hAnsi="Times New Roman"/>
          <w:color w:val="000000"/>
          <w:shd w:val="clear" w:color="auto" w:fill="FFFFFF"/>
          <w:lang w:eastAsia="pt-BR"/>
        </w:rPr>
        <w:t>Para o(a) nutricionista que deseje se habilitar na área de avaliação nutricional geral, os documentos apresentados devem abordar:</w:t>
      </w:r>
    </w:p>
    <w:p w14:paraId="53693742" w14:textId="73D0F7D3" w:rsidR="004D2892" w:rsidRPr="001A7D4E" w:rsidRDefault="004D2892" w:rsidP="00015D86">
      <w:pPr>
        <w:pStyle w:val="PargrafodaLista"/>
        <w:numPr>
          <w:ilvl w:val="0"/>
          <w:numId w:val="27"/>
        </w:numPr>
        <w:spacing w:after="165" w:line="240" w:lineRule="auto"/>
        <w:jc w:val="both"/>
        <w:rPr>
          <w:rFonts w:ascii="Times New Roman" w:eastAsia="Times New Roman" w:hAnsi="Times New Roman"/>
          <w:color w:val="000000"/>
          <w:shd w:val="clear" w:color="auto" w:fill="FFFFFF"/>
          <w:lang w:eastAsia="pt-BR"/>
        </w:rPr>
      </w:pPr>
      <w:r w:rsidRPr="001A7D4E">
        <w:rPr>
          <w:rFonts w:ascii="Times New Roman" w:eastAsia="Times New Roman" w:hAnsi="Times New Roman"/>
          <w:color w:val="000000"/>
          <w:shd w:val="clear" w:color="auto" w:fill="FFFFFF"/>
          <w:lang w:eastAsia="pt-BR"/>
        </w:rPr>
        <w:t>Nutrição clínica</w:t>
      </w:r>
    </w:p>
    <w:p w14:paraId="13D48B51" w14:textId="77777777" w:rsidR="001A7D4E" w:rsidRDefault="001A7D4E" w:rsidP="001A7D4E">
      <w:pPr>
        <w:pStyle w:val="PargrafodaLista"/>
        <w:spacing w:after="165" w:line="240" w:lineRule="auto"/>
        <w:jc w:val="both"/>
        <w:rPr>
          <w:rFonts w:ascii="Times New Roman" w:eastAsia="Times New Roman" w:hAnsi="Times New Roman"/>
          <w:color w:val="000000"/>
          <w:shd w:val="clear" w:color="auto" w:fill="FFFFFF"/>
          <w:lang w:eastAsia="pt-BR"/>
        </w:rPr>
      </w:pPr>
    </w:p>
    <w:p w14:paraId="0679B2AD" w14:textId="32C03C42" w:rsidR="004D2892" w:rsidRPr="001A7D4E" w:rsidRDefault="004D2892" w:rsidP="00015D86">
      <w:pPr>
        <w:pStyle w:val="PargrafodaLista"/>
        <w:numPr>
          <w:ilvl w:val="0"/>
          <w:numId w:val="27"/>
        </w:numPr>
        <w:spacing w:after="165" w:line="240" w:lineRule="auto"/>
        <w:jc w:val="both"/>
        <w:rPr>
          <w:rFonts w:ascii="Times New Roman" w:eastAsia="Times New Roman" w:hAnsi="Times New Roman"/>
          <w:color w:val="000000"/>
          <w:shd w:val="clear" w:color="auto" w:fill="FFFFFF"/>
          <w:lang w:eastAsia="pt-BR"/>
        </w:rPr>
      </w:pPr>
      <w:r w:rsidRPr="001A7D4E">
        <w:rPr>
          <w:rFonts w:ascii="Times New Roman" w:eastAsia="Times New Roman" w:hAnsi="Times New Roman"/>
          <w:color w:val="000000"/>
          <w:shd w:val="clear" w:color="auto" w:fill="FFFFFF"/>
          <w:lang w:eastAsia="pt-BR"/>
        </w:rPr>
        <w:t>Avaliação da prescrição, uso e adequação de dietas (oral, enteral e/ou parenteral)</w:t>
      </w:r>
    </w:p>
    <w:p w14:paraId="77DEDA20" w14:textId="3FD25C78" w:rsidR="00AF4D24" w:rsidRDefault="00AF4D24" w:rsidP="00AF4D24">
      <w:pPr>
        <w:spacing w:after="165" w:line="240" w:lineRule="auto"/>
        <w:jc w:val="both"/>
        <w:rPr>
          <w:rFonts w:ascii="Times New Roman" w:eastAsia="Times New Roman" w:hAnsi="Times New Roman"/>
          <w:color w:val="000000"/>
          <w:shd w:val="clear" w:color="auto" w:fill="FFFFFF"/>
          <w:lang w:eastAsia="pt-BR"/>
        </w:rPr>
      </w:pPr>
    </w:p>
    <w:p w14:paraId="3B62F8A8" w14:textId="7E500217" w:rsidR="00AF4D24" w:rsidRPr="00EF6E2C" w:rsidRDefault="00AF4D24" w:rsidP="00015D86">
      <w:pPr>
        <w:pStyle w:val="PargrafodaLista"/>
        <w:numPr>
          <w:ilvl w:val="0"/>
          <w:numId w:val="8"/>
        </w:numPr>
        <w:spacing w:after="165" w:line="240" w:lineRule="auto"/>
        <w:ind w:left="426" w:hanging="426"/>
        <w:jc w:val="both"/>
        <w:rPr>
          <w:rFonts w:ascii="Times New Roman" w:eastAsia="Times New Roman" w:hAnsi="Times New Roman"/>
          <w:b/>
          <w:color w:val="000000"/>
          <w:shd w:val="clear" w:color="auto" w:fill="FFFFFF"/>
          <w:lang w:eastAsia="pt-BR"/>
        </w:rPr>
      </w:pPr>
      <w:r w:rsidRPr="00EF6E2C">
        <w:rPr>
          <w:rFonts w:ascii="Times New Roman" w:eastAsia="Times New Roman" w:hAnsi="Times New Roman"/>
          <w:b/>
          <w:color w:val="000000"/>
          <w:shd w:val="clear" w:color="auto" w:fill="FFFFFF"/>
          <w:lang w:eastAsia="pt-BR"/>
        </w:rPr>
        <w:t>Perícia Médica</w:t>
      </w:r>
      <w:r w:rsidR="00B67688" w:rsidRPr="00EF6E2C">
        <w:rPr>
          <w:rFonts w:ascii="Times New Roman" w:eastAsia="Times New Roman" w:hAnsi="Times New Roman"/>
          <w:b/>
          <w:color w:val="000000"/>
          <w:shd w:val="clear" w:color="auto" w:fill="FFFFFF"/>
          <w:lang w:eastAsia="pt-BR"/>
        </w:rPr>
        <w:t xml:space="preserve"> (Medicina </w:t>
      </w:r>
      <w:r w:rsidR="00B67688" w:rsidRPr="00EF6E2C">
        <w:rPr>
          <w:rFonts w:ascii="Times New Roman" w:eastAsia="Times New Roman" w:hAnsi="Times New Roman" w:hint="cs"/>
          <w:b/>
          <w:color w:val="000000"/>
          <w:shd w:val="clear" w:color="auto" w:fill="FFFFFF"/>
          <w:lang w:eastAsia="pt-BR"/>
        </w:rPr>
        <w:t>–</w:t>
      </w:r>
      <w:r w:rsidR="00B67688" w:rsidRPr="00EF6E2C">
        <w:rPr>
          <w:rFonts w:ascii="Times New Roman" w:eastAsia="Times New Roman" w:hAnsi="Times New Roman"/>
          <w:b/>
          <w:color w:val="000000"/>
          <w:shd w:val="clear" w:color="auto" w:fill="FFFFFF"/>
          <w:lang w:eastAsia="pt-BR"/>
        </w:rPr>
        <w:t xml:space="preserve"> Anestesiologia; Medicina </w:t>
      </w:r>
      <w:r w:rsidR="00B67688" w:rsidRPr="00EF6E2C">
        <w:rPr>
          <w:rFonts w:ascii="Times New Roman" w:eastAsia="Times New Roman" w:hAnsi="Times New Roman" w:hint="cs"/>
          <w:b/>
          <w:color w:val="000000"/>
          <w:shd w:val="clear" w:color="auto" w:fill="FFFFFF"/>
          <w:lang w:eastAsia="pt-BR"/>
        </w:rPr>
        <w:t>–</w:t>
      </w:r>
      <w:r w:rsidR="00B67688" w:rsidRPr="00EF6E2C">
        <w:rPr>
          <w:rFonts w:ascii="Times New Roman" w:eastAsia="Times New Roman" w:hAnsi="Times New Roman"/>
          <w:b/>
          <w:color w:val="000000"/>
          <w:shd w:val="clear" w:color="auto" w:fill="FFFFFF"/>
          <w:lang w:eastAsia="pt-BR"/>
        </w:rPr>
        <w:t xml:space="preserve">Cardiologia; Medicina </w:t>
      </w:r>
      <w:r w:rsidR="00B67688" w:rsidRPr="00EF6E2C">
        <w:rPr>
          <w:rFonts w:ascii="Times New Roman" w:eastAsia="Times New Roman" w:hAnsi="Times New Roman" w:hint="cs"/>
          <w:b/>
          <w:color w:val="000000"/>
          <w:shd w:val="clear" w:color="auto" w:fill="FFFFFF"/>
          <w:lang w:eastAsia="pt-BR"/>
        </w:rPr>
        <w:t>–</w:t>
      </w:r>
      <w:r w:rsidR="00B67688" w:rsidRPr="00EF6E2C">
        <w:rPr>
          <w:rFonts w:ascii="Times New Roman" w:eastAsia="Times New Roman" w:hAnsi="Times New Roman"/>
          <w:b/>
          <w:color w:val="000000"/>
          <w:shd w:val="clear" w:color="auto" w:fill="FFFFFF"/>
          <w:lang w:eastAsia="pt-BR"/>
        </w:rPr>
        <w:t>Cirurgia geral;</w:t>
      </w:r>
      <w:r w:rsidR="006573E1" w:rsidRPr="00EF6E2C">
        <w:rPr>
          <w:rFonts w:ascii="Times New Roman" w:eastAsia="Times New Roman" w:hAnsi="Times New Roman"/>
          <w:b/>
          <w:color w:val="000000"/>
          <w:shd w:val="clear" w:color="auto" w:fill="FFFFFF"/>
          <w:lang w:eastAsia="pt-BR"/>
        </w:rPr>
        <w:t xml:space="preserve"> </w:t>
      </w:r>
      <w:r w:rsidR="00B67688" w:rsidRPr="00EF6E2C">
        <w:rPr>
          <w:rFonts w:ascii="Times New Roman" w:eastAsia="Times New Roman" w:hAnsi="Times New Roman"/>
          <w:b/>
          <w:color w:val="000000"/>
          <w:shd w:val="clear" w:color="auto" w:fill="FFFFFF"/>
          <w:lang w:eastAsia="pt-BR"/>
        </w:rPr>
        <w:t xml:space="preserve">Medicina </w:t>
      </w:r>
      <w:r w:rsidR="00B67688" w:rsidRPr="00EF6E2C">
        <w:rPr>
          <w:rFonts w:ascii="Times New Roman" w:eastAsia="Times New Roman" w:hAnsi="Times New Roman" w:hint="cs"/>
          <w:b/>
          <w:color w:val="000000"/>
          <w:shd w:val="clear" w:color="auto" w:fill="FFFFFF"/>
          <w:lang w:eastAsia="pt-BR"/>
        </w:rPr>
        <w:t>–</w:t>
      </w:r>
      <w:r w:rsidR="00B67688" w:rsidRPr="00EF6E2C">
        <w:rPr>
          <w:rFonts w:ascii="Times New Roman" w:eastAsia="Times New Roman" w:hAnsi="Times New Roman"/>
          <w:b/>
          <w:color w:val="000000"/>
          <w:shd w:val="clear" w:color="auto" w:fill="FFFFFF"/>
          <w:lang w:eastAsia="pt-BR"/>
        </w:rPr>
        <w:t xml:space="preserve"> Cl</w:t>
      </w:r>
      <w:r w:rsidR="00B67688" w:rsidRPr="00EF6E2C">
        <w:rPr>
          <w:rFonts w:ascii="Times New Roman" w:eastAsia="Times New Roman" w:hAnsi="Times New Roman" w:hint="cs"/>
          <w:b/>
          <w:color w:val="000000"/>
          <w:shd w:val="clear" w:color="auto" w:fill="FFFFFF"/>
          <w:lang w:eastAsia="pt-BR"/>
        </w:rPr>
        <w:t>í</w:t>
      </w:r>
      <w:r w:rsidR="00B67688" w:rsidRPr="00EF6E2C">
        <w:rPr>
          <w:rFonts w:ascii="Times New Roman" w:eastAsia="Times New Roman" w:hAnsi="Times New Roman"/>
          <w:b/>
          <w:color w:val="000000"/>
          <w:shd w:val="clear" w:color="auto" w:fill="FFFFFF"/>
          <w:lang w:eastAsia="pt-BR"/>
        </w:rPr>
        <w:t>nica M</w:t>
      </w:r>
      <w:r w:rsidR="00B67688" w:rsidRPr="00EF6E2C">
        <w:rPr>
          <w:rFonts w:ascii="Times New Roman" w:eastAsia="Times New Roman" w:hAnsi="Times New Roman" w:hint="cs"/>
          <w:b/>
          <w:color w:val="000000"/>
          <w:shd w:val="clear" w:color="auto" w:fill="FFFFFF"/>
          <w:lang w:eastAsia="pt-BR"/>
        </w:rPr>
        <w:t>é</w:t>
      </w:r>
      <w:r w:rsidR="00B67688" w:rsidRPr="00EF6E2C">
        <w:rPr>
          <w:rFonts w:ascii="Times New Roman" w:eastAsia="Times New Roman" w:hAnsi="Times New Roman"/>
          <w:b/>
          <w:color w:val="000000"/>
          <w:shd w:val="clear" w:color="auto" w:fill="FFFFFF"/>
          <w:lang w:eastAsia="pt-BR"/>
        </w:rPr>
        <w:t xml:space="preserve">dica; Medicina </w:t>
      </w:r>
      <w:r w:rsidR="00B67688" w:rsidRPr="00EF6E2C">
        <w:rPr>
          <w:rFonts w:ascii="Times New Roman" w:eastAsia="Times New Roman" w:hAnsi="Times New Roman" w:hint="cs"/>
          <w:b/>
          <w:color w:val="000000"/>
          <w:shd w:val="clear" w:color="auto" w:fill="FFFFFF"/>
          <w:lang w:eastAsia="pt-BR"/>
        </w:rPr>
        <w:t>–</w:t>
      </w:r>
      <w:r w:rsidR="009C14C3" w:rsidRPr="00EF6E2C">
        <w:rPr>
          <w:rFonts w:ascii="Times New Roman" w:eastAsia="Times New Roman" w:hAnsi="Times New Roman"/>
          <w:b/>
          <w:color w:val="000000"/>
          <w:shd w:val="clear" w:color="auto" w:fill="FFFFFF"/>
          <w:lang w:eastAsia="pt-BR"/>
        </w:rPr>
        <w:t xml:space="preserve"> Geriatria</w:t>
      </w:r>
      <w:r w:rsidR="00B67688" w:rsidRPr="00EF6E2C">
        <w:rPr>
          <w:rFonts w:ascii="Times New Roman" w:eastAsia="Times New Roman" w:hAnsi="Times New Roman"/>
          <w:b/>
          <w:color w:val="000000"/>
          <w:shd w:val="clear" w:color="auto" w:fill="FFFFFF"/>
          <w:lang w:eastAsia="pt-BR"/>
        </w:rPr>
        <w:t xml:space="preserve">; Medicina </w:t>
      </w:r>
      <w:r w:rsidR="00B67688" w:rsidRPr="00EF6E2C">
        <w:rPr>
          <w:rFonts w:ascii="Times New Roman" w:eastAsia="Times New Roman" w:hAnsi="Times New Roman" w:hint="cs"/>
          <w:b/>
          <w:color w:val="000000"/>
          <w:shd w:val="clear" w:color="auto" w:fill="FFFFFF"/>
          <w:lang w:eastAsia="pt-BR"/>
        </w:rPr>
        <w:t>–</w:t>
      </w:r>
      <w:r w:rsidR="00B67688" w:rsidRPr="00EF6E2C">
        <w:rPr>
          <w:rFonts w:ascii="Times New Roman" w:eastAsia="Times New Roman" w:hAnsi="Times New Roman"/>
          <w:b/>
          <w:color w:val="000000"/>
          <w:shd w:val="clear" w:color="auto" w:fill="FFFFFF"/>
          <w:lang w:eastAsia="pt-BR"/>
        </w:rPr>
        <w:t xml:space="preserve"> Ginecologia e obstetr</w:t>
      </w:r>
      <w:r w:rsidR="00B67688" w:rsidRPr="00EF6E2C">
        <w:rPr>
          <w:rFonts w:ascii="Times New Roman" w:eastAsia="Times New Roman" w:hAnsi="Times New Roman" w:hint="cs"/>
          <w:b/>
          <w:color w:val="000000"/>
          <w:shd w:val="clear" w:color="auto" w:fill="FFFFFF"/>
          <w:lang w:eastAsia="pt-BR"/>
        </w:rPr>
        <w:t>í</w:t>
      </w:r>
      <w:r w:rsidR="00B67688" w:rsidRPr="00EF6E2C">
        <w:rPr>
          <w:rFonts w:ascii="Times New Roman" w:eastAsia="Times New Roman" w:hAnsi="Times New Roman"/>
          <w:b/>
          <w:color w:val="000000"/>
          <w:shd w:val="clear" w:color="auto" w:fill="FFFFFF"/>
          <w:lang w:eastAsia="pt-BR"/>
        </w:rPr>
        <w:t xml:space="preserve">cia; Medicina </w:t>
      </w:r>
      <w:r w:rsidR="00B67688" w:rsidRPr="00EF6E2C">
        <w:rPr>
          <w:rFonts w:ascii="Times New Roman" w:eastAsia="Times New Roman" w:hAnsi="Times New Roman" w:hint="cs"/>
          <w:b/>
          <w:color w:val="000000"/>
          <w:shd w:val="clear" w:color="auto" w:fill="FFFFFF"/>
          <w:lang w:eastAsia="pt-BR"/>
        </w:rPr>
        <w:t>–</w:t>
      </w:r>
      <w:r w:rsidR="006573E1" w:rsidRPr="00EF6E2C">
        <w:rPr>
          <w:rFonts w:ascii="Times New Roman" w:eastAsia="Times New Roman" w:hAnsi="Times New Roman"/>
          <w:b/>
          <w:color w:val="000000"/>
          <w:shd w:val="clear" w:color="auto" w:fill="FFFFFF"/>
          <w:lang w:eastAsia="pt-BR"/>
        </w:rPr>
        <w:t xml:space="preserve"> </w:t>
      </w:r>
      <w:r w:rsidR="00B67688" w:rsidRPr="00EF6E2C">
        <w:rPr>
          <w:rFonts w:ascii="Times New Roman" w:eastAsia="Times New Roman" w:hAnsi="Times New Roman"/>
          <w:b/>
          <w:color w:val="000000"/>
          <w:shd w:val="clear" w:color="auto" w:fill="FFFFFF"/>
          <w:lang w:eastAsia="pt-BR"/>
        </w:rPr>
        <w:t>Medicina de fam</w:t>
      </w:r>
      <w:r w:rsidR="00B67688" w:rsidRPr="00EF6E2C">
        <w:rPr>
          <w:rFonts w:ascii="Times New Roman" w:eastAsia="Times New Roman" w:hAnsi="Times New Roman" w:hint="cs"/>
          <w:b/>
          <w:color w:val="000000"/>
          <w:shd w:val="clear" w:color="auto" w:fill="FFFFFF"/>
          <w:lang w:eastAsia="pt-BR"/>
        </w:rPr>
        <w:t>í</w:t>
      </w:r>
      <w:r w:rsidR="00B67688" w:rsidRPr="00EF6E2C">
        <w:rPr>
          <w:rFonts w:ascii="Times New Roman" w:eastAsia="Times New Roman" w:hAnsi="Times New Roman"/>
          <w:b/>
          <w:color w:val="000000"/>
          <w:shd w:val="clear" w:color="auto" w:fill="FFFFFF"/>
          <w:lang w:eastAsia="pt-BR"/>
        </w:rPr>
        <w:t xml:space="preserve">lia e comunidade; Medicina </w:t>
      </w:r>
      <w:r w:rsidR="00B67688" w:rsidRPr="00EF6E2C">
        <w:rPr>
          <w:rFonts w:ascii="Times New Roman" w:eastAsia="Times New Roman" w:hAnsi="Times New Roman" w:hint="cs"/>
          <w:b/>
          <w:color w:val="000000"/>
          <w:shd w:val="clear" w:color="auto" w:fill="FFFFFF"/>
          <w:lang w:eastAsia="pt-BR"/>
        </w:rPr>
        <w:t>–</w:t>
      </w:r>
      <w:r w:rsidR="00B67688" w:rsidRPr="00EF6E2C">
        <w:rPr>
          <w:rFonts w:ascii="Times New Roman" w:eastAsia="Times New Roman" w:hAnsi="Times New Roman"/>
          <w:b/>
          <w:color w:val="000000"/>
          <w:shd w:val="clear" w:color="auto" w:fill="FFFFFF"/>
          <w:lang w:eastAsia="pt-BR"/>
        </w:rPr>
        <w:t xml:space="preserve"> Medicina legal e per</w:t>
      </w:r>
      <w:r w:rsidR="00B67688" w:rsidRPr="00EF6E2C">
        <w:rPr>
          <w:rFonts w:ascii="Times New Roman" w:eastAsia="Times New Roman" w:hAnsi="Times New Roman" w:hint="cs"/>
          <w:b/>
          <w:color w:val="000000"/>
          <w:shd w:val="clear" w:color="auto" w:fill="FFFFFF"/>
          <w:lang w:eastAsia="pt-BR"/>
        </w:rPr>
        <w:t>í</w:t>
      </w:r>
      <w:r w:rsidR="00B67688" w:rsidRPr="00EF6E2C">
        <w:rPr>
          <w:rFonts w:ascii="Times New Roman" w:eastAsia="Times New Roman" w:hAnsi="Times New Roman"/>
          <w:b/>
          <w:color w:val="000000"/>
          <w:shd w:val="clear" w:color="auto" w:fill="FFFFFF"/>
          <w:lang w:eastAsia="pt-BR"/>
        </w:rPr>
        <w:t>cia m</w:t>
      </w:r>
      <w:r w:rsidR="00B67688" w:rsidRPr="00EF6E2C">
        <w:rPr>
          <w:rFonts w:ascii="Times New Roman" w:eastAsia="Times New Roman" w:hAnsi="Times New Roman" w:hint="cs"/>
          <w:b/>
          <w:color w:val="000000"/>
          <w:shd w:val="clear" w:color="auto" w:fill="FFFFFF"/>
          <w:lang w:eastAsia="pt-BR"/>
        </w:rPr>
        <w:t>é</w:t>
      </w:r>
      <w:r w:rsidR="00B67688" w:rsidRPr="00EF6E2C">
        <w:rPr>
          <w:rFonts w:ascii="Times New Roman" w:eastAsia="Times New Roman" w:hAnsi="Times New Roman"/>
          <w:b/>
          <w:color w:val="000000"/>
          <w:shd w:val="clear" w:color="auto" w:fill="FFFFFF"/>
          <w:lang w:eastAsia="pt-BR"/>
        </w:rPr>
        <w:t xml:space="preserve">dica; Medicina </w:t>
      </w:r>
      <w:r w:rsidR="00B67688" w:rsidRPr="00EF6E2C">
        <w:rPr>
          <w:rFonts w:ascii="Times New Roman" w:eastAsia="Times New Roman" w:hAnsi="Times New Roman" w:hint="cs"/>
          <w:b/>
          <w:color w:val="000000"/>
          <w:shd w:val="clear" w:color="auto" w:fill="FFFFFF"/>
          <w:lang w:eastAsia="pt-BR"/>
        </w:rPr>
        <w:t>–</w:t>
      </w:r>
      <w:r w:rsidR="00B67688" w:rsidRPr="00EF6E2C">
        <w:rPr>
          <w:rFonts w:ascii="Times New Roman" w:eastAsia="Times New Roman" w:hAnsi="Times New Roman"/>
          <w:b/>
          <w:color w:val="000000"/>
          <w:shd w:val="clear" w:color="auto" w:fill="FFFFFF"/>
          <w:lang w:eastAsia="pt-BR"/>
        </w:rPr>
        <w:t xml:space="preserve"> Medicina</w:t>
      </w:r>
      <w:r w:rsidR="006573E1" w:rsidRPr="00EF6E2C">
        <w:rPr>
          <w:rFonts w:ascii="Times New Roman" w:eastAsia="Times New Roman" w:hAnsi="Times New Roman"/>
          <w:b/>
          <w:color w:val="000000"/>
          <w:shd w:val="clear" w:color="auto" w:fill="FFFFFF"/>
          <w:lang w:eastAsia="pt-BR"/>
        </w:rPr>
        <w:t xml:space="preserve"> </w:t>
      </w:r>
      <w:r w:rsidR="00B67688" w:rsidRPr="00EF6E2C">
        <w:rPr>
          <w:rFonts w:ascii="Times New Roman" w:eastAsia="Times New Roman" w:hAnsi="Times New Roman"/>
          <w:b/>
          <w:color w:val="000000"/>
          <w:shd w:val="clear" w:color="auto" w:fill="FFFFFF"/>
          <w:lang w:eastAsia="pt-BR"/>
        </w:rPr>
        <w:t xml:space="preserve">preventiva e social; Medicina </w:t>
      </w:r>
      <w:r w:rsidR="00B67688" w:rsidRPr="00EF6E2C">
        <w:rPr>
          <w:rFonts w:ascii="Times New Roman" w:eastAsia="Times New Roman" w:hAnsi="Times New Roman" w:hint="cs"/>
          <w:b/>
          <w:color w:val="000000"/>
          <w:shd w:val="clear" w:color="auto" w:fill="FFFFFF"/>
          <w:lang w:eastAsia="pt-BR"/>
        </w:rPr>
        <w:t>–</w:t>
      </w:r>
      <w:r w:rsidR="00B67688" w:rsidRPr="00EF6E2C">
        <w:rPr>
          <w:rFonts w:ascii="Times New Roman" w:eastAsia="Times New Roman" w:hAnsi="Times New Roman"/>
          <w:b/>
          <w:color w:val="000000"/>
          <w:shd w:val="clear" w:color="auto" w:fill="FFFFFF"/>
          <w:lang w:eastAsia="pt-BR"/>
        </w:rPr>
        <w:t xml:space="preserve"> Pediatria; Medicina </w:t>
      </w:r>
      <w:r w:rsidR="00B67688" w:rsidRPr="00EF6E2C">
        <w:rPr>
          <w:rFonts w:ascii="Times New Roman" w:eastAsia="Times New Roman" w:hAnsi="Times New Roman" w:hint="cs"/>
          <w:b/>
          <w:color w:val="000000"/>
          <w:shd w:val="clear" w:color="auto" w:fill="FFFFFF"/>
          <w:lang w:eastAsia="pt-BR"/>
        </w:rPr>
        <w:t>–</w:t>
      </w:r>
      <w:r w:rsidR="00B67688" w:rsidRPr="00EF6E2C">
        <w:rPr>
          <w:rFonts w:ascii="Times New Roman" w:eastAsia="Times New Roman" w:hAnsi="Times New Roman"/>
          <w:b/>
          <w:color w:val="000000"/>
          <w:shd w:val="clear" w:color="auto" w:fill="FFFFFF"/>
          <w:lang w:eastAsia="pt-BR"/>
        </w:rPr>
        <w:t xml:space="preserve"> Psiquiatria; Medicina </w:t>
      </w:r>
      <w:r w:rsidR="00B67688" w:rsidRPr="00EF6E2C">
        <w:rPr>
          <w:rFonts w:ascii="Times New Roman" w:eastAsia="Times New Roman" w:hAnsi="Times New Roman" w:hint="cs"/>
          <w:b/>
          <w:color w:val="000000"/>
          <w:shd w:val="clear" w:color="auto" w:fill="FFFFFF"/>
          <w:lang w:eastAsia="pt-BR"/>
        </w:rPr>
        <w:t>–</w:t>
      </w:r>
      <w:r w:rsidR="009C14C3" w:rsidRPr="00EF6E2C">
        <w:rPr>
          <w:rFonts w:ascii="Times New Roman" w:eastAsia="Times New Roman" w:hAnsi="Times New Roman"/>
          <w:b/>
          <w:color w:val="000000"/>
          <w:shd w:val="clear" w:color="auto" w:fill="FFFFFF"/>
          <w:lang w:eastAsia="pt-BR"/>
        </w:rPr>
        <w:t xml:space="preserve"> </w:t>
      </w:r>
      <w:r w:rsidR="00B67688" w:rsidRPr="00EF6E2C">
        <w:rPr>
          <w:rFonts w:ascii="Times New Roman" w:eastAsia="Times New Roman" w:hAnsi="Times New Roman"/>
          <w:b/>
          <w:color w:val="000000"/>
          <w:shd w:val="clear" w:color="auto" w:fill="FFFFFF"/>
          <w:lang w:eastAsia="pt-BR"/>
        </w:rPr>
        <w:t>Ortopedia e traumatologia)</w:t>
      </w:r>
    </w:p>
    <w:p w14:paraId="5E2B4C38" w14:textId="77777777" w:rsidR="004D2892" w:rsidRPr="003039A5" w:rsidRDefault="004D2892" w:rsidP="004D2892">
      <w:pPr>
        <w:spacing w:after="165" w:line="240" w:lineRule="auto"/>
        <w:jc w:val="both"/>
        <w:rPr>
          <w:rFonts w:ascii="Times New Roman" w:eastAsia="Times New Roman" w:hAnsi="Times New Roman"/>
          <w:color w:val="000000"/>
          <w:shd w:val="clear" w:color="auto" w:fill="FFFFFF"/>
          <w:lang w:eastAsia="pt-BR"/>
        </w:rPr>
      </w:pPr>
      <w:r w:rsidRPr="003039A5">
        <w:rPr>
          <w:rFonts w:ascii="Times New Roman" w:eastAsia="Times New Roman" w:hAnsi="Times New Roman"/>
          <w:color w:val="000000"/>
          <w:shd w:val="clear" w:color="auto" w:fill="FFFFFF"/>
          <w:lang w:eastAsia="pt-BR"/>
        </w:rPr>
        <w:t>Para profissionais médicos, deverão ser apresentados três (3) documentos técnicos relacionados à especialidade pretendida (comprovação por meio de RQE – Registro de Qualificação de Especialista), contendo:</w:t>
      </w:r>
    </w:p>
    <w:p w14:paraId="15A98BCF" w14:textId="77777777" w:rsidR="00EF6E2C" w:rsidRDefault="004D2892" w:rsidP="00015D86">
      <w:pPr>
        <w:pStyle w:val="PargrafodaLista"/>
        <w:numPr>
          <w:ilvl w:val="0"/>
          <w:numId w:val="25"/>
        </w:numPr>
        <w:spacing w:after="165" w:line="240" w:lineRule="auto"/>
        <w:jc w:val="both"/>
        <w:rPr>
          <w:rFonts w:ascii="Times New Roman" w:eastAsia="Times New Roman" w:hAnsi="Times New Roman"/>
          <w:color w:val="000000"/>
          <w:shd w:val="clear" w:color="auto" w:fill="FFFFFF"/>
          <w:lang w:eastAsia="pt-BR"/>
        </w:rPr>
      </w:pPr>
      <w:r w:rsidRPr="00EF6E2C">
        <w:rPr>
          <w:rFonts w:ascii="Times New Roman" w:eastAsia="Times New Roman" w:hAnsi="Times New Roman"/>
          <w:color w:val="000000"/>
          <w:shd w:val="clear" w:color="auto" w:fill="FFFFFF"/>
          <w:lang w:eastAsia="pt-BR"/>
        </w:rPr>
        <w:t>Laudos periciais</w:t>
      </w:r>
    </w:p>
    <w:p w14:paraId="5DF84CC5" w14:textId="77777777" w:rsidR="00EF6E2C" w:rsidRDefault="00EF6E2C" w:rsidP="00EF6E2C">
      <w:pPr>
        <w:pStyle w:val="PargrafodaLista"/>
        <w:spacing w:after="165" w:line="240" w:lineRule="auto"/>
        <w:jc w:val="both"/>
        <w:rPr>
          <w:rFonts w:ascii="Times New Roman" w:eastAsia="Times New Roman" w:hAnsi="Times New Roman"/>
          <w:color w:val="000000"/>
          <w:shd w:val="clear" w:color="auto" w:fill="FFFFFF"/>
          <w:lang w:eastAsia="pt-BR"/>
        </w:rPr>
      </w:pPr>
    </w:p>
    <w:p w14:paraId="39AC70B2" w14:textId="77777777" w:rsidR="00EF6E2C" w:rsidRDefault="004D2892" w:rsidP="00015D86">
      <w:pPr>
        <w:pStyle w:val="PargrafodaLista"/>
        <w:numPr>
          <w:ilvl w:val="0"/>
          <w:numId w:val="25"/>
        </w:numPr>
        <w:spacing w:after="165" w:line="240" w:lineRule="auto"/>
        <w:jc w:val="both"/>
        <w:rPr>
          <w:rFonts w:ascii="Times New Roman" w:eastAsia="Times New Roman" w:hAnsi="Times New Roman"/>
          <w:color w:val="000000"/>
          <w:shd w:val="clear" w:color="auto" w:fill="FFFFFF"/>
          <w:lang w:eastAsia="pt-BR"/>
        </w:rPr>
      </w:pPr>
      <w:r w:rsidRPr="00EF6E2C">
        <w:rPr>
          <w:rFonts w:ascii="Times New Roman" w:eastAsia="Times New Roman" w:hAnsi="Times New Roman"/>
          <w:color w:val="000000"/>
          <w:shd w:val="clear" w:color="auto" w:fill="FFFFFF"/>
          <w:lang w:eastAsia="pt-BR"/>
        </w:rPr>
        <w:t>Pareceres técnicos</w:t>
      </w:r>
    </w:p>
    <w:p w14:paraId="276C2499" w14:textId="77777777" w:rsidR="00EF6E2C" w:rsidRPr="00EF6E2C" w:rsidRDefault="00EF6E2C" w:rsidP="00EF6E2C">
      <w:pPr>
        <w:pStyle w:val="PargrafodaLista"/>
        <w:rPr>
          <w:rFonts w:ascii="Times New Roman" w:eastAsia="Times New Roman" w:hAnsi="Times New Roman"/>
          <w:color w:val="000000"/>
          <w:shd w:val="clear" w:color="auto" w:fill="FFFFFF"/>
          <w:lang w:eastAsia="pt-BR"/>
        </w:rPr>
      </w:pPr>
    </w:p>
    <w:p w14:paraId="19CD795E" w14:textId="5025153C" w:rsidR="004D2892" w:rsidRPr="00EF6E2C" w:rsidRDefault="004D2892" w:rsidP="00015D86">
      <w:pPr>
        <w:pStyle w:val="PargrafodaLista"/>
        <w:numPr>
          <w:ilvl w:val="0"/>
          <w:numId w:val="25"/>
        </w:numPr>
        <w:spacing w:after="165" w:line="240" w:lineRule="auto"/>
        <w:jc w:val="both"/>
        <w:rPr>
          <w:rFonts w:ascii="Times New Roman" w:eastAsia="Times New Roman" w:hAnsi="Times New Roman"/>
          <w:color w:val="000000"/>
          <w:shd w:val="clear" w:color="auto" w:fill="FFFFFF"/>
          <w:lang w:eastAsia="pt-BR"/>
        </w:rPr>
      </w:pPr>
      <w:r w:rsidRPr="00EF6E2C">
        <w:rPr>
          <w:rFonts w:ascii="Times New Roman" w:eastAsia="Times New Roman" w:hAnsi="Times New Roman"/>
          <w:color w:val="000000"/>
          <w:shd w:val="clear" w:color="auto" w:fill="FFFFFF"/>
          <w:lang w:eastAsia="pt-BR"/>
        </w:rPr>
        <w:t>Documentos técnicos ou respostas a quesitos judiciais relacionados à especialidade médica de atuação</w:t>
      </w:r>
    </w:p>
    <w:p w14:paraId="25DF76BC" w14:textId="77777777" w:rsidR="00AF4D24" w:rsidRPr="003039A5" w:rsidRDefault="00AF4D24" w:rsidP="00AF4D24">
      <w:pPr>
        <w:spacing w:after="165" w:line="240" w:lineRule="auto"/>
        <w:jc w:val="both"/>
        <w:rPr>
          <w:rFonts w:ascii="Times New Roman" w:eastAsia="Times New Roman" w:hAnsi="Times New Roman"/>
          <w:color w:val="000000"/>
          <w:shd w:val="clear" w:color="auto" w:fill="FFFFFF"/>
          <w:lang w:eastAsia="pt-BR"/>
        </w:rPr>
      </w:pPr>
    </w:p>
    <w:p w14:paraId="08DADCF2" w14:textId="588DC511" w:rsidR="00AF4D24" w:rsidRPr="00EF6E2C" w:rsidRDefault="00AF4D24" w:rsidP="00015D86">
      <w:pPr>
        <w:pStyle w:val="PargrafodaLista"/>
        <w:numPr>
          <w:ilvl w:val="0"/>
          <w:numId w:val="8"/>
        </w:numPr>
        <w:spacing w:after="165" w:line="240" w:lineRule="auto"/>
        <w:ind w:left="426" w:hanging="426"/>
        <w:jc w:val="both"/>
        <w:rPr>
          <w:rFonts w:ascii="Times New Roman" w:eastAsia="Times New Roman" w:hAnsi="Times New Roman"/>
          <w:b/>
          <w:color w:val="000000"/>
          <w:shd w:val="clear" w:color="auto" w:fill="FFFFFF"/>
          <w:lang w:eastAsia="pt-BR"/>
        </w:rPr>
      </w:pPr>
      <w:r w:rsidRPr="00EF6E2C">
        <w:rPr>
          <w:rFonts w:ascii="Times New Roman" w:eastAsia="Times New Roman" w:hAnsi="Times New Roman"/>
          <w:b/>
          <w:color w:val="000000"/>
          <w:shd w:val="clear" w:color="auto" w:fill="FFFFFF"/>
          <w:lang w:eastAsia="pt-BR"/>
        </w:rPr>
        <w:t>Tradução e Interpretação</w:t>
      </w:r>
    </w:p>
    <w:p w14:paraId="5C57046E" w14:textId="77777777" w:rsidR="004D2892" w:rsidRPr="004D2892" w:rsidRDefault="004D2892" w:rsidP="004D2892">
      <w:pPr>
        <w:spacing w:after="165" w:line="240" w:lineRule="auto"/>
        <w:jc w:val="both"/>
        <w:rPr>
          <w:rFonts w:ascii="Times New Roman" w:eastAsia="Times New Roman" w:hAnsi="Times New Roman"/>
          <w:color w:val="000000"/>
          <w:shd w:val="clear" w:color="auto" w:fill="FFFFFF"/>
          <w:lang w:eastAsia="pt-BR"/>
        </w:rPr>
      </w:pPr>
      <w:r w:rsidRPr="003039A5">
        <w:rPr>
          <w:rFonts w:ascii="Times New Roman" w:eastAsia="Times New Roman" w:hAnsi="Times New Roman"/>
          <w:color w:val="000000"/>
          <w:shd w:val="clear" w:color="auto" w:fill="FFFFFF"/>
          <w:lang w:eastAsia="pt-BR"/>
        </w:rPr>
        <w:t>Para tradutores e intérpretes públicos, exige-se a apresentação de:</w:t>
      </w:r>
    </w:p>
    <w:p w14:paraId="0A5E47A6" w14:textId="44A55EC7" w:rsidR="004D2892" w:rsidRPr="001A7D4E" w:rsidRDefault="004D2892" w:rsidP="00015D86">
      <w:pPr>
        <w:pStyle w:val="PargrafodaLista"/>
        <w:numPr>
          <w:ilvl w:val="0"/>
          <w:numId w:val="9"/>
        </w:numPr>
        <w:spacing w:after="165" w:line="240" w:lineRule="auto"/>
        <w:jc w:val="both"/>
        <w:rPr>
          <w:rFonts w:ascii="Times New Roman" w:eastAsia="Times New Roman" w:hAnsi="Times New Roman"/>
          <w:color w:val="000000"/>
          <w:shd w:val="clear" w:color="auto" w:fill="FFFFFF"/>
          <w:lang w:eastAsia="pt-BR"/>
        </w:rPr>
      </w:pPr>
      <w:r w:rsidRPr="001A7D4E">
        <w:rPr>
          <w:rFonts w:ascii="Times New Roman" w:eastAsia="Times New Roman" w:hAnsi="Times New Roman"/>
          <w:color w:val="000000"/>
          <w:shd w:val="clear" w:color="auto" w:fill="FFFFFF"/>
          <w:lang w:eastAsia="pt-BR"/>
        </w:rPr>
        <w:t>Comprovante de inscrição na Junta Comercial do Estado de Minas Gerais (JUCEMG)</w:t>
      </w:r>
    </w:p>
    <w:p w14:paraId="1EC32D89" w14:textId="77777777" w:rsidR="001A7D4E" w:rsidRDefault="001A7D4E" w:rsidP="001A7D4E">
      <w:pPr>
        <w:pStyle w:val="PargrafodaLista"/>
        <w:spacing w:after="165" w:line="240" w:lineRule="auto"/>
        <w:jc w:val="both"/>
        <w:rPr>
          <w:rFonts w:ascii="Times New Roman" w:eastAsia="Times New Roman" w:hAnsi="Times New Roman"/>
          <w:color w:val="000000"/>
          <w:shd w:val="clear" w:color="auto" w:fill="FFFFFF"/>
          <w:lang w:eastAsia="pt-BR"/>
        </w:rPr>
      </w:pPr>
    </w:p>
    <w:p w14:paraId="41AF805D" w14:textId="25C20193" w:rsidR="004D2892" w:rsidRPr="001A7D4E" w:rsidRDefault="004D2892" w:rsidP="00015D86">
      <w:pPr>
        <w:pStyle w:val="PargrafodaLista"/>
        <w:numPr>
          <w:ilvl w:val="0"/>
          <w:numId w:val="9"/>
        </w:numPr>
        <w:spacing w:after="165" w:line="240" w:lineRule="auto"/>
        <w:jc w:val="both"/>
        <w:rPr>
          <w:rFonts w:ascii="Times New Roman" w:eastAsia="Times New Roman" w:hAnsi="Times New Roman"/>
          <w:color w:val="000000"/>
          <w:shd w:val="clear" w:color="auto" w:fill="FFFFFF"/>
          <w:lang w:eastAsia="pt-BR"/>
        </w:rPr>
      </w:pPr>
      <w:r w:rsidRPr="001A7D4E">
        <w:rPr>
          <w:rFonts w:ascii="Times New Roman" w:eastAsia="Times New Roman" w:hAnsi="Times New Roman"/>
          <w:color w:val="000000"/>
          <w:shd w:val="clear" w:color="auto" w:fill="FFFFFF"/>
          <w:lang w:eastAsia="pt-BR"/>
        </w:rPr>
        <w:t>A comprovação estará sujeita à verificação pela CEAT quanto à regularidade do nome do profissional na lista pública disponível no site da JUCEMG</w:t>
      </w:r>
    </w:p>
    <w:p w14:paraId="04DC5577" w14:textId="77777777" w:rsidR="004D2892" w:rsidRPr="004D2892" w:rsidRDefault="004D2892" w:rsidP="004D2892">
      <w:pPr>
        <w:spacing w:after="165" w:line="240" w:lineRule="auto"/>
        <w:jc w:val="both"/>
        <w:rPr>
          <w:rFonts w:ascii="Times New Roman" w:eastAsia="Times New Roman" w:hAnsi="Times New Roman"/>
          <w:color w:val="000000"/>
          <w:shd w:val="clear" w:color="auto" w:fill="FFFFFF"/>
          <w:lang w:eastAsia="pt-BR"/>
        </w:rPr>
      </w:pPr>
    </w:p>
    <w:p w14:paraId="13C77C5E" w14:textId="47D12A4D" w:rsidR="004D2892" w:rsidRPr="00AF4D24" w:rsidRDefault="00AF4D24" w:rsidP="004D2892">
      <w:pPr>
        <w:spacing w:after="165" w:line="240" w:lineRule="auto"/>
        <w:jc w:val="both"/>
        <w:rPr>
          <w:rFonts w:ascii="Times New Roman" w:eastAsia="Times New Roman" w:hAnsi="Times New Roman"/>
          <w:b/>
          <w:color w:val="000000"/>
          <w:shd w:val="clear" w:color="auto" w:fill="FFFFFF"/>
          <w:lang w:eastAsia="pt-BR"/>
        </w:rPr>
      </w:pPr>
      <w:r w:rsidRPr="003039A5">
        <w:rPr>
          <w:rFonts w:ascii="Times New Roman" w:eastAsia="Times New Roman" w:hAnsi="Times New Roman"/>
          <w:b/>
          <w:color w:val="000000"/>
          <w:shd w:val="clear" w:color="auto" w:fill="FFFFFF"/>
          <w:lang w:eastAsia="pt-BR"/>
        </w:rPr>
        <w:t>8.</w:t>
      </w:r>
      <w:r w:rsidR="00EF6E2C">
        <w:rPr>
          <w:rFonts w:ascii="Times New Roman" w:eastAsia="Times New Roman" w:hAnsi="Times New Roman"/>
          <w:b/>
          <w:color w:val="000000"/>
          <w:shd w:val="clear" w:color="auto" w:fill="FFFFFF"/>
          <w:lang w:eastAsia="pt-BR"/>
        </w:rPr>
        <w:t>1.1.1</w:t>
      </w:r>
      <w:r w:rsidRPr="003039A5">
        <w:rPr>
          <w:rFonts w:ascii="Times New Roman" w:eastAsia="Times New Roman" w:hAnsi="Times New Roman"/>
          <w:b/>
          <w:color w:val="000000"/>
          <w:shd w:val="clear" w:color="auto" w:fill="FFFFFF"/>
          <w:lang w:eastAsia="pt-BR"/>
        </w:rPr>
        <w:t xml:space="preserve"> </w:t>
      </w:r>
      <w:r w:rsidR="004D2892" w:rsidRPr="003039A5">
        <w:rPr>
          <w:rFonts w:ascii="Times New Roman" w:eastAsia="Times New Roman" w:hAnsi="Times New Roman"/>
          <w:b/>
          <w:color w:val="000000"/>
          <w:shd w:val="clear" w:color="auto" w:fill="FFFFFF"/>
          <w:lang w:eastAsia="pt-BR"/>
        </w:rPr>
        <w:t>Em quais lotes/itens será(ão) exigido(s):</w:t>
      </w:r>
    </w:p>
    <w:p w14:paraId="5CACC5FA" w14:textId="234D25BC" w:rsidR="004D2892" w:rsidRDefault="006573E1" w:rsidP="004D2892">
      <w:pPr>
        <w:spacing w:after="165" w:line="240" w:lineRule="auto"/>
        <w:jc w:val="both"/>
        <w:rPr>
          <w:rFonts w:ascii="Times New Roman" w:eastAsia="Times New Roman" w:hAnsi="Times New Roman"/>
          <w:color w:val="000000"/>
          <w:shd w:val="clear" w:color="auto" w:fill="FFFFFF"/>
          <w:lang w:eastAsia="pt-BR"/>
        </w:rPr>
      </w:pPr>
      <w:r>
        <w:rPr>
          <w:rFonts w:ascii="Times New Roman" w:eastAsia="Times New Roman" w:hAnsi="Times New Roman"/>
          <w:color w:val="000000"/>
          <w:shd w:val="clear" w:color="auto" w:fill="FFFFFF"/>
          <w:lang w:eastAsia="pt-BR"/>
        </w:rPr>
        <w:t>Para os 22</w:t>
      </w:r>
      <w:r w:rsidR="004D2892" w:rsidRPr="004D2892">
        <w:rPr>
          <w:rFonts w:ascii="Times New Roman" w:eastAsia="Times New Roman" w:hAnsi="Times New Roman"/>
          <w:color w:val="000000"/>
          <w:shd w:val="clear" w:color="auto" w:fill="FFFFFF"/>
          <w:lang w:eastAsia="pt-BR"/>
        </w:rPr>
        <w:t xml:space="preserve"> lotes descritos no Item 3 deste TR, </w:t>
      </w:r>
      <w:r w:rsidR="004D2892">
        <w:rPr>
          <w:rFonts w:ascii="Times New Roman" w:eastAsia="Times New Roman" w:hAnsi="Times New Roman"/>
          <w:color w:val="000000"/>
          <w:shd w:val="clear" w:color="auto" w:fill="FFFFFF"/>
          <w:lang w:eastAsia="pt-BR"/>
        </w:rPr>
        <w:t>cada um com sua especificidade.</w:t>
      </w:r>
    </w:p>
    <w:p w14:paraId="5BF00EC1" w14:textId="7E675174" w:rsidR="004F60E0" w:rsidRPr="004D2892" w:rsidRDefault="004F60E0" w:rsidP="004D2892">
      <w:pPr>
        <w:spacing w:after="165" w:line="240" w:lineRule="auto"/>
        <w:jc w:val="both"/>
        <w:rPr>
          <w:rFonts w:ascii="Times New Roman" w:eastAsia="Times New Roman" w:hAnsi="Times New Roman"/>
          <w:color w:val="000000"/>
          <w:shd w:val="clear" w:color="auto" w:fill="FFFFFF"/>
          <w:lang w:eastAsia="pt-BR"/>
        </w:rPr>
      </w:pPr>
      <w:r w:rsidRPr="004D2892">
        <w:rPr>
          <w:rFonts w:ascii="Times New Roman" w:eastAsia="Times New Roman" w:hAnsi="Times New Roman"/>
          <w:color w:val="000000"/>
          <w:shd w:val="clear" w:color="auto" w:fill="FFFFFF"/>
          <w:lang w:eastAsia="pt-BR"/>
        </w:rPr>
        <w:t> </w:t>
      </w:r>
    </w:p>
    <w:p w14:paraId="7A11A7D1" w14:textId="1608B1A7" w:rsidR="06DF3438" w:rsidRDefault="06DF3438" w:rsidP="06DF3438">
      <w:pPr>
        <w:spacing w:after="0" w:line="240" w:lineRule="auto"/>
        <w:jc w:val="both"/>
        <w:rPr>
          <w:rFonts w:ascii="Times New Roman" w:eastAsia="Times New Roman" w:hAnsi="Times New Roman"/>
          <w:b/>
          <w:bCs/>
          <w:color w:val="000000" w:themeColor="text1"/>
          <w:lang w:eastAsia="pt-BR"/>
        </w:rPr>
      </w:pPr>
    </w:p>
    <w:p w14:paraId="2372E7F1"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8.2 –</w:t>
      </w:r>
      <w:r w:rsidRPr="00E763A0">
        <w:rPr>
          <w:rFonts w:ascii="Times New Roman" w:eastAsia="Times New Roman" w:hAnsi="Times New Roman"/>
          <w:color w:val="000000"/>
          <w:shd w:val="clear" w:color="auto" w:fill="FFFFFF"/>
          <w:lang w:eastAsia="pt-BR"/>
        </w:rPr>
        <w:t xml:space="preserve"> </w:t>
      </w:r>
      <w:r w:rsidRPr="00E763A0">
        <w:rPr>
          <w:rFonts w:ascii="Times New Roman" w:eastAsia="Times New Roman" w:hAnsi="Times New Roman"/>
          <w:b/>
          <w:bCs/>
          <w:color w:val="000000"/>
          <w:shd w:val="clear" w:color="auto" w:fill="FFFFFF"/>
          <w:lang w:eastAsia="pt-BR"/>
        </w:rPr>
        <w:t>EXIGÊNCIA DE CATÁLOGO, PROSPECTO OU FOLDER:</w:t>
      </w:r>
      <w:r w:rsidRPr="00E763A0">
        <w:rPr>
          <w:rFonts w:ascii="Times New Roman" w:eastAsia="Times New Roman" w:hAnsi="Times New Roman"/>
          <w:color w:val="000000"/>
          <w:shd w:val="clear" w:color="auto" w:fill="FFFFFF"/>
          <w:lang w:eastAsia="pt-BR"/>
        </w:rPr>
        <w:t xml:space="preserve"> </w:t>
      </w:r>
    </w:p>
    <w:p w14:paraId="0A38DCA0"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427491F5"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Não se aplica.</w:t>
      </w:r>
    </w:p>
    <w:p w14:paraId="0D1047D0" w14:textId="77777777" w:rsidR="004F60E0" w:rsidRPr="00E763A0" w:rsidRDefault="004F60E0" w:rsidP="004F60E0">
      <w:pPr>
        <w:spacing w:after="165"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lang w:eastAsia="pt-BR"/>
        </w:rPr>
        <w:t> </w:t>
      </w:r>
    </w:p>
    <w:p w14:paraId="449FA7F1" w14:textId="76C40805"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9</w:t>
      </w:r>
      <w:r w:rsidR="009C14C3">
        <w:rPr>
          <w:rFonts w:ascii="Times New Roman" w:eastAsia="Times New Roman" w:hAnsi="Times New Roman"/>
          <w:b/>
          <w:bCs/>
          <w:color w:val="000000"/>
          <w:shd w:val="clear" w:color="auto" w:fill="FFFFFF"/>
          <w:lang w:eastAsia="pt-BR"/>
        </w:rPr>
        <w:t xml:space="preserve"> </w:t>
      </w:r>
      <w:r w:rsidRPr="00E763A0">
        <w:rPr>
          <w:rFonts w:ascii="Times New Roman" w:eastAsia="Times New Roman" w:hAnsi="Times New Roman"/>
          <w:b/>
          <w:bCs/>
          <w:color w:val="000000"/>
          <w:shd w:val="clear" w:color="auto" w:fill="FFFFFF"/>
          <w:lang w:eastAsia="pt-BR"/>
        </w:rPr>
        <w:t>- FORMA E CRITÉRIOS DE SELEÇÃO DO FORNECEDOR / ATESTADOS DE CAPACIDADE</w:t>
      </w:r>
      <w:r w:rsidRPr="00E763A0">
        <w:rPr>
          <w:rFonts w:ascii="Times New Roman" w:eastAsia="Times New Roman" w:hAnsi="Times New Roman"/>
          <w:color w:val="000000"/>
          <w:shd w:val="clear" w:color="auto" w:fill="FFFFFF"/>
          <w:lang w:eastAsia="pt-BR"/>
        </w:rPr>
        <w:t xml:space="preserve"> </w:t>
      </w:r>
    </w:p>
    <w:p w14:paraId="3BFA96ED" w14:textId="77777777" w:rsidR="00E763A0" w:rsidRDefault="00E763A0" w:rsidP="004F60E0">
      <w:pPr>
        <w:spacing w:after="0" w:line="240" w:lineRule="auto"/>
        <w:jc w:val="both"/>
        <w:rPr>
          <w:rFonts w:ascii="Times New Roman" w:eastAsia="Times New Roman" w:hAnsi="Times New Roman"/>
          <w:b/>
          <w:bCs/>
          <w:color w:val="000000"/>
          <w:shd w:val="clear" w:color="auto" w:fill="FFFFFF"/>
          <w:lang w:eastAsia="pt-BR"/>
        </w:rPr>
      </w:pPr>
    </w:p>
    <w:p w14:paraId="177CDBCA" w14:textId="5974B25C"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9.1</w:t>
      </w:r>
      <w:r w:rsidR="009C14C3">
        <w:rPr>
          <w:rFonts w:ascii="Times New Roman" w:eastAsia="Times New Roman" w:hAnsi="Times New Roman"/>
          <w:b/>
          <w:bCs/>
          <w:color w:val="000000"/>
          <w:shd w:val="clear" w:color="auto" w:fill="FFFFFF"/>
          <w:lang w:eastAsia="pt-BR"/>
        </w:rPr>
        <w:t xml:space="preserve"> </w:t>
      </w:r>
      <w:r w:rsidRPr="00E763A0">
        <w:rPr>
          <w:rFonts w:ascii="Times New Roman" w:eastAsia="Times New Roman" w:hAnsi="Times New Roman"/>
          <w:b/>
          <w:bCs/>
          <w:color w:val="000000"/>
          <w:shd w:val="clear" w:color="auto" w:fill="FFFFFF"/>
          <w:lang w:eastAsia="pt-BR"/>
        </w:rPr>
        <w:t>- FORMA DE SELEÇÃO E CRITÉRIO DE JULGAMENTO DO FORNECEDOR:</w:t>
      </w:r>
      <w:r w:rsidRPr="00E763A0">
        <w:rPr>
          <w:rFonts w:ascii="Times New Roman" w:eastAsia="Times New Roman" w:hAnsi="Times New Roman"/>
          <w:color w:val="000000"/>
          <w:shd w:val="clear" w:color="auto" w:fill="FFFFFF"/>
          <w:lang w:eastAsia="pt-BR"/>
        </w:rPr>
        <w:t xml:space="preserve"> </w:t>
      </w:r>
    </w:p>
    <w:p w14:paraId="4A0749EF" w14:textId="77777777" w:rsidR="0020101B" w:rsidRDefault="0020101B" w:rsidP="0020101B">
      <w:pPr>
        <w:spacing w:after="165" w:line="240" w:lineRule="auto"/>
        <w:jc w:val="both"/>
        <w:rPr>
          <w:rFonts w:ascii="Times New Roman" w:eastAsia="Times New Roman" w:hAnsi="Times New Roman"/>
          <w:color w:val="000000"/>
          <w:shd w:val="clear" w:color="auto" w:fill="FFFFFF"/>
          <w:lang w:eastAsia="pt-BR"/>
        </w:rPr>
      </w:pPr>
    </w:p>
    <w:p w14:paraId="76C3364B" w14:textId="7CF254FD" w:rsidR="0020101B" w:rsidRPr="0020101B" w:rsidRDefault="0020101B" w:rsidP="0020101B">
      <w:pPr>
        <w:spacing w:after="165" w:line="240" w:lineRule="auto"/>
        <w:jc w:val="both"/>
        <w:rPr>
          <w:rFonts w:ascii="Times New Roman" w:eastAsia="Times New Roman" w:hAnsi="Times New Roman"/>
          <w:color w:val="000000"/>
          <w:shd w:val="clear" w:color="auto" w:fill="FFFFFF"/>
          <w:lang w:eastAsia="pt-BR"/>
        </w:rPr>
      </w:pPr>
      <w:r w:rsidRPr="0020101B">
        <w:rPr>
          <w:rFonts w:ascii="Times New Roman" w:eastAsia="Times New Roman" w:hAnsi="Times New Roman"/>
          <w:b/>
          <w:color w:val="000000"/>
          <w:shd w:val="clear" w:color="auto" w:fill="FFFFFF"/>
          <w:lang w:eastAsia="pt-BR"/>
        </w:rPr>
        <w:t>9.1.1</w:t>
      </w:r>
      <w:r w:rsidRPr="0020101B">
        <w:rPr>
          <w:rFonts w:ascii="Times New Roman" w:eastAsia="Times New Roman" w:hAnsi="Times New Roman"/>
          <w:color w:val="000000"/>
          <w:shd w:val="clear" w:color="auto" w:fill="FFFFFF"/>
          <w:lang w:eastAsia="pt-BR"/>
        </w:rPr>
        <w:t xml:space="preserve"> O credenciamento adotado enquadra-se na hip</w:t>
      </w:r>
      <w:r w:rsidRPr="0020101B">
        <w:rPr>
          <w:rFonts w:ascii="Times New Roman" w:eastAsia="Times New Roman" w:hAnsi="Times New Roman" w:hint="cs"/>
          <w:color w:val="000000"/>
          <w:shd w:val="clear" w:color="auto" w:fill="FFFFFF"/>
          <w:lang w:eastAsia="pt-BR"/>
        </w:rPr>
        <w:t>ó</w:t>
      </w:r>
      <w:r w:rsidRPr="0020101B">
        <w:rPr>
          <w:rFonts w:ascii="Times New Roman" w:eastAsia="Times New Roman" w:hAnsi="Times New Roman"/>
          <w:color w:val="000000"/>
          <w:shd w:val="clear" w:color="auto" w:fill="FFFFFF"/>
          <w:lang w:eastAsia="pt-BR"/>
        </w:rPr>
        <w:t xml:space="preserve">tese prevista no art. 79, inciso I, da Lei </w:t>
      </w:r>
      <w:r w:rsidR="00C212F2">
        <w:rPr>
          <w:rFonts w:ascii="Times New Roman" w:eastAsia="Times New Roman" w:hAnsi="Times New Roman"/>
          <w:color w:val="000000"/>
          <w:shd w:val="clear" w:color="auto" w:fill="FFFFFF"/>
          <w:lang w:eastAsia="pt-BR"/>
        </w:rPr>
        <w:t>n.</w:t>
      </w:r>
      <w:r w:rsidRPr="0020101B">
        <w:rPr>
          <w:rFonts w:ascii="Times New Roman" w:eastAsia="Times New Roman" w:hAnsi="Times New Roman"/>
          <w:color w:val="000000"/>
          <w:shd w:val="clear" w:color="auto" w:fill="FFFFFF"/>
          <w:lang w:eastAsia="pt-BR"/>
        </w:rPr>
        <w:t xml:space="preserve"> 14.133/2021, relativa </w:t>
      </w:r>
      <w:r w:rsidRPr="0020101B">
        <w:rPr>
          <w:rFonts w:ascii="Times New Roman" w:eastAsia="Times New Roman" w:hAnsi="Times New Roman" w:hint="cs"/>
          <w:color w:val="000000"/>
          <w:shd w:val="clear" w:color="auto" w:fill="FFFFFF"/>
          <w:lang w:eastAsia="pt-BR"/>
        </w:rPr>
        <w:t>à</w:t>
      </w:r>
      <w:r w:rsidRPr="0020101B">
        <w:rPr>
          <w:rFonts w:ascii="Times New Roman" w:eastAsia="Times New Roman" w:hAnsi="Times New Roman"/>
          <w:color w:val="000000"/>
          <w:shd w:val="clear" w:color="auto" w:fill="FFFFFF"/>
          <w:lang w:eastAsia="pt-BR"/>
        </w:rPr>
        <w:t>s contrata</w:t>
      </w:r>
      <w:r w:rsidRPr="0020101B">
        <w:rPr>
          <w:rFonts w:ascii="Times New Roman" w:eastAsia="Times New Roman" w:hAnsi="Times New Roman" w:hint="cs"/>
          <w:color w:val="000000"/>
          <w:shd w:val="clear" w:color="auto" w:fill="FFFFFF"/>
          <w:lang w:eastAsia="pt-BR"/>
        </w:rPr>
        <w:t>çõ</w:t>
      </w:r>
      <w:r w:rsidRPr="0020101B">
        <w:rPr>
          <w:rFonts w:ascii="Times New Roman" w:eastAsia="Times New Roman" w:hAnsi="Times New Roman"/>
          <w:color w:val="000000"/>
          <w:shd w:val="clear" w:color="auto" w:fill="FFFFFF"/>
          <w:lang w:eastAsia="pt-BR"/>
        </w:rPr>
        <w:t>es paralelas e n</w:t>
      </w:r>
      <w:r w:rsidRPr="0020101B">
        <w:rPr>
          <w:rFonts w:ascii="Times New Roman" w:eastAsia="Times New Roman" w:hAnsi="Times New Roman" w:hint="cs"/>
          <w:color w:val="000000"/>
          <w:shd w:val="clear" w:color="auto" w:fill="FFFFFF"/>
          <w:lang w:eastAsia="pt-BR"/>
        </w:rPr>
        <w:t>ã</w:t>
      </w:r>
      <w:r w:rsidRPr="0020101B">
        <w:rPr>
          <w:rFonts w:ascii="Times New Roman" w:eastAsia="Times New Roman" w:hAnsi="Times New Roman"/>
          <w:color w:val="000000"/>
          <w:shd w:val="clear" w:color="auto" w:fill="FFFFFF"/>
          <w:lang w:eastAsia="pt-BR"/>
        </w:rPr>
        <w:t>o excludentes, com padroniza</w:t>
      </w:r>
      <w:r w:rsidRPr="0020101B">
        <w:rPr>
          <w:rFonts w:ascii="Times New Roman" w:eastAsia="Times New Roman" w:hAnsi="Times New Roman" w:hint="cs"/>
          <w:color w:val="000000"/>
          <w:shd w:val="clear" w:color="auto" w:fill="FFFFFF"/>
          <w:lang w:eastAsia="pt-BR"/>
        </w:rPr>
        <w:t>çã</w:t>
      </w:r>
      <w:r w:rsidRPr="0020101B">
        <w:rPr>
          <w:rFonts w:ascii="Times New Roman" w:eastAsia="Times New Roman" w:hAnsi="Times New Roman"/>
          <w:color w:val="000000"/>
          <w:shd w:val="clear" w:color="auto" w:fill="FFFFFF"/>
          <w:lang w:eastAsia="pt-BR"/>
        </w:rPr>
        <w:t>o de condi</w:t>
      </w:r>
      <w:r w:rsidRPr="0020101B">
        <w:rPr>
          <w:rFonts w:ascii="Times New Roman" w:eastAsia="Times New Roman" w:hAnsi="Times New Roman" w:hint="cs"/>
          <w:color w:val="000000"/>
          <w:shd w:val="clear" w:color="auto" w:fill="FFFFFF"/>
          <w:lang w:eastAsia="pt-BR"/>
        </w:rPr>
        <w:t>çõ</w:t>
      </w:r>
      <w:r w:rsidRPr="0020101B">
        <w:rPr>
          <w:rFonts w:ascii="Times New Roman" w:eastAsia="Times New Roman" w:hAnsi="Times New Roman"/>
          <w:color w:val="000000"/>
          <w:shd w:val="clear" w:color="auto" w:fill="FFFFFF"/>
          <w:lang w:eastAsia="pt-BR"/>
        </w:rPr>
        <w:t>es e valores e possibilidade de ades</w:t>
      </w:r>
      <w:r w:rsidRPr="0020101B">
        <w:rPr>
          <w:rFonts w:ascii="Times New Roman" w:eastAsia="Times New Roman" w:hAnsi="Times New Roman" w:hint="cs"/>
          <w:color w:val="000000"/>
          <w:shd w:val="clear" w:color="auto" w:fill="FFFFFF"/>
          <w:lang w:eastAsia="pt-BR"/>
        </w:rPr>
        <w:t>ã</w:t>
      </w:r>
      <w:r w:rsidRPr="0020101B">
        <w:rPr>
          <w:rFonts w:ascii="Times New Roman" w:eastAsia="Times New Roman" w:hAnsi="Times New Roman"/>
          <w:color w:val="000000"/>
          <w:shd w:val="clear" w:color="auto" w:fill="FFFFFF"/>
          <w:lang w:eastAsia="pt-BR"/>
        </w:rPr>
        <w:t>o permanente de novos interessados, condi</w:t>
      </w:r>
      <w:r w:rsidRPr="0020101B">
        <w:rPr>
          <w:rFonts w:ascii="Times New Roman" w:eastAsia="Times New Roman" w:hAnsi="Times New Roman" w:hint="cs"/>
          <w:color w:val="000000"/>
          <w:shd w:val="clear" w:color="auto" w:fill="FFFFFF"/>
          <w:lang w:eastAsia="pt-BR"/>
        </w:rPr>
        <w:t>çõ</w:t>
      </w:r>
      <w:r w:rsidRPr="0020101B">
        <w:rPr>
          <w:rFonts w:ascii="Times New Roman" w:eastAsia="Times New Roman" w:hAnsi="Times New Roman"/>
          <w:color w:val="000000"/>
          <w:shd w:val="clear" w:color="auto" w:fill="FFFFFF"/>
          <w:lang w:eastAsia="pt-BR"/>
        </w:rPr>
        <w:t>es estas consideradas mais adequadas ao atendimento das demandas t</w:t>
      </w:r>
      <w:r w:rsidRPr="0020101B">
        <w:rPr>
          <w:rFonts w:ascii="Times New Roman" w:eastAsia="Times New Roman" w:hAnsi="Times New Roman" w:hint="cs"/>
          <w:color w:val="000000"/>
          <w:shd w:val="clear" w:color="auto" w:fill="FFFFFF"/>
          <w:lang w:eastAsia="pt-BR"/>
        </w:rPr>
        <w:t>é</w:t>
      </w:r>
      <w:r>
        <w:rPr>
          <w:rFonts w:ascii="Times New Roman" w:eastAsia="Times New Roman" w:hAnsi="Times New Roman"/>
          <w:color w:val="000000"/>
          <w:shd w:val="clear" w:color="auto" w:fill="FFFFFF"/>
          <w:lang w:eastAsia="pt-BR"/>
        </w:rPr>
        <w:t>cnicas especializadas da CEAT.</w:t>
      </w:r>
    </w:p>
    <w:p w14:paraId="3A06E0FE" w14:textId="77777777" w:rsidR="0020101B" w:rsidRPr="0020101B" w:rsidRDefault="0020101B" w:rsidP="0020101B">
      <w:pPr>
        <w:spacing w:after="165" w:line="240" w:lineRule="auto"/>
        <w:jc w:val="both"/>
        <w:rPr>
          <w:rFonts w:ascii="Times New Roman" w:eastAsia="Times New Roman" w:hAnsi="Times New Roman"/>
          <w:color w:val="000000"/>
          <w:shd w:val="clear" w:color="auto" w:fill="FFFFFF"/>
          <w:lang w:eastAsia="pt-BR"/>
        </w:rPr>
      </w:pPr>
    </w:p>
    <w:p w14:paraId="34F252F4" w14:textId="77777777" w:rsidR="0020101B" w:rsidRPr="0020101B" w:rsidRDefault="0020101B" w:rsidP="0020101B">
      <w:pPr>
        <w:spacing w:after="165" w:line="240" w:lineRule="auto"/>
        <w:jc w:val="both"/>
        <w:rPr>
          <w:rFonts w:ascii="Times New Roman" w:eastAsia="Times New Roman" w:hAnsi="Times New Roman"/>
          <w:color w:val="000000"/>
          <w:shd w:val="clear" w:color="auto" w:fill="FFFFFF"/>
          <w:lang w:eastAsia="pt-BR"/>
        </w:rPr>
      </w:pPr>
      <w:r w:rsidRPr="0020101B">
        <w:rPr>
          <w:rFonts w:ascii="Times New Roman" w:eastAsia="Times New Roman" w:hAnsi="Times New Roman"/>
          <w:b/>
          <w:color w:val="000000"/>
          <w:shd w:val="clear" w:color="auto" w:fill="FFFFFF"/>
          <w:lang w:eastAsia="pt-BR"/>
        </w:rPr>
        <w:t>9.1.2</w:t>
      </w:r>
      <w:r w:rsidRPr="0020101B">
        <w:rPr>
          <w:rFonts w:ascii="Times New Roman" w:eastAsia="Times New Roman" w:hAnsi="Times New Roman"/>
          <w:color w:val="000000"/>
          <w:shd w:val="clear" w:color="auto" w:fill="FFFFFF"/>
          <w:lang w:eastAsia="pt-BR"/>
        </w:rPr>
        <w:t xml:space="preserve"> N</w:t>
      </w:r>
      <w:r w:rsidRPr="0020101B">
        <w:rPr>
          <w:rFonts w:ascii="Times New Roman" w:eastAsia="Times New Roman" w:hAnsi="Times New Roman" w:hint="cs"/>
          <w:color w:val="000000"/>
          <w:shd w:val="clear" w:color="auto" w:fill="FFFFFF"/>
          <w:lang w:eastAsia="pt-BR"/>
        </w:rPr>
        <w:t>ã</w:t>
      </w:r>
      <w:r w:rsidRPr="0020101B">
        <w:rPr>
          <w:rFonts w:ascii="Times New Roman" w:eastAsia="Times New Roman" w:hAnsi="Times New Roman"/>
          <w:color w:val="000000"/>
          <w:shd w:val="clear" w:color="auto" w:fill="FFFFFF"/>
          <w:lang w:eastAsia="pt-BR"/>
        </w:rPr>
        <w:t>o poder</w:t>
      </w:r>
      <w:r w:rsidRPr="0020101B">
        <w:rPr>
          <w:rFonts w:ascii="Times New Roman" w:eastAsia="Times New Roman" w:hAnsi="Times New Roman" w:hint="cs"/>
          <w:color w:val="000000"/>
          <w:shd w:val="clear" w:color="auto" w:fill="FFFFFF"/>
          <w:lang w:eastAsia="pt-BR"/>
        </w:rPr>
        <w:t>ã</w:t>
      </w:r>
      <w:r w:rsidRPr="0020101B">
        <w:rPr>
          <w:rFonts w:ascii="Times New Roman" w:eastAsia="Times New Roman" w:hAnsi="Times New Roman"/>
          <w:color w:val="000000"/>
          <w:shd w:val="clear" w:color="auto" w:fill="FFFFFF"/>
          <w:lang w:eastAsia="pt-BR"/>
        </w:rPr>
        <w:t>o requerer seu credenciamento os profissionais e pessoas jur</w:t>
      </w:r>
      <w:r w:rsidRPr="0020101B">
        <w:rPr>
          <w:rFonts w:ascii="Times New Roman" w:eastAsia="Times New Roman" w:hAnsi="Times New Roman" w:hint="cs"/>
          <w:color w:val="000000"/>
          <w:shd w:val="clear" w:color="auto" w:fill="FFFFFF"/>
          <w:lang w:eastAsia="pt-BR"/>
        </w:rPr>
        <w:t>í</w:t>
      </w:r>
      <w:r w:rsidRPr="0020101B">
        <w:rPr>
          <w:rFonts w:ascii="Times New Roman" w:eastAsia="Times New Roman" w:hAnsi="Times New Roman"/>
          <w:color w:val="000000"/>
          <w:shd w:val="clear" w:color="auto" w:fill="FFFFFF"/>
          <w:lang w:eastAsia="pt-BR"/>
        </w:rPr>
        <w:t>dicas que:</w:t>
      </w:r>
    </w:p>
    <w:p w14:paraId="4F653CF2" w14:textId="77777777" w:rsidR="0020101B" w:rsidRPr="0020101B" w:rsidRDefault="0020101B" w:rsidP="0020101B">
      <w:pPr>
        <w:spacing w:after="165" w:line="240" w:lineRule="auto"/>
        <w:jc w:val="both"/>
        <w:rPr>
          <w:rFonts w:ascii="Times New Roman" w:eastAsia="Times New Roman" w:hAnsi="Times New Roman"/>
          <w:color w:val="000000"/>
          <w:shd w:val="clear" w:color="auto" w:fill="FFFFFF"/>
          <w:lang w:eastAsia="pt-BR"/>
        </w:rPr>
      </w:pPr>
      <w:r w:rsidRPr="0020101B">
        <w:rPr>
          <w:rFonts w:ascii="Times New Roman" w:eastAsia="Times New Roman" w:hAnsi="Times New Roman"/>
          <w:color w:val="000000"/>
          <w:shd w:val="clear" w:color="auto" w:fill="FFFFFF"/>
          <w:lang w:eastAsia="pt-BR"/>
        </w:rPr>
        <w:t>Tenham feito parte do quadro de servidores da CEAT ou da lista de profissionais por ela credenciados e cujo desligamento/descredenciamento tenha se dado em fun</w:t>
      </w:r>
      <w:r w:rsidRPr="0020101B">
        <w:rPr>
          <w:rFonts w:ascii="Times New Roman" w:eastAsia="Times New Roman" w:hAnsi="Times New Roman" w:hint="cs"/>
          <w:color w:val="000000"/>
          <w:shd w:val="clear" w:color="auto" w:fill="FFFFFF"/>
          <w:lang w:eastAsia="pt-BR"/>
        </w:rPr>
        <w:t>çã</w:t>
      </w:r>
      <w:r w:rsidRPr="0020101B">
        <w:rPr>
          <w:rFonts w:ascii="Times New Roman" w:eastAsia="Times New Roman" w:hAnsi="Times New Roman"/>
          <w:color w:val="000000"/>
          <w:shd w:val="clear" w:color="auto" w:fill="FFFFFF"/>
          <w:lang w:eastAsia="pt-BR"/>
        </w:rPr>
        <w:t>o de uma ou mais das raz</w:t>
      </w:r>
      <w:r w:rsidRPr="0020101B">
        <w:rPr>
          <w:rFonts w:ascii="Times New Roman" w:eastAsia="Times New Roman" w:hAnsi="Times New Roman" w:hint="cs"/>
          <w:color w:val="000000"/>
          <w:shd w:val="clear" w:color="auto" w:fill="FFFFFF"/>
          <w:lang w:eastAsia="pt-BR"/>
        </w:rPr>
        <w:t>õ</w:t>
      </w:r>
      <w:r w:rsidRPr="0020101B">
        <w:rPr>
          <w:rFonts w:ascii="Times New Roman" w:eastAsia="Times New Roman" w:hAnsi="Times New Roman"/>
          <w:color w:val="000000"/>
          <w:shd w:val="clear" w:color="auto" w:fill="FFFFFF"/>
          <w:lang w:eastAsia="pt-BR"/>
        </w:rPr>
        <w:t>es elencadas a seguir:</w:t>
      </w:r>
    </w:p>
    <w:p w14:paraId="79DFF5BD" w14:textId="77777777" w:rsidR="0020101B" w:rsidRPr="0020101B" w:rsidRDefault="0020101B" w:rsidP="0020101B">
      <w:pPr>
        <w:spacing w:after="165" w:line="240" w:lineRule="auto"/>
        <w:jc w:val="both"/>
        <w:rPr>
          <w:rFonts w:ascii="Times New Roman" w:eastAsia="Times New Roman" w:hAnsi="Times New Roman"/>
          <w:color w:val="000000"/>
          <w:shd w:val="clear" w:color="auto" w:fill="FFFFFF"/>
          <w:lang w:eastAsia="pt-BR"/>
        </w:rPr>
      </w:pPr>
      <w:r w:rsidRPr="0020101B">
        <w:rPr>
          <w:rFonts w:ascii="Times New Roman" w:eastAsia="Times New Roman" w:hAnsi="Times New Roman"/>
          <w:color w:val="000000"/>
          <w:shd w:val="clear" w:color="auto" w:fill="FFFFFF"/>
          <w:lang w:eastAsia="pt-BR"/>
        </w:rPr>
        <w:t>a) qualidade insatisfat</w:t>
      </w:r>
      <w:r w:rsidRPr="0020101B">
        <w:rPr>
          <w:rFonts w:ascii="Times New Roman" w:eastAsia="Times New Roman" w:hAnsi="Times New Roman" w:hint="cs"/>
          <w:color w:val="000000"/>
          <w:shd w:val="clear" w:color="auto" w:fill="FFFFFF"/>
          <w:lang w:eastAsia="pt-BR"/>
        </w:rPr>
        <w:t>ó</w:t>
      </w:r>
      <w:r w:rsidRPr="0020101B">
        <w:rPr>
          <w:rFonts w:ascii="Times New Roman" w:eastAsia="Times New Roman" w:hAnsi="Times New Roman"/>
          <w:color w:val="000000"/>
          <w:shd w:val="clear" w:color="auto" w:fill="FFFFFF"/>
          <w:lang w:eastAsia="pt-BR"/>
        </w:rPr>
        <w:t>ria dos trabalhos t</w:t>
      </w:r>
      <w:r w:rsidRPr="0020101B">
        <w:rPr>
          <w:rFonts w:ascii="Times New Roman" w:eastAsia="Times New Roman" w:hAnsi="Times New Roman" w:hint="cs"/>
          <w:color w:val="000000"/>
          <w:shd w:val="clear" w:color="auto" w:fill="FFFFFF"/>
          <w:lang w:eastAsia="pt-BR"/>
        </w:rPr>
        <w:t>é</w:t>
      </w:r>
      <w:r w:rsidRPr="0020101B">
        <w:rPr>
          <w:rFonts w:ascii="Times New Roman" w:eastAsia="Times New Roman" w:hAnsi="Times New Roman"/>
          <w:color w:val="000000"/>
          <w:shd w:val="clear" w:color="auto" w:fill="FFFFFF"/>
          <w:lang w:eastAsia="pt-BR"/>
        </w:rPr>
        <w:t>cnicos apresentados;</w:t>
      </w:r>
    </w:p>
    <w:p w14:paraId="1FE34E18" w14:textId="77777777" w:rsidR="0020101B" w:rsidRPr="0020101B" w:rsidRDefault="0020101B" w:rsidP="0020101B">
      <w:pPr>
        <w:spacing w:after="165" w:line="240" w:lineRule="auto"/>
        <w:jc w:val="both"/>
        <w:rPr>
          <w:rFonts w:ascii="Times New Roman" w:eastAsia="Times New Roman" w:hAnsi="Times New Roman"/>
          <w:color w:val="000000"/>
          <w:shd w:val="clear" w:color="auto" w:fill="FFFFFF"/>
          <w:lang w:eastAsia="pt-BR"/>
        </w:rPr>
      </w:pPr>
      <w:r w:rsidRPr="0020101B">
        <w:rPr>
          <w:rFonts w:ascii="Times New Roman" w:eastAsia="Times New Roman" w:hAnsi="Times New Roman"/>
          <w:color w:val="000000"/>
          <w:shd w:val="clear" w:color="auto" w:fill="FFFFFF"/>
          <w:lang w:eastAsia="pt-BR"/>
        </w:rPr>
        <w:t>b) entrega de trabalho t</w:t>
      </w:r>
      <w:r w:rsidRPr="0020101B">
        <w:rPr>
          <w:rFonts w:ascii="Times New Roman" w:eastAsia="Times New Roman" w:hAnsi="Times New Roman" w:hint="cs"/>
          <w:color w:val="000000"/>
          <w:shd w:val="clear" w:color="auto" w:fill="FFFFFF"/>
          <w:lang w:eastAsia="pt-BR"/>
        </w:rPr>
        <w:t>é</w:t>
      </w:r>
      <w:r w:rsidRPr="0020101B">
        <w:rPr>
          <w:rFonts w:ascii="Times New Roman" w:eastAsia="Times New Roman" w:hAnsi="Times New Roman"/>
          <w:color w:val="000000"/>
          <w:shd w:val="clear" w:color="auto" w:fill="FFFFFF"/>
          <w:lang w:eastAsia="pt-BR"/>
        </w:rPr>
        <w:t>cnico contendo informa</w:t>
      </w:r>
      <w:r w:rsidRPr="0020101B">
        <w:rPr>
          <w:rFonts w:ascii="Times New Roman" w:eastAsia="Times New Roman" w:hAnsi="Times New Roman" w:hint="cs"/>
          <w:color w:val="000000"/>
          <w:shd w:val="clear" w:color="auto" w:fill="FFFFFF"/>
          <w:lang w:eastAsia="pt-BR"/>
        </w:rPr>
        <w:t>çõ</w:t>
      </w:r>
      <w:r w:rsidRPr="0020101B">
        <w:rPr>
          <w:rFonts w:ascii="Times New Roman" w:eastAsia="Times New Roman" w:hAnsi="Times New Roman"/>
          <w:color w:val="000000"/>
          <w:shd w:val="clear" w:color="auto" w:fill="FFFFFF"/>
          <w:lang w:eastAsia="pt-BR"/>
        </w:rPr>
        <w:t>es inver</w:t>
      </w:r>
      <w:r w:rsidRPr="0020101B">
        <w:rPr>
          <w:rFonts w:ascii="Times New Roman" w:eastAsia="Times New Roman" w:hAnsi="Times New Roman" w:hint="cs"/>
          <w:color w:val="000000"/>
          <w:shd w:val="clear" w:color="auto" w:fill="FFFFFF"/>
          <w:lang w:eastAsia="pt-BR"/>
        </w:rPr>
        <w:t>í</w:t>
      </w:r>
      <w:r w:rsidRPr="0020101B">
        <w:rPr>
          <w:rFonts w:ascii="Times New Roman" w:eastAsia="Times New Roman" w:hAnsi="Times New Roman"/>
          <w:color w:val="000000"/>
          <w:shd w:val="clear" w:color="auto" w:fill="FFFFFF"/>
          <w:lang w:eastAsia="pt-BR"/>
        </w:rPr>
        <w:t>dicas e/ou inexatas;</w:t>
      </w:r>
    </w:p>
    <w:p w14:paraId="6E37C110" w14:textId="77777777" w:rsidR="0020101B" w:rsidRPr="0020101B" w:rsidRDefault="0020101B" w:rsidP="0020101B">
      <w:pPr>
        <w:spacing w:after="165" w:line="240" w:lineRule="auto"/>
        <w:jc w:val="both"/>
        <w:rPr>
          <w:rFonts w:ascii="Times New Roman" w:eastAsia="Times New Roman" w:hAnsi="Times New Roman"/>
          <w:color w:val="000000"/>
          <w:shd w:val="clear" w:color="auto" w:fill="FFFFFF"/>
          <w:lang w:eastAsia="pt-BR"/>
        </w:rPr>
      </w:pPr>
      <w:r w:rsidRPr="0020101B">
        <w:rPr>
          <w:rFonts w:ascii="Times New Roman" w:eastAsia="Times New Roman" w:hAnsi="Times New Roman"/>
          <w:color w:val="000000"/>
          <w:shd w:val="clear" w:color="auto" w:fill="FFFFFF"/>
          <w:lang w:eastAsia="pt-BR"/>
        </w:rPr>
        <w:t>c) exerc</w:t>
      </w:r>
      <w:r w:rsidRPr="0020101B">
        <w:rPr>
          <w:rFonts w:ascii="Times New Roman" w:eastAsia="Times New Roman" w:hAnsi="Times New Roman" w:hint="cs"/>
          <w:color w:val="000000"/>
          <w:shd w:val="clear" w:color="auto" w:fill="FFFFFF"/>
          <w:lang w:eastAsia="pt-BR"/>
        </w:rPr>
        <w:t>í</w:t>
      </w:r>
      <w:r w:rsidRPr="0020101B">
        <w:rPr>
          <w:rFonts w:ascii="Times New Roman" w:eastAsia="Times New Roman" w:hAnsi="Times New Roman"/>
          <w:color w:val="000000"/>
          <w:shd w:val="clear" w:color="auto" w:fill="FFFFFF"/>
          <w:lang w:eastAsia="pt-BR"/>
        </w:rPr>
        <w:t>cio irregular da atividade;</w:t>
      </w:r>
    </w:p>
    <w:p w14:paraId="2BFB5D2F" w14:textId="61AD6ED1" w:rsidR="0020101B" w:rsidRDefault="0020101B" w:rsidP="0020101B">
      <w:pPr>
        <w:spacing w:after="165" w:line="240" w:lineRule="auto"/>
        <w:jc w:val="both"/>
        <w:rPr>
          <w:rFonts w:ascii="Times New Roman" w:eastAsia="Times New Roman" w:hAnsi="Times New Roman"/>
          <w:color w:val="000000" w:themeColor="text1"/>
          <w:lang w:eastAsia="pt-BR"/>
        </w:rPr>
      </w:pPr>
      <w:r w:rsidRPr="0020101B">
        <w:rPr>
          <w:rFonts w:ascii="Times New Roman" w:eastAsia="Times New Roman" w:hAnsi="Times New Roman"/>
          <w:color w:val="000000"/>
          <w:shd w:val="clear" w:color="auto" w:fill="FFFFFF"/>
          <w:lang w:eastAsia="pt-BR"/>
        </w:rPr>
        <w:t>d) n</w:t>
      </w:r>
      <w:r w:rsidRPr="0020101B">
        <w:rPr>
          <w:rFonts w:ascii="Times New Roman" w:eastAsia="Times New Roman" w:hAnsi="Times New Roman" w:hint="cs"/>
          <w:color w:val="000000"/>
          <w:shd w:val="clear" w:color="auto" w:fill="FFFFFF"/>
          <w:lang w:eastAsia="pt-BR"/>
        </w:rPr>
        <w:t>ã</w:t>
      </w:r>
      <w:r w:rsidRPr="0020101B">
        <w:rPr>
          <w:rFonts w:ascii="Times New Roman" w:eastAsia="Times New Roman" w:hAnsi="Times New Roman"/>
          <w:color w:val="000000"/>
          <w:shd w:val="clear" w:color="auto" w:fill="FFFFFF"/>
          <w:lang w:eastAsia="pt-BR"/>
        </w:rPr>
        <w:t>o cumprimento dos prazos estipulados pela coordena</w:t>
      </w:r>
      <w:r w:rsidRPr="0020101B">
        <w:rPr>
          <w:rFonts w:ascii="Times New Roman" w:eastAsia="Times New Roman" w:hAnsi="Times New Roman" w:hint="cs"/>
          <w:color w:val="000000"/>
          <w:shd w:val="clear" w:color="auto" w:fill="FFFFFF"/>
          <w:lang w:eastAsia="pt-BR"/>
        </w:rPr>
        <w:t>çã</w:t>
      </w:r>
      <w:r w:rsidRPr="0020101B">
        <w:rPr>
          <w:rFonts w:ascii="Times New Roman" w:eastAsia="Times New Roman" w:hAnsi="Times New Roman"/>
          <w:color w:val="000000"/>
          <w:shd w:val="clear" w:color="auto" w:fill="FFFFFF"/>
          <w:lang w:eastAsia="pt-BR"/>
        </w:rPr>
        <w:t>o.</w:t>
      </w:r>
    </w:p>
    <w:p w14:paraId="558139BE" w14:textId="77777777" w:rsidR="006573E1" w:rsidRDefault="006573E1" w:rsidP="0020101B">
      <w:pPr>
        <w:spacing w:after="165" w:line="240" w:lineRule="auto"/>
        <w:jc w:val="both"/>
        <w:rPr>
          <w:rFonts w:ascii="Times New Roman" w:eastAsia="Times New Roman" w:hAnsi="Times New Roman"/>
          <w:color w:val="000000" w:themeColor="text1"/>
          <w:lang w:eastAsia="pt-BR"/>
        </w:rPr>
      </w:pPr>
    </w:p>
    <w:p w14:paraId="5F0DE8C9"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85057B">
        <w:rPr>
          <w:rFonts w:ascii="Times New Roman" w:eastAsia="Times New Roman" w:hAnsi="Times New Roman"/>
          <w:b/>
          <w:color w:val="000000"/>
          <w:lang w:eastAsia="pt-BR"/>
        </w:rPr>
        <w:t xml:space="preserve">9.1.3 </w:t>
      </w:r>
      <w:r w:rsidRPr="006573E1">
        <w:rPr>
          <w:rFonts w:ascii="Times New Roman" w:eastAsia="Times New Roman" w:hAnsi="Times New Roman"/>
          <w:color w:val="000000"/>
          <w:lang w:eastAsia="pt-BR"/>
        </w:rPr>
        <w:t>Crit</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rio de Acionamento dos Credenciados:</w:t>
      </w:r>
    </w:p>
    <w:p w14:paraId="5CD21B4B" w14:textId="4BE2FC2F"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Para garantir isonomia, transpar</w:t>
      </w:r>
      <w:r w:rsidRPr="006573E1">
        <w:rPr>
          <w:rFonts w:ascii="Times New Roman" w:eastAsia="Times New Roman" w:hAnsi="Times New Roman" w:hint="cs"/>
          <w:color w:val="000000"/>
          <w:lang w:eastAsia="pt-BR"/>
        </w:rPr>
        <w:t>ê</w:t>
      </w:r>
      <w:r w:rsidRPr="006573E1">
        <w:rPr>
          <w:rFonts w:ascii="Times New Roman" w:eastAsia="Times New Roman" w:hAnsi="Times New Roman"/>
          <w:color w:val="000000"/>
          <w:lang w:eastAsia="pt-BR"/>
        </w:rPr>
        <w:t>ncia e efici</w:t>
      </w:r>
      <w:r w:rsidRPr="006573E1">
        <w:rPr>
          <w:rFonts w:ascii="Times New Roman" w:eastAsia="Times New Roman" w:hAnsi="Times New Roman" w:hint="cs"/>
          <w:color w:val="000000"/>
          <w:lang w:eastAsia="pt-BR"/>
        </w:rPr>
        <w:t>ê</w:t>
      </w:r>
      <w:r w:rsidRPr="006573E1">
        <w:rPr>
          <w:rFonts w:ascii="Times New Roman" w:eastAsia="Times New Roman" w:hAnsi="Times New Roman"/>
          <w:color w:val="000000"/>
          <w:lang w:eastAsia="pt-BR"/>
        </w:rPr>
        <w:t>ncia, o acionamento dos credenciados seguir</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 xml:space="preserve"> crit</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rios</w:t>
      </w:r>
      <w:r>
        <w:rPr>
          <w:rFonts w:ascii="Times New Roman" w:eastAsia="Times New Roman" w:hAnsi="Times New Roman"/>
          <w:color w:val="000000"/>
          <w:lang w:eastAsia="pt-BR"/>
        </w:rPr>
        <w:t xml:space="preserve"> </w:t>
      </w:r>
      <w:r w:rsidRPr="006573E1">
        <w:rPr>
          <w:rFonts w:ascii="Times New Roman" w:eastAsia="Times New Roman" w:hAnsi="Times New Roman"/>
          <w:color w:val="000000"/>
          <w:lang w:eastAsia="pt-BR"/>
        </w:rPr>
        <w:t>objetivos, observando:</w:t>
      </w:r>
    </w:p>
    <w:p w14:paraId="036DFA78"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Proximidade geogr</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fica, priorizando o credenciado mais pr</w:t>
      </w:r>
      <w:r w:rsidRPr="006573E1">
        <w:rPr>
          <w:rFonts w:ascii="Times New Roman" w:eastAsia="Times New Roman" w:hAnsi="Times New Roman" w:hint="cs"/>
          <w:color w:val="000000"/>
          <w:lang w:eastAsia="pt-BR"/>
        </w:rPr>
        <w:t>ó</w:t>
      </w:r>
      <w:r w:rsidRPr="006573E1">
        <w:rPr>
          <w:rFonts w:ascii="Times New Roman" w:eastAsia="Times New Roman" w:hAnsi="Times New Roman"/>
          <w:color w:val="000000"/>
          <w:lang w:eastAsia="pt-BR"/>
        </w:rPr>
        <w:t>ximo do local da demanda;</w:t>
      </w:r>
    </w:p>
    <w:p w14:paraId="2D2E887D"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Ordem de cadastro e resposta da manifesta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de interesse ap</w:t>
      </w:r>
      <w:r w:rsidRPr="006573E1">
        <w:rPr>
          <w:rFonts w:ascii="Times New Roman" w:eastAsia="Times New Roman" w:hAnsi="Times New Roman" w:hint="cs"/>
          <w:color w:val="000000"/>
          <w:lang w:eastAsia="pt-BR"/>
        </w:rPr>
        <w:t>ó</w:t>
      </w:r>
      <w:r w:rsidRPr="006573E1">
        <w:rPr>
          <w:rFonts w:ascii="Times New Roman" w:eastAsia="Times New Roman" w:hAnsi="Times New Roman"/>
          <w:color w:val="000000"/>
          <w:lang w:eastAsia="pt-BR"/>
        </w:rPr>
        <w:t>s a emiss</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da solicita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w:t>
      </w:r>
    </w:p>
    <w:p w14:paraId="6D36F468"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Rod</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zio, em caso de empate ou inviabilidade dos crit</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rios acima.</w:t>
      </w:r>
    </w:p>
    <w:p w14:paraId="5991047D" w14:textId="1500D61A" w:rsid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Quando a demanda exigir especialidade extremamente restrita, poder</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 xml:space="preserve"> haver designa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direta entre os</w:t>
      </w:r>
      <w:r>
        <w:rPr>
          <w:rFonts w:ascii="Times New Roman" w:eastAsia="Times New Roman" w:hAnsi="Times New Roman"/>
          <w:color w:val="000000"/>
          <w:lang w:eastAsia="pt-BR"/>
        </w:rPr>
        <w:t xml:space="preserve"> </w:t>
      </w:r>
      <w:r w:rsidRPr="006573E1">
        <w:rPr>
          <w:rFonts w:ascii="Times New Roman" w:eastAsia="Times New Roman" w:hAnsi="Times New Roman"/>
          <w:color w:val="000000"/>
          <w:lang w:eastAsia="pt-BR"/>
        </w:rPr>
        <w:t>aptos.</w:t>
      </w:r>
    </w:p>
    <w:p w14:paraId="24AD3600" w14:textId="0237A1A0" w:rsidR="006573E1" w:rsidRDefault="006573E1" w:rsidP="006573E1">
      <w:pPr>
        <w:spacing w:after="165" w:line="240" w:lineRule="auto"/>
        <w:jc w:val="both"/>
        <w:rPr>
          <w:rFonts w:ascii="Times New Roman" w:eastAsia="Times New Roman" w:hAnsi="Times New Roman"/>
          <w:color w:val="000000"/>
          <w:lang w:eastAsia="pt-BR"/>
        </w:rPr>
      </w:pPr>
    </w:p>
    <w:p w14:paraId="2B40237C" w14:textId="569E13E8" w:rsidR="0085057B" w:rsidRDefault="0085057B" w:rsidP="006573E1">
      <w:pPr>
        <w:spacing w:after="165" w:line="240" w:lineRule="auto"/>
        <w:jc w:val="both"/>
        <w:rPr>
          <w:rFonts w:ascii="Times New Roman" w:eastAsia="Times New Roman" w:hAnsi="Times New Roman"/>
          <w:color w:val="000000"/>
          <w:lang w:eastAsia="pt-BR"/>
        </w:rPr>
      </w:pPr>
    </w:p>
    <w:p w14:paraId="727FBEE5" w14:textId="33B8E778"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9.2</w:t>
      </w:r>
      <w:r w:rsidR="0085057B">
        <w:rPr>
          <w:rFonts w:ascii="Times New Roman" w:eastAsia="Times New Roman" w:hAnsi="Times New Roman"/>
          <w:b/>
          <w:bCs/>
          <w:color w:val="000000"/>
          <w:shd w:val="clear" w:color="auto" w:fill="FFFFFF"/>
          <w:lang w:eastAsia="pt-BR"/>
        </w:rPr>
        <w:t xml:space="preserve"> </w:t>
      </w:r>
      <w:r w:rsidRPr="00E763A0">
        <w:rPr>
          <w:rFonts w:ascii="Times New Roman" w:eastAsia="Times New Roman" w:hAnsi="Times New Roman"/>
          <w:b/>
          <w:bCs/>
          <w:color w:val="000000"/>
          <w:shd w:val="clear" w:color="auto" w:fill="FFFFFF"/>
          <w:lang w:eastAsia="pt-BR"/>
        </w:rPr>
        <w:t>- QUALIFICAÇÃO TÉCNICO-OPERACIONAL E TÉCNICO-PROFISSIONAL:</w:t>
      </w:r>
      <w:r w:rsidRPr="00E763A0">
        <w:rPr>
          <w:rFonts w:ascii="Times New Roman" w:eastAsia="Times New Roman" w:hAnsi="Times New Roman"/>
          <w:color w:val="000000"/>
          <w:shd w:val="clear" w:color="auto" w:fill="FFFFFF"/>
          <w:lang w:eastAsia="pt-BR"/>
        </w:rPr>
        <w:t xml:space="preserve"> </w:t>
      </w:r>
    </w:p>
    <w:p w14:paraId="29CB4C62"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1171CD01" w14:textId="3857FF71" w:rsidR="004F60E0" w:rsidRPr="00E763A0" w:rsidRDefault="004F60E0" w:rsidP="748D5EFA">
      <w:pPr>
        <w:spacing w:after="0" w:line="240" w:lineRule="auto"/>
        <w:jc w:val="both"/>
        <w:rPr>
          <w:rFonts w:ascii="Times New Roman" w:eastAsia="Times New Roman" w:hAnsi="Times New Roman"/>
          <w:color w:val="000000" w:themeColor="text1"/>
          <w:lang w:eastAsia="pt-BR"/>
        </w:rPr>
      </w:pPr>
    </w:p>
    <w:p w14:paraId="774015B4"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85057B">
        <w:rPr>
          <w:rFonts w:ascii="Times New Roman" w:eastAsia="Times New Roman" w:hAnsi="Times New Roman"/>
          <w:b/>
          <w:color w:val="000000"/>
          <w:lang w:eastAsia="pt-BR"/>
        </w:rPr>
        <w:t>9.2.1</w:t>
      </w:r>
      <w:r w:rsidRPr="006573E1">
        <w:rPr>
          <w:rFonts w:ascii="Times New Roman" w:eastAsia="Times New Roman" w:hAnsi="Times New Roman"/>
          <w:color w:val="000000"/>
          <w:lang w:eastAsia="pt-BR"/>
        </w:rPr>
        <w:t xml:space="preserve"> Da documenta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necess</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ria para o credenciamento:</w:t>
      </w:r>
    </w:p>
    <w:p w14:paraId="0176A1BB"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a) Comprova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de inscri</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regular como segurado do Instituto Nacional de Seguridade Social - INSS, ainda que exer</w:t>
      </w:r>
      <w:r w:rsidRPr="006573E1">
        <w:rPr>
          <w:rFonts w:ascii="Times New Roman" w:eastAsia="Times New Roman" w:hAnsi="Times New Roman" w:hint="cs"/>
          <w:color w:val="000000"/>
          <w:lang w:eastAsia="pt-BR"/>
        </w:rPr>
        <w:t>ç</w:t>
      </w:r>
      <w:r w:rsidRPr="006573E1">
        <w:rPr>
          <w:rFonts w:ascii="Times New Roman" w:eastAsia="Times New Roman" w:hAnsi="Times New Roman"/>
          <w:color w:val="000000"/>
          <w:lang w:eastAsia="pt-BR"/>
        </w:rPr>
        <w:t>a a profiss</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na condi</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de aut</w:t>
      </w:r>
      <w:r w:rsidRPr="006573E1">
        <w:rPr>
          <w:rFonts w:ascii="Times New Roman" w:eastAsia="Times New Roman" w:hAnsi="Times New Roman" w:hint="cs"/>
          <w:color w:val="000000"/>
          <w:lang w:eastAsia="pt-BR"/>
        </w:rPr>
        <w:t>ô</w:t>
      </w:r>
      <w:r w:rsidRPr="006573E1">
        <w:rPr>
          <w:rFonts w:ascii="Times New Roman" w:eastAsia="Times New Roman" w:hAnsi="Times New Roman"/>
          <w:color w:val="000000"/>
          <w:lang w:eastAsia="pt-BR"/>
        </w:rPr>
        <w:t>nomo;</w:t>
      </w:r>
    </w:p>
    <w:p w14:paraId="5ED226A5"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b) Certifica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espec</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fica para exercer a profiss</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 xml:space="preserve">o, emitida pelo </w:t>
      </w:r>
      <w:r w:rsidRPr="006573E1">
        <w:rPr>
          <w:rFonts w:ascii="Times New Roman" w:eastAsia="Times New Roman" w:hAnsi="Times New Roman" w:hint="cs"/>
          <w:color w:val="000000"/>
          <w:lang w:eastAsia="pt-BR"/>
        </w:rPr>
        <w:t>ó</w:t>
      </w:r>
      <w:r w:rsidRPr="006573E1">
        <w:rPr>
          <w:rFonts w:ascii="Times New Roman" w:eastAsia="Times New Roman" w:hAnsi="Times New Roman"/>
          <w:color w:val="000000"/>
          <w:lang w:eastAsia="pt-BR"/>
        </w:rPr>
        <w:t>rg</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competente;</w:t>
      </w:r>
    </w:p>
    <w:p w14:paraId="7EA2A7F9"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c) Certid</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negativa de antecedentes criminais;</w:t>
      </w:r>
    </w:p>
    <w:p w14:paraId="0D92D37F"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d) Comprovante de endere</w:t>
      </w:r>
      <w:r w:rsidRPr="006573E1">
        <w:rPr>
          <w:rFonts w:ascii="Times New Roman" w:eastAsia="Times New Roman" w:hAnsi="Times New Roman" w:hint="cs"/>
          <w:color w:val="000000"/>
          <w:lang w:eastAsia="pt-BR"/>
        </w:rPr>
        <w:t>ç</w:t>
      </w:r>
      <w:r w:rsidRPr="006573E1">
        <w:rPr>
          <w:rFonts w:ascii="Times New Roman" w:eastAsia="Times New Roman" w:hAnsi="Times New Roman"/>
          <w:color w:val="000000"/>
          <w:lang w:eastAsia="pt-BR"/>
        </w:rPr>
        <w:t xml:space="preserve">o atualizado (conta de </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gua, luz, telefone, condom</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nio, fatura de cart</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de cr</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dito, com vencimento, no m</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ximo, em um dos tr</w:t>
      </w:r>
      <w:r w:rsidRPr="006573E1">
        <w:rPr>
          <w:rFonts w:ascii="Times New Roman" w:eastAsia="Times New Roman" w:hAnsi="Times New Roman" w:hint="cs"/>
          <w:color w:val="000000"/>
          <w:lang w:eastAsia="pt-BR"/>
        </w:rPr>
        <w:t>ê</w:t>
      </w:r>
      <w:r w:rsidRPr="006573E1">
        <w:rPr>
          <w:rFonts w:ascii="Times New Roman" w:eastAsia="Times New Roman" w:hAnsi="Times New Roman"/>
          <w:color w:val="000000"/>
          <w:lang w:eastAsia="pt-BR"/>
        </w:rPr>
        <w:t xml:space="preserve">s meses anteriores </w:t>
      </w:r>
      <w:r w:rsidRPr="006573E1">
        <w:rPr>
          <w:rFonts w:ascii="Times New Roman" w:eastAsia="Times New Roman" w:hAnsi="Times New Roman" w:hint="cs"/>
          <w:color w:val="000000"/>
          <w:lang w:eastAsia="pt-BR"/>
        </w:rPr>
        <w:t>à</w:t>
      </w:r>
      <w:r w:rsidRPr="006573E1">
        <w:rPr>
          <w:rFonts w:ascii="Times New Roman" w:eastAsia="Times New Roman" w:hAnsi="Times New Roman"/>
          <w:color w:val="000000"/>
          <w:lang w:eastAsia="pt-BR"/>
        </w:rPr>
        <w:t xml:space="preserve"> apresenta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da documenta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para valida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do cadastro)</w:t>
      </w:r>
    </w:p>
    <w:p w14:paraId="27030CA1" w14:textId="54B253DA"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e) Declara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de que n</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 xml:space="preserve">o </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 xml:space="preserve"> c</w:t>
      </w:r>
      <w:r w:rsidRPr="006573E1">
        <w:rPr>
          <w:rFonts w:ascii="Times New Roman" w:eastAsia="Times New Roman" w:hAnsi="Times New Roman" w:hint="cs"/>
          <w:color w:val="000000"/>
          <w:lang w:eastAsia="pt-BR"/>
        </w:rPr>
        <w:t>ô</w:t>
      </w:r>
      <w:r w:rsidRPr="006573E1">
        <w:rPr>
          <w:rFonts w:ascii="Times New Roman" w:eastAsia="Times New Roman" w:hAnsi="Times New Roman"/>
          <w:color w:val="000000"/>
          <w:lang w:eastAsia="pt-BR"/>
        </w:rPr>
        <w:t>njuge, companheiro ou parente em linha reta, colateral ou por afinidade, at</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 xml:space="preserve"> o terceiro grau, inclusive, de membros ocupantes de cargos de dire</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ou no exerc</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cio de fun</w:t>
      </w:r>
      <w:r w:rsidRPr="006573E1">
        <w:rPr>
          <w:rFonts w:ascii="Times New Roman" w:eastAsia="Times New Roman" w:hAnsi="Times New Roman" w:hint="cs"/>
          <w:color w:val="000000"/>
          <w:lang w:eastAsia="pt-BR"/>
        </w:rPr>
        <w:t>çõ</w:t>
      </w:r>
      <w:r w:rsidRPr="006573E1">
        <w:rPr>
          <w:rFonts w:ascii="Times New Roman" w:eastAsia="Times New Roman" w:hAnsi="Times New Roman"/>
          <w:color w:val="000000"/>
          <w:lang w:eastAsia="pt-BR"/>
        </w:rPr>
        <w:t>es administrativas, assim como de servidores ocupantes de cargos de dire</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 xml:space="preserve">o, chefia e assessoramento vinculados direta ou indiretamente </w:t>
      </w:r>
      <w:r w:rsidRPr="006573E1">
        <w:rPr>
          <w:rFonts w:ascii="Times New Roman" w:eastAsia="Times New Roman" w:hAnsi="Times New Roman" w:hint="cs"/>
          <w:color w:val="000000"/>
          <w:lang w:eastAsia="pt-BR"/>
        </w:rPr>
        <w:t>à</w:t>
      </w:r>
      <w:r w:rsidRPr="006573E1">
        <w:rPr>
          <w:rFonts w:ascii="Times New Roman" w:eastAsia="Times New Roman" w:hAnsi="Times New Roman"/>
          <w:color w:val="000000"/>
          <w:lang w:eastAsia="pt-BR"/>
        </w:rPr>
        <w:t>s unidades situadas na linha hier</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 xml:space="preserve">rquica da </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rea encarregada da licita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de acordo com o disposto na Resolu</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 xml:space="preserve">o </w:t>
      </w:r>
      <w:r w:rsidR="00C212F2">
        <w:rPr>
          <w:rFonts w:ascii="Times New Roman" w:eastAsia="Times New Roman" w:hAnsi="Times New Roman"/>
          <w:color w:val="000000"/>
          <w:lang w:eastAsia="pt-BR"/>
        </w:rPr>
        <w:t>n.</w:t>
      </w:r>
      <w:r w:rsidRPr="006573E1">
        <w:rPr>
          <w:rFonts w:ascii="Times New Roman" w:eastAsia="Times New Roman" w:hAnsi="Times New Roman"/>
          <w:color w:val="000000"/>
          <w:lang w:eastAsia="pt-BR"/>
        </w:rPr>
        <w:t xml:space="preserve"> 37/09 do Conselho Nacional do Minist</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rio P</w:t>
      </w:r>
      <w:r w:rsidRPr="006573E1">
        <w:rPr>
          <w:rFonts w:ascii="Times New Roman" w:eastAsia="Times New Roman" w:hAnsi="Times New Roman" w:hint="cs"/>
          <w:color w:val="000000"/>
          <w:lang w:eastAsia="pt-BR"/>
        </w:rPr>
        <w:t>ú</w:t>
      </w:r>
      <w:r w:rsidRPr="006573E1">
        <w:rPr>
          <w:rFonts w:ascii="Times New Roman" w:eastAsia="Times New Roman" w:hAnsi="Times New Roman"/>
          <w:color w:val="000000"/>
          <w:lang w:eastAsia="pt-BR"/>
        </w:rPr>
        <w:t>blico, alterada pela Resolu</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 xml:space="preserve">o </w:t>
      </w:r>
      <w:r w:rsidR="00C212F2">
        <w:rPr>
          <w:rFonts w:ascii="Times New Roman" w:eastAsia="Times New Roman" w:hAnsi="Times New Roman"/>
          <w:color w:val="000000"/>
          <w:lang w:eastAsia="pt-BR"/>
        </w:rPr>
        <w:t>n.</w:t>
      </w:r>
      <w:r w:rsidRPr="006573E1">
        <w:rPr>
          <w:rFonts w:ascii="Times New Roman" w:eastAsia="Times New Roman" w:hAnsi="Times New Roman"/>
          <w:color w:val="000000"/>
          <w:lang w:eastAsia="pt-BR"/>
        </w:rPr>
        <w:t xml:space="preserve"> 172/17, </w:t>
      </w:r>
    </w:p>
    <w:p w14:paraId="498B8A32" w14:textId="72E6D81B"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f)</w:t>
      </w:r>
      <w:r w:rsidR="006C3C81">
        <w:rPr>
          <w:rFonts w:ascii="Times New Roman" w:eastAsia="Times New Roman" w:hAnsi="Times New Roman"/>
          <w:color w:val="000000"/>
          <w:lang w:eastAsia="pt-BR"/>
        </w:rPr>
        <w:t xml:space="preserve"> </w:t>
      </w:r>
      <w:r w:rsidRPr="006573E1">
        <w:rPr>
          <w:rFonts w:ascii="Times New Roman" w:eastAsia="Times New Roman" w:hAnsi="Times New Roman"/>
          <w:color w:val="000000"/>
          <w:lang w:eastAsia="pt-BR"/>
        </w:rPr>
        <w:t xml:space="preserve">Curriculum vitae - relacionar somente cursos e atividades de interesse na </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rea de atua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w:t>
      </w:r>
    </w:p>
    <w:p w14:paraId="31C6D4F5"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g) Documento que comprove a inscri</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 xml:space="preserve">o e regularidade no </w:t>
      </w:r>
      <w:r w:rsidRPr="006573E1">
        <w:rPr>
          <w:rFonts w:ascii="Times New Roman" w:eastAsia="Times New Roman" w:hAnsi="Times New Roman" w:hint="cs"/>
          <w:color w:val="000000"/>
          <w:lang w:eastAsia="pt-BR"/>
        </w:rPr>
        <w:t>ó</w:t>
      </w:r>
      <w:r w:rsidRPr="006573E1">
        <w:rPr>
          <w:rFonts w:ascii="Times New Roman" w:eastAsia="Times New Roman" w:hAnsi="Times New Roman"/>
          <w:color w:val="000000"/>
          <w:lang w:eastAsia="pt-BR"/>
        </w:rPr>
        <w:t>rg</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de classe competente de Minas Gerais, salvo para tradutor e int</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rprete;</w:t>
      </w:r>
    </w:p>
    <w:p w14:paraId="602F76AB"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h) Diploma ou certificado de conclus</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do curso superior devidamente registrado (o diploma ou certificado de curso realizado no exterior dever</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 xml:space="preserve"> estar validado no Brasil),</w:t>
      </w:r>
    </w:p>
    <w:p w14:paraId="4B5D3DAE"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i) Certificado de especializa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se for o caso</w:t>
      </w:r>
    </w:p>
    <w:p w14:paraId="457098F4"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j) T</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tulo de Especialista registrado no respectivo Conselho, se for o caso.</w:t>
      </w:r>
    </w:p>
    <w:p w14:paraId="6045B0A8"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k) RG e CPF;</w:t>
      </w:r>
    </w:p>
    <w:p w14:paraId="7624FF35"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l) Certid</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negativa de d</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bito trabalhista;</w:t>
      </w:r>
    </w:p>
    <w:p w14:paraId="605F2ECE"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m) Certid</w:t>
      </w:r>
      <w:r w:rsidRPr="006573E1">
        <w:rPr>
          <w:rFonts w:ascii="Times New Roman" w:eastAsia="Times New Roman" w:hAnsi="Times New Roman" w:hint="cs"/>
          <w:color w:val="000000"/>
          <w:lang w:eastAsia="pt-BR"/>
        </w:rPr>
        <w:t>õ</w:t>
      </w:r>
      <w:r w:rsidRPr="006573E1">
        <w:rPr>
          <w:rFonts w:ascii="Times New Roman" w:eastAsia="Times New Roman" w:hAnsi="Times New Roman"/>
          <w:color w:val="000000"/>
          <w:lang w:eastAsia="pt-BR"/>
        </w:rPr>
        <w:t>es de regularidade fiscal Municipal, Estadual e Federal, quando for o caso</w:t>
      </w:r>
    </w:p>
    <w:p w14:paraId="3893D9D3"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n) Comprovante de inscri</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PIS/PASEP (n</w:t>
      </w:r>
      <w:r w:rsidRPr="006573E1">
        <w:rPr>
          <w:rFonts w:ascii="Times New Roman" w:eastAsia="Times New Roman" w:hAnsi="Times New Roman" w:hint="cs"/>
          <w:color w:val="000000"/>
          <w:lang w:eastAsia="pt-BR"/>
        </w:rPr>
        <w:t>ú</w:t>
      </w:r>
      <w:r w:rsidRPr="006573E1">
        <w:rPr>
          <w:rFonts w:ascii="Times New Roman" w:eastAsia="Times New Roman" w:hAnsi="Times New Roman"/>
          <w:color w:val="000000"/>
          <w:lang w:eastAsia="pt-BR"/>
        </w:rPr>
        <w:t>mero de inscri</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do trabalhador na Previd</w:t>
      </w:r>
      <w:r w:rsidRPr="006573E1">
        <w:rPr>
          <w:rFonts w:ascii="Times New Roman" w:eastAsia="Times New Roman" w:hAnsi="Times New Roman" w:hint="cs"/>
          <w:color w:val="000000"/>
          <w:lang w:eastAsia="pt-BR"/>
        </w:rPr>
        <w:t>ê</w:t>
      </w:r>
      <w:r w:rsidRPr="006573E1">
        <w:rPr>
          <w:rFonts w:ascii="Times New Roman" w:eastAsia="Times New Roman" w:hAnsi="Times New Roman"/>
          <w:color w:val="000000"/>
          <w:lang w:eastAsia="pt-BR"/>
        </w:rPr>
        <w:t>ncia Social)</w:t>
      </w:r>
    </w:p>
    <w:p w14:paraId="0AE3B4AB"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o) Comprovante de cadastro na JUCEMG, no caso de tradutores e int</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rpretes, sem preju</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zo da posterior confirma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pela CEAT, da exist</w:t>
      </w:r>
      <w:r w:rsidRPr="006573E1">
        <w:rPr>
          <w:rFonts w:ascii="Times New Roman" w:eastAsia="Times New Roman" w:hAnsi="Times New Roman" w:hint="cs"/>
          <w:color w:val="000000"/>
          <w:lang w:eastAsia="pt-BR"/>
        </w:rPr>
        <w:t>ê</w:t>
      </w:r>
      <w:r w:rsidRPr="006573E1">
        <w:rPr>
          <w:rFonts w:ascii="Times New Roman" w:eastAsia="Times New Roman" w:hAnsi="Times New Roman"/>
          <w:color w:val="000000"/>
          <w:lang w:eastAsia="pt-BR"/>
        </w:rPr>
        <w:t>ncia do nome do tradutor ou int</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rprete na lista divulgada no s</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tio eletr</w:t>
      </w:r>
      <w:r w:rsidRPr="006573E1">
        <w:rPr>
          <w:rFonts w:ascii="Times New Roman" w:eastAsia="Times New Roman" w:hAnsi="Times New Roman" w:hint="cs"/>
          <w:color w:val="000000"/>
          <w:lang w:eastAsia="pt-BR"/>
        </w:rPr>
        <w:t>ô</w:t>
      </w:r>
      <w:r w:rsidRPr="006573E1">
        <w:rPr>
          <w:rFonts w:ascii="Times New Roman" w:eastAsia="Times New Roman" w:hAnsi="Times New Roman"/>
          <w:color w:val="000000"/>
          <w:lang w:eastAsia="pt-BR"/>
        </w:rPr>
        <w:t>nico da JUCEMG;</w:t>
      </w:r>
    </w:p>
    <w:p w14:paraId="1F55C001"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p) Comprovante de exist</w:t>
      </w:r>
      <w:r w:rsidRPr="006573E1">
        <w:rPr>
          <w:rFonts w:ascii="Times New Roman" w:eastAsia="Times New Roman" w:hAnsi="Times New Roman" w:hint="cs"/>
          <w:color w:val="000000"/>
          <w:lang w:eastAsia="pt-BR"/>
        </w:rPr>
        <w:t>ê</w:t>
      </w:r>
      <w:r w:rsidRPr="006573E1">
        <w:rPr>
          <w:rFonts w:ascii="Times New Roman" w:eastAsia="Times New Roman" w:hAnsi="Times New Roman"/>
          <w:color w:val="000000"/>
          <w:lang w:eastAsia="pt-BR"/>
        </w:rPr>
        <w:t>ncia de conta corrente individual para cr</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dito dos honor</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rios (comprova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que conste a conta com o nome ou CPF do candidato, como por exemplo: contrato de abertura de conta ou cart</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banc</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rio);</w:t>
      </w:r>
    </w:p>
    <w:p w14:paraId="012CF2C1"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q) Declara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 xml:space="preserve">o atualizada do </w:t>
      </w:r>
      <w:r w:rsidRPr="006573E1">
        <w:rPr>
          <w:rFonts w:ascii="Times New Roman" w:eastAsia="Times New Roman" w:hAnsi="Times New Roman" w:hint="cs"/>
          <w:color w:val="000000"/>
          <w:lang w:eastAsia="pt-BR"/>
        </w:rPr>
        <w:t>ó</w:t>
      </w:r>
      <w:r w:rsidRPr="006573E1">
        <w:rPr>
          <w:rFonts w:ascii="Times New Roman" w:eastAsia="Times New Roman" w:hAnsi="Times New Roman"/>
          <w:color w:val="000000"/>
          <w:lang w:eastAsia="pt-BR"/>
        </w:rPr>
        <w:t>rg</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profissional em que estiver inscrito, sobre a inexist</w:t>
      </w:r>
      <w:r w:rsidRPr="006573E1">
        <w:rPr>
          <w:rFonts w:ascii="Times New Roman" w:eastAsia="Times New Roman" w:hAnsi="Times New Roman" w:hint="cs"/>
          <w:color w:val="000000"/>
          <w:lang w:eastAsia="pt-BR"/>
        </w:rPr>
        <w:t>ê</w:t>
      </w:r>
      <w:r w:rsidRPr="006573E1">
        <w:rPr>
          <w:rFonts w:ascii="Times New Roman" w:eastAsia="Times New Roman" w:hAnsi="Times New Roman"/>
          <w:color w:val="000000"/>
          <w:lang w:eastAsia="pt-BR"/>
        </w:rPr>
        <w:t>ncia de penalidade disciplinar imposta pela entidade, ou declara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do profissional de que n</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 xml:space="preserve">o possui </w:t>
      </w:r>
      <w:r w:rsidRPr="006573E1">
        <w:rPr>
          <w:rFonts w:ascii="Times New Roman" w:eastAsia="Times New Roman" w:hAnsi="Times New Roman" w:hint="cs"/>
          <w:color w:val="000000"/>
          <w:lang w:eastAsia="pt-BR"/>
        </w:rPr>
        <w:t>ó</w:t>
      </w:r>
      <w:r w:rsidRPr="006573E1">
        <w:rPr>
          <w:rFonts w:ascii="Times New Roman" w:eastAsia="Times New Roman" w:hAnsi="Times New Roman"/>
          <w:color w:val="000000"/>
          <w:lang w:eastAsia="pt-BR"/>
        </w:rPr>
        <w:t>rg</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de classe profissional constitu</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do;</w:t>
      </w:r>
    </w:p>
    <w:p w14:paraId="4FCD57A8" w14:textId="6214EECD"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r)</w:t>
      </w:r>
      <w:r w:rsidR="0085057B">
        <w:rPr>
          <w:rFonts w:ascii="Times New Roman" w:eastAsia="Times New Roman" w:hAnsi="Times New Roman"/>
          <w:color w:val="000000"/>
          <w:lang w:eastAsia="pt-BR"/>
        </w:rPr>
        <w:t xml:space="preserve"> </w:t>
      </w:r>
      <w:r w:rsidRPr="006573E1">
        <w:rPr>
          <w:rFonts w:ascii="Times New Roman" w:eastAsia="Times New Roman" w:hAnsi="Times New Roman"/>
          <w:color w:val="000000"/>
          <w:lang w:eastAsia="pt-BR"/>
        </w:rPr>
        <w:t>Re</w:t>
      </w:r>
      <w:r w:rsidR="0085057B">
        <w:rPr>
          <w:rFonts w:ascii="Times New Roman" w:eastAsia="Times New Roman" w:hAnsi="Times New Roman"/>
          <w:color w:val="000000"/>
          <w:lang w:eastAsia="pt-BR"/>
        </w:rPr>
        <w:t>querimento para credenciamento.</w:t>
      </w:r>
    </w:p>
    <w:p w14:paraId="13A8B10C" w14:textId="77777777" w:rsidR="006573E1" w:rsidRPr="006573E1" w:rsidRDefault="006573E1" w:rsidP="006573E1">
      <w:pPr>
        <w:spacing w:after="165" w:line="240" w:lineRule="auto"/>
        <w:jc w:val="both"/>
        <w:rPr>
          <w:rFonts w:ascii="Times New Roman" w:eastAsia="Times New Roman" w:hAnsi="Times New Roman"/>
          <w:color w:val="000000"/>
          <w:lang w:eastAsia="pt-BR"/>
        </w:rPr>
      </w:pPr>
    </w:p>
    <w:p w14:paraId="499CCF75" w14:textId="00C6D294" w:rsidR="006573E1" w:rsidRPr="006573E1" w:rsidRDefault="0085057B" w:rsidP="006573E1">
      <w:pPr>
        <w:spacing w:after="165" w:line="240" w:lineRule="auto"/>
        <w:jc w:val="both"/>
        <w:rPr>
          <w:rFonts w:ascii="Times New Roman" w:eastAsia="Times New Roman" w:hAnsi="Times New Roman"/>
          <w:color w:val="000000"/>
          <w:lang w:eastAsia="pt-BR"/>
        </w:rPr>
      </w:pPr>
      <w:r>
        <w:rPr>
          <w:rFonts w:ascii="Times New Roman" w:eastAsia="Times New Roman" w:hAnsi="Times New Roman"/>
          <w:b/>
          <w:color w:val="000000"/>
          <w:lang w:eastAsia="pt-BR"/>
        </w:rPr>
        <w:t>9.2.2</w:t>
      </w:r>
      <w:r w:rsidR="006573E1" w:rsidRPr="006573E1">
        <w:rPr>
          <w:rFonts w:ascii="Times New Roman" w:eastAsia="Times New Roman" w:hAnsi="Times New Roman"/>
          <w:color w:val="000000"/>
          <w:lang w:eastAsia="pt-BR"/>
        </w:rPr>
        <w:t xml:space="preserve"> Poder</w:t>
      </w:r>
      <w:r w:rsidR="006573E1" w:rsidRPr="006573E1">
        <w:rPr>
          <w:rFonts w:ascii="Times New Roman" w:eastAsia="Times New Roman" w:hAnsi="Times New Roman" w:hint="cs"/>
          <w:color w:val="000000"/>
          <w:lang w:eastAsia="pt-BR"/>
        </w:rPr>
        <w:t>ã</w:t>
      </w:r>
      <w:r w:rsidR="006573E1" w:rsidRPr="006573E1">
        <w:rPr>
          <w:rFonts w:ascii="Times New Roman" w:eastAsia="Times New Roman" w:hAnsi="Times New Roman"/>
          <w:color w:val="000000"/>
          <w:lang w:eastAsia="pt-BR"/>
        </w:rPr>
        <w:t>o ser credenciadas pessoas jur</w:t>
      </w:r>
      <w:r w:rsidR="006573E1" w:rsidRPr="006573E1">
        <w:rPr>
          <w:rFonts w:ascii="Times New Roman" w:eastAsia="Times New Roman" w:hAnsi="Times New Roman" w:hint="cs"/>
          <w:color w:val="000000"/>
          <w:lang w:eastAsia="pt-BR"/>
        </w:rPr>
        <w:t>í</w:t>
      </w:r>
      <w:r w:rsidR="006573E1" w:rsidRPr="006573E1">
        <w:rPr>
          <w:rFonts w:ascii="Times New Roman" w:eastAsia="Times New Roman" w:hAnsi="Times New Roman"/>
          <w:color w:val="000000"/>
          <w:lang w:eastAsia="pt-BR"/>
        </w:rPr>
        <w:t>dicas, devendo ser apresentados os documentos constantes do item 9.2.1 relativos aos profissionais que prestar</w:t>
      </w:r>
      <w:r w:rsidR="006573E1" w:rsidRPr="006573E1">
        <w:rPr>
          <w:rFonts w:ascii="Times New Roman" w:eastAsia="Times New Roman" w:hAnsi="Times New Roman" w:hint="cs"/>
          <w:color w:val="000000"/>
          <w:lang w:eastAsia="pt-BR"/>
        </w:rPr>
        <w:t>ã</w:t>
      </w:r>
      <w:r w:rsidR="006573E1" w:rsidRPr="006573E1">
        <w:rPr>
          <w:rFonts w:ascii="Times New Roman" w:eastAsia="Times New Roman" w:hAnsi="Times New Roman"/>
          <w:color w:val="000000"/>
          <w:lang w:eastAsia="pt-BR"/>
        </w:rPr>
        <w:t>o os servi</w:t>
      </w:r>
      <w:r w:rsidR="006573E1" w:rsidRPr="006573E1">
        <w:rPr>
          <w:rFonts w:ascii="Times New Roman" w:eastAsia="Times New Roman" w:hAnsi="Times New Roman" w:hint="cs"/>
          <w:color w:val="000000"/>
          <w:lang w:eastAsia="pt-BR"/>
        </w:rPr>
        <w:t>ç</w:t>
      </w:r>
      <w:r w:rsidR="006573E1" w:rsidRPr="006573E1">
        <w:rPr>
          <w:rFonts w:ascii="Times New Roman" w:eastAsia="Times New Roman" w:hAnsi="Times New Roman"/>
          <w:color w:val="000000"/>
          <w:lang w:eastAsia="pt-BR"/>
        </w:rPr>
        <w:t>os, acrescidos dos seguintes documentos da pessoa jur</w:t>
      </w:r>
      <w:r w:rsidR="006573E1" w:rsidRPr="006573E1">
        <w:rPr>
          <w:rFonts w:ascii="Times New Roman" w:eastAsia="Times New Roman" w:hAnsi="Times New Roman" w:hint="cs"/>
          <w:color w:val="000000"/>
          <w:lang w:eastAsia="pt-BR"/>
        </w:rPr>
        <w:t>í</w:t>
      </w:r>
      <w:r w:rsidR="006573E1" w:rsidRPr="006573E1">
        <w:rPr>
          <w:rFonts w:ascii="Times New Roman" w:eastAsia="Times New Roman" w:hAnsi="Times New Roman"/>
          <w:color w:val="000000"/>
          <w:lang w:eastAsia="pt-BR"/>
        </w:rPr>
        <w:t>dica:</w:t>
      </w:r>
    </w:p>
    <w:p w14:paraId="7A75D911" w14:textId="3A66C053"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a) Endere</w:t>
      </w:r>
      <w:r w:rsidRPr="006573E1">
        <w:rPr>
          <w:rFonts w:ascii="Times New Roman" w:eastAsia="Times New Roman" w:hAnsi="Times New Roman" w:hint="cs"/>
          <w:color w:val="000000"/>
          <w:lang w:eastAsia="pt-BR"/>
        </w:rPr>
        <w:t>ç</w:t>
      </w:r>
      <w:r w:rsidRPr="006573E1">
        <w:rPr>
          <w:rFonts w:ascii="Times New Roman" w:eastAsia="Times New Roman" w:hAnsi="Times New Roman"/>
          <w:color w:val="000000"/>
          <w:lang w:eastAsia="pt-BR"/>
        </w:rPr>
        <w:t>o, telefone do local onde mant</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 xml:space="preserve">m sede, bem como e-mail para contato com o </w:t>
      </w:r>
      <w:r>
        <w:rPr>
          <w:rFonts w:ascii="Times New Roman" w:eastAsia="Times New Roman" w:hAnsi="Times New Roman"/>
          <w:color w:val="000000"/>
          <w:lang w:eastAsia="pt-BR"/>
        </w:rPr>
        <w:t>r</w:t>
      </w:r>
      <w:r w:rsidRPr="006573E1">
        <w:rPr>
          <w:rFonts w:ascii="Times New Roman" w:eastAsia="Times New Roman" w:hAnsi="Times New Roman"/>
          <w:color w:val="000000"/>
          <w:lang w:eastAsia="pt-BR"/>
        </w:rPr>
        <w:t>espons</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vel pelo credenciamento;</w:t>
      </w:r>
    </w:p>
    <w:p w14:paraId="4D7F1566"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b) Indica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dos dias e hor</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rios de funcionamento;</w:t>
      </w:r>
    </w:p>
    <w:p w14:paraId="77DB9870"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c) Ato constitutivo (estatuto ou contrato social em vigor) devidamente registrado;</w:t>
      </w:r>
    </w:p>
    <w:p w14:paraId="0236694F"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d) Inscri</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do ato constitutivo, no caso de sociedades simples, acompanhada de prova da diretoria em exerc</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cio;</w:t>
      </w:r>
    </w:p>
    <w:p w14:paraId="548C5BFB"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e) Prova de inscri</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no Cadastro Nacional de Pessoa Jur</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dica - CNPJ;</w:t>
      </w:r>
    </w:p>
    <w:p w14:paraId="6246D0A4"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f) Prova de inscri</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no cadastro de contribuintes municipal e, quando couber, estadual, relativo ao domic</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lio ou sede do interessado, pertinente ao seu ramo de atividade e compat</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vel com o objeto do credenciamento;</w:t>
      </w:r>
    </w:p>
    <w:p w14:paraId="292EEAF9"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 xml:space="preserve">g) Prova de regularidade relativa </w:t>
      </w:r>
      <w:r w:rsidRPr="006573E1">
        <w:rPr>
          <w:rFonts w:ascii="Times New Roman" w:eastAsia="Times New Roman" w:hAnsi="Times New Roman" w:hint="cs"/>
          <w:color w:val="000000"/>
          <w:lang w:eastAsia="pt-BR"/>
        </w:rPr>
        <w:t>à</w:t>
      </w:r>
      <w:r w:rsidRPr="006573E1">
        <w:rPr>
          <w:rFonts w:ascii="Times New Roman" w:eastAsia="Times New Roman" w:hAnsi="Times New Roman"/>
          <w:color w:val="000000"/>
          <w:lang w:eastAsia="pt-BR"/>
        </w:rPr>
        <w:t xml:space="preserve"> Seguridade Social - CND;</w:t>
      </w:r>
    </w:p>
    <w:p w14:paraId="7AB84D36"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h) Prova de regularidade com o recolhimento do Fundo de Garantia por Tempo de Servi</w:t>
      </w:r>
      <w:r w:rsidRPr="006573E1">
        <w:rPr>
          <w:rFonts w:ascii="Times New Roman" w:eastAsia="Times New Roman" w:hAnsi="Times New Roman" w:hint="cs"/>
          <w:color w:val="000000"/>
          <w:lang w:eastAsia="pt-BR"/>
        </w:rPr>
        <w:t>ç</w:t>
      </w:r>
      <w:r w:rsidRPr="006573E1">
        <w:rPr>
          <w:rFonts w:ascii="Times New Roman" w:eastAsia="Times New Roman" w:hAnsi="Times New Roman"/>
          <w:color w:val="000000"/>
          <w:lang w:eastAsia="pt-BR"/>
        </w:rPr>
        <w:t>o - CRF;</w:t>
      </w:r>
    </w:p>
    <w:p w14:paraId="72E6CD5C"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i) Prova de regularidade trabalhista (inexist</w:t>
      </w:r>
      <w:r w:rsidRPr="006573E1">
        <w:rPr>
          <w:rFonts w:ascii="Times New Roman" w:eastAsia="Times New Roman" w:hAnsi="Times New Roman" w:hint="cs"/>
          <w:color w:val="000000"/>
          <w:lang w:eastAsia="pt-BR"/>
        </w:rPr>
        <w:t>ê</w:t>
      </w:r>
      <w:r w:rsidRPr="006573E1">
        <w:rPr>
          <w:rFonts w:ascii="Times New Roman" w:eastAsia="Times New Roman" w:hAnsi="Times New Roman"/>
          <w:color w:val="000000"/>
          <w:lang w:eastAsia="pt-BR"/>
        </w:rPr>
        <w:t>ncia de d</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bitos inadimplidos perante a Justi</w:t>
      </w:r>
      <w:r w:rsidRPr="006573E1">
        <w:rPr>
          <w:rFonts w:ascii="Times New Roman" w:eastAsia="Times New Roman" w:hAnsi="Times New Roman" w:hint="cs"/>
          <w:color w:val="000000"/>
          <w:lang w:eastAsia="pt-BR"/>
        </w:rPr>
        <w:t>ç</w:t>
      </w:r>
      <w:r w:rsidRPr="006573E1">
        <w:rPr>
          <w:rFonts w:ascii="Times New Roman" w:eastAsia="Times New Roman" w:hAnsi="Times New Roman"/>
          <w:color w:val="000000"/>
          <w:lang w:eastAsia="pt-BR"/>
        </w:rPr>
        <w:t>a do Trabalho, mediante a apresenta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de certid</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negativa, nos termos do T</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tulo VII-A da Consolida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das Leis do Trabalho, aprovada pelo Decreto-Lei no 5.452, de 1</w:t>
      </w:r>
      <w:r w:rsidRPr="006573E1">
        <w:rPr>
          <w:rFonts w:ascii="Times New Roman" w:eastAsia="Times New Roman" w:hAnsi="Times New Roman" w:hint="cs"/>
          <w:color w:val="000000"/>
          <w:lang w:eastAsia="pt-BR"/>
        </w:rPr>
        <w:t>º</w:t>
      </w:r>
      <w:r w:rsidRPr="006573E1">
        <w:rPr>
          <w:rFonts w:ascii="Times New Roman" w:eastAsia="Times New Roman" w:hAnsi="Times New Roman"/>
          <w:color w:val="000000"/>
          <w:lang w:eastAsia="pt-BR"/>
        </w:rPr>
        <w:t xml:space="preserve"> de maio de 1943);</w:t>
      </w:r>
    </w:p>
    <w:p w14:paraId="7B37BD76" w14:textId="5A44B825"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j) Declara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de que n</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possui em seu quadro societ</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rio c</w:t>
      </w:r>
      <w:r w:rsidRPr="006573E1">
        <w:rPr>
          <w:rFonts w:ascii="Times New Roman" w:eastAsia="Times New Roman" w:hAnsi="Times New Roman" w:hint="cs"/>
          <w:color w:val="000000"/>
          <w:lang w:eastAsia="pt-BR"/>
        </w:rPr>
        <w:t>ô</w:t>
      </w:r>
      <w:r w:rsidRPr="006573E1">
        <w:rPr>
          <w:rFonts w:ascii="Times New Roman" w:eastAsia="Times New Roman" w:hAnsi="Times New Roman"/>
          <w:color w:val="000000"/>
          <w:lang w:eastAsia="pt-BR"/>
        </w:rPr>
        <w:t>njuge, companheiro ou parente em linha reta, colateral ou por afinidade, at</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 xml:space="preserve"> o terceiro grau, inclusive, de membros ocupantes de cargos de dire</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ou no exerc</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cio de fun</w:t>
      </w:r>
      <w:r w:rsidRPr="006573E1">
        <w:rPr>
          <w:rFonts w:ascii="Times New Roman" w:eastAsia="Times New Roman" w:hAnsi="Times New Roman" w:hint="cs"/>
          <w:color w:val="000000"/>
          <w:lang w:eastAsia="pt-BR"/>
        </w:rPr>
        <w:t>çõ</w:t>
      </w:r>
      <w:r w:rsidRPr="006573E1">
        <w:rPr>
          <w:rFonts w:ascii="Times New Roman" w:eastAsia="Times New Roman" w:hAnsi="Times New Roman"/>
          <w:color w:val="000000"/>
          <w:lang w:eastAsia="pt-BR"/>
        </w:rPr>
        <w:t>es administrativas, assim como de servidores ocupantes de cargos de dire</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 xml:space="preserve">o, chefia e assessoramento vinculados direta ou indiretamente </w:t>
      </w:r>
      <w:r w:rsidRPr="006573E1">
        <w:rPr>
          <w:rFonts w:ascii="Times New Roman" w:eastAsia="Times New Roman" w:hAnsi="Times New Roman" w:hint="cs"/>
          <w:color w:val="000000"/>
          <w:lang w:eastAsia="pt-BR"/>
        </w:rPr>
        <w:t>à</w:t>
      </w:r>
      <w:r w:rsidRPr="006573E1">
        <w:rPr>
          <w:rFonts w:ascii="Times New Roman" w:eastAsia="Times New Roman" w:hAnsi="Times New Roman"/>
          <w:color w:val="000000"/>
          <w:lang w:eastAsia="pt-BR"/>
        </w:rPr>
        <w:t>s unidades situadas na linha hier</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 xml:space="preserve">rquica da </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rea encarregada da licita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de acordo com o disposto na Resolu</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 xml:space="preserve">o </w:t>
      </w:r>
      <w:r w:rsidR="00C212F2">
        <w:rPr>
          <w:rFonts w:ascii="Times New Roman" w:eastAsia="Times New Roman" w:hAnsi="Times New Roman"/>
          <w:color w:val="000000"/>
          <w:lang w:eastAsia="pt-BR"/>
        </w:rPr>
        <w:t>n.</w:t>
      </w:r>
      <w:r w:rsidRPr="006573E1">
        <w:rPr>
          <w:rFonts w:ascii="Times New Roman" w:eastAsia="Times New Roman" w:hAnsi="Times New Roman"/>
          <w:color w:val="000000"/>
          <w:lang w:eastAsia="pt-BR"/>
        </w:rPr>
        <w:t xml:space="preserve"> 37/09 do Conselho Nacional do Minist</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rio P</w:t>
      </w:r>
      <w:r w:rsidRPr="006573E1">
        <w:rPr>
          <w:rFonts w:ascii="Times New Roman" w:eastAsia="Times New Roman" w:hAnsi="Times New Roman" w:hint="cs"/>
          <w:color w:val="000000"/>
          <w:lang w:eastAsia="pt-BR"/>
        </w:rPr>
        <w:t>ú</w:t>
      </w:r>
      <w:r w:rsidRPr="006573E1">
        <w:rPr>
          <w:rFonts w:ascii="Times New Roman" w:eastAsia="Times New Roman" w:hAnsi="Times New Roman"/>
          <w:color w:val="000000"/>
          <w:lang w:eastAsia="pt-BR"/>
        </w:rPr>
        <w:t>blico, alterada pela Resolu</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 xml:space="preserve">o </w:t>
      </w:r>
      <w:r w:rsidR="00C212F2">
        <w:rPr>
          <w:rFonts w:ascii="Times New Roman" w:eastAsia="Times New Roman" w:hAnsi="Times New Roman"/>
          <w:color w:val="000000"/>
          <w:lang w:eastAsia="pt-BR"/>
        </w:rPr>
        <w:t>n.</w:t>
      </w:r>
      <w:r w:rsidRPr="006573E1">
        <w:rPr>
          <w:rFonts w:ascii="Times New Roman" w:eastAsia="Times New Roman" w:hAnsi="Times New Roman"/>
          <w:color w:val="000000"/>
          <w:lang w:eastAsia="pt-BR"/>
        </w:rPr>
        <w:t xml:space="preserve"> 172/17, </w:t>
      </w:r>
    </w:p>
    <w:p w14:paraId="697333C4"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k) Declara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de cumprimento do disposto no inciso XXXIII do art. 7</w:t>
      </w:r>
      <w:r w:rsidRPr="006573E1">
        <w:rPr>
          <w:rFonts w:ascii="Times New Roman" w:eastAsia="Times New Roman" w:hAnsi="Times New Roman" w:hint="cs"/>
          <w:color w:val="000000"/>
          <w:lang w:eastAsia="pt-BR"/>
        </w:rPr>
        <w:t>º</w:t>
      </w:r>
      <w:r w:rsidRPr="006573E1">
        <w:rPr>
          <w:rFonts w:ascii="Times New Roman" w:eastAsia="Times New Roman" w:hAnsi="Times New Roman"/>
          <w:color w:val="000000"/>
          <w:lang w:eastAsia="pt-BR"/>
        </w:rPr>
        <w:t xml:space="preserve"> da Constitui</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Federal, de acordo com o previsto no inciso VI do art. 68 da Lei Federal 14.133/21;</w:t>
      </w:r>
    </w:p>
    <w:p w14:paraId="27872309" w14:textId="45E64B97" w:rsidR="006573E1" w:rsidRPr="006573E1" w:rsidRDefault="006C3C81" w:rsidP="006573E1">
      <w:pPr>
        <w:spacing w:after="165" w:line="240" w:lineRule="auto"/>
        <w:jc w:val="both"/>
        <w:rPr>
          <w:rFonts w:ascii="Times New Roman" w:eastAsia="Times New Roman" w:hAnsi="Times New Roman"/>
          <w:color w:val="000000"/>
          <w:lang w:eastAsia="pt-BR"/>
        </w:rPr>
      </w:pPr>
      <w:r>
        <w:rPr>
          <w:rFonts w:ascii="Times New Roman" w:eastAsia="Times New Roman" w:hAnsi="Times New Roman"/>
          <w:color w:val="000000"/>
          <w:lang w:eastAsia="pt-BR"/>
        </w:rPr>
        <w:t>l</w:t>
      </w:r>
      <w:r w:rsidR="006573E1" w:rsidRPr="006573E1">
        <w:rPr>
          <w:rFonts w:ascii="Times New Roman" w:eastAsia="Times New Roman" w:hAnsi="Times New Roman"/>
          <w:color w:val="000000"/>
          <w:lang w:eastAsia="pt-BR"/>
        </w:rPr>
        <w:t>) Declara</w:t>
      </w:r>
      <w:r w:rsidR="006573E1" w:rsidRPr="006573E1">
        <w:rPr>
          <w:rFonts w:ascii="Times New Roman" w:eastAsia="Times New Roman" w:hAnsi="Times New Roman" w:hint="cs"/>
          <w:color w:val="000000"/>
          <w:lang w:eastAsia="pt-BR"/>
        </w:rPr>
        <w:t>çã</w:t>
      </w:r>
      <w:r w:rsidR="006573E1" w:rsidRPr="006573E1">
        <w:rPr>
          <w:rFonts w:ascii="Times New Roman" w:eastAsia="Times New Roman" w:hAnsi="Times New Roman"/>
          <w:color w:val="000000"/>
          <w:lang w:eastAsia="pt-BR"/>
        </w:rPr>
        <w:t>o de que, se aplic</w:t>
      </w:r>
      <w:r w:rsidR="006573E1" w:rsidRPr="006573E1">
        <w:rPr>
          <w:rFonts w:ascii="Times New Roman" w:eastAsia="Times New Roman" w:hAnsi="Times New Roman" w:hint="cs"/>
          <w:color w:val="000000"/>
          <w:lang w:eastAsia="pt-BR"/>
        </w:rPr>
        <w:t>á</w:t>
      </w:r>
      <w:r w:rsidR="006573E1" w:rsidRPr="006573E1">
        <w:rPr>
          <w:rFonts w:ascii="Times New Roman" w:eastAsia="Times New Roman" w:hAnsi="Times New Roman"/>
          <w:color w:val="000000"/>
          <w:lang w:eastAsia="pt-BR"/>
        </w:rPr>
        <w:t>vel, cumpre as exig</w:t>
      </w:r>
      <w:r w:rsidR="006573E1" w:rsidRPr="006573E1">
        <w:rPr>
          <w:rFonts w:ascii="Times New Roman" w:eastAsia="Times New Roman" w:hAnsi="Times New Roman" w:hint="cs"/>
          <w:color w:val="000000"/>
          <w:lang w:eastAsia="pt-BR"/>
        </w:rPr>
        <w:t>ê</w:t>
      </w:r>
      <w:r w:rsidR="006573E1" w:rsidRPr="006573E1">
        <w:rPr>
          <w:rFonts w:ascii="Times New Roman" w:eastAsia="Times New Roman" w:hAnsi="Times New Roman"/>
          <w:color w:val="000000"/>
          <w:lang w:eastAsia="pt-BR"/>
        </w:rPr>
        <w:t>ncias de reserva de cargos para pessoa com defici</w:t>
      </w:r>
      <w:r w:rsidR="006573E1" w:rsidRPr="006573E1">
        <w:rPr>
          <w:rFonts w:ascii="Times New Roman" w:eastAsia="Times New Roman" w:hAnsi="Times New Roman" w:hint="cs"/>
          <w:color w:val="000000"/>
          <w:lang w:eastAsia="pt-BR"/>
        </w:rPr>
        <w:t>ê</w:t>
      </w:r>
      <w:r w:rsidR="006573E1" w:rsidRPr="006573E1">
        <w:rPr>
          <w:rFonts w:ascii="Times New Roman" w:eastAsia="Times New Roman" w:hAnsi="Times New Roman"/>
          <w:color w:val="000000"/>
          <w:lang w:eastAsia="pt-BR"/>
        </w:rPr>
        <w:t>ncia e para reabilita</w:t>
      </w:r>
      <w:r w:rsidR="006573E1" w:rsidRPr="006573E1">
        <w:rPr>
          <w:rFonts w:ascii="Times New Roman" w:eastAsia="Times New Roman" w:hAnsi="Times New Roman" w:hint="cs"/>
          <w:color w:val="000000"/>
          <w:lang w:eastAsia="pt-BR"/>
        </w:rPr>
        <w:t>çã</w:t>
      </w:r>
      <w:r w:rsidR="006573E1" w:rsidRPr="006573E1">
        <w:rPr>
          <w:rFonts w:ascii="Times New Roman" w:eastAsia="Times New Roman" w:hAnsi="Times New Roman"/>
          <w:color w:val="000000"/>
          <w:lang w:eastAsia="pt-BR"/>
        </w:rPr>
        <w:t>o da Previd</w:t>
      </w:r>
      <w:r w:rsidR="006573E1" w:rsidRPr="006573E1">
        <w:rPr>
          <w:rFonts w:ascii="Times New Roman" w:eastAsia="Times New Roman" w:hAnsi="Times New Roman" w:hint="cs"/>
          <w:color w:val="000000"/>
          <w:lang w:eastAsia="pt-BR"/>
        </w:rPr>
        <w:t>ê</w:t>
      </w:r>
      <w:r w:rsidR="006573E1" w:rsidRPr="006573E1">
        <w:rPr>
          <w:rFonts w:ascii="Times New Roman" w:eastAsia="Times New Roman" w:hAnsi="Times New Roman"/>
          <w:color w:val="000000"/>
          <w:lang w:eastAsia="pt-BR"/>
        </w:rPr>
        <w:t xml:space="preserve">ncia Social, previstas em lei nos termos do art. 93 da Lei Federal </w:t>
      </w:r>
      <w:r w:rsidR="00C212F2">
        <w:rPr>
          <w:rFonts w:ascii="Times New Roman" w:eastAsia="Times New Roman" w:hAnsi="Times New Roman"/>
          <w:color w:val="000000"/>
          <w:lang w:eastAsia="pt-BR"/>
        </w:rPr>
        <w:t>n.</w:t>
      </w:r>
      <w:r w:rsidR="006573E1" w:rsidRPr="006573E1">
        <w:rPr>
          <w:rFonts w:ascii="Times New Roman" w:eastAsia="Times New Roman" w:hAnsi="Times New Roman"/>
          <w:color w:val="000000"/>
          <w:lang w:eastAsia="pt-BR"/>
        </w:rPr>
        <w:t xml:space="preserve"> 8.213, de 1991 e em outras normas espec</w:t>
      </w:r>
      <w:r w:rsidR="006573E1" w:rsidRPr="006573E1">
        <w:rPr>
          <w:rFonts w:ascii="Times New Roman" w:eastAsia="Times New Roman" w:hAnsi="Times New Roman" w:hint="cs"/>
          <w:color w:val="000000"/>
          <w:lang w:eastAsia="pt-BR"/>
        </w:rPr>
        <w:t>í</w:t>
      </w:r>
      <w:r w:rsidR="006573E1" w:rsidRPr="006573E1">
        <w:rPr>
          <w:rFonts w:ascii="Times New Roman" w:eastAsia="Times New Roman" w:hAnsi="Times New Roman"/>
          <w:color w:val="000000"/>
          <w:lang w:eastAsia="pt-BR"/>
        </w:rPr>
        <w:t xml:space="preserve">ficas, conforme previsto no inciso V do art. 63 da Lei Federal </w:t>
      </w:r>
      <w:r w:rsidR="00C212F2">
        <w:rPr>
          <w:rFonts w:ascii="Times New Roman" w:eastAsia="Times New Roman" w:hAnsi="Times New Roman"/>
          <w:color w:val="000000"/>
          <w:lang w:eastAsia="pt-BR"/>
        </w:rPr>
        <w:t>n</w:t>
      </w:r>
      <w:r w:rsidR="006573E1" w:rsidRPr="006573E1">
        <w:rPr>
          <w:rFonts w:ascii="Times New Roman" w:eastAsia="Times New Roman" w:hAnsi="Times New Roman"/>
          <w:color w:val="000000"/>
          <w:lang w:eastAsia="pt-BR"/>
        </w:rPr>
        <w:t>. 14.133, de 2021,</w:t>
      </w:r>
    </w:p>
    <w:p w14:paraId="71871657"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m) Certid</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Conjunta Negativa de D</w:t>
      </w:r>
      <w:r w:rsidRPr="006573E1">
        <w:rPr>
          <w:rFonts w:ascii="Times New Roman" w:eastAsia="Times New Roman" w:hAnsi="Times New Roman" w:hint="cs"/>
          <w:color w:val="000000"/>
          <w:lang w:eastAsia="pt-BR"/>
        </w:rPr>
        <w:t>é</w:t>
      </w:r>
      <w:r w:rsidRPr="006573E1">
        <w:rPr>
          <w:rFonts w:ascii="Times New Roman" w:eastAsia="Times New Roman" w:hAnsi="Times New Roman"/>
          <w:color w:val="000000"/>
          <w:lang w:eastAsia="pt-BR"/>
        </w:rPr>
        <w:t xml:space="preserve">bitos Relativos a Tributos Federais e </w:t>
      </w:r>
      <w:r w:rsidRPr="006573E1">
        <w:rPr>
          <w:rFonts w:ascii="Times New Roman" w:eastAsia="Times New Roman" w:hAnsi="Times New Roman" w:hint="cs"/>
          <w:color w:val="000000"/>
          <w:lang w:eastAsia="pt-BR"/>
        </w:rPr>
        <w:t>à</w:t>
      </w:r>
      <w:r w:rsidRPr="006573E1">
        <w:rPr>
          <w:rFonts w:ascii="Times New Roman" w:eastAsia="Times New Roman" w:hAnsi="Times New Roman"/>
          <w:color w:val="000000"/>
          <w:lang w:eastAsia="pt-BR"/>
        </w:rPr>
        <w:t xml:space="preserve"> D</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vida Ativa da Uni</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expedida pela Secretaria da Receita Federal;</w:t>
      </w:r>
    </w:p>
    <w:p w14:paraId="15153243"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n) Alvar</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 xml:space="preserve"> de funcionamento;</w:t>
      </w:r>
    </w:p>
    <w:p w14:paraId="567512CB"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o) Comprovante de conta corrente de pessoa jur</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dica;</w:t>
      </w:r>
    </w:p>
    <w:p w14:paraId="23B06647" w14:textId="47F24BF3" w:rsidR="006573E1" w:rsidRPr="006573E1" w:rsidRDefault="006573E1" w:rsidP="006573E1">
      <w:pPr>
        <w:spacing w:after="165" w:line="240" w:lineRule="auto"/>
        <w:jc w:val="both"/>
        <w:rPr>
          <w:rFonts w:ascii="Times New Roman" w:eastAsia="Times New Roman" w:hAnsi="Times New Roman"/>
          <w:color w:val="000000"/>
          <w:lang w:eastAsia="pt-BR"/>
        </w:rPr>
      </w:pPr>
      <w:r w:rsidRPr="006573E1">
        <w:rPr>
          <w:rFonts w:ascii="Times New Roman" w:eastAsia="Times New Roman" w:hAnsi="Times New Roman"/>
          <w:color w:val="000000"/>
          <w:lang w:eastAsia="pt-BR"/>
        </w:rPr>
        <w:t>p) Documento que comprove a inscri</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e regularidade no conselho co</w:t>
      </w:r>
      <w:r w:rsidR="0085057B">
        <w:rPr>
          <w:rFonts w:ascii="Times New Roman" w:eastAsia="Times New Roman" w:hAnsi="Times New Roman"/>
          <w:color w:val="000000"/>
          <w:lang w:eastAsia="pt-BR"/>
        </w:rPr>
        <w:t>mpetente.</w:t>
      </w:r>
    </w:p>
    <w:p w14:paraId="12ED14DC" w14:textId="77777777" w:rsidR="006573E1" w:rsidRDefault="006573E1" w:rsidP="006573E1">
      <w:pPr>
        <w:spacing w:after="165" w:line="240" w:lineRule="auto"/>
        <w:jc w:val="both"/>
        <w:rPr>
          <w:rFonts w:ascii="Times New Roman" w:eastAsia="Times New Roman" w:hAnsi="Times New Roman"/>
          <w:color w:val="000000"/>
          <w:lang w:eastAsia="pt-BR"/>
        </w:rPr>
      </w:pPr>
    </w:p>
    <w:p w14:paraId="49713E61" w14:textId="77777777" w:rsidR="006573E1" w:rsidRPr="006573E1" w:rsidRDefault="006573E1" w:rsidP="006573E1">
      <w:pPr>
        <w:spacing w:after="165" w:line="240" w:lineRule="auto"/>
        <w:jc w:val="both"/>
        <w:rPr>
          <w:rFonts w:ascii="Times New Roman" w:eastAsia="Times New Roman" w:hAnsi="Times New Roman"/>
          <w:color w:val="000000"/>
          <w:lang w:eastAsia="pt-BR"/>
        </w:rPr>
      </w:pPr>
      <w:r w:rsidRPr="0085057B">
        <w:rPr>
          <w:rFonts w:ascii="Times New Roman" w:eastAsia="Times New Roman" w:hAnsi="Times New Roman"/>
          <w:b/>
          <w:color w:val="000000"/>
          <w:lang w:eastAsia="pt-BR"/>
        </w:rPr>
        <w:t>9.2.3</w:t>
      </w:r>
      <w:r w:rsidRPr="006573E1">
        <w:rPr>
          <w:rFonts w:ascii="Times New Roman" w:eastAsia="Times New Roman" w:hAnsi="Times New Roman"/>
          <w:color w:val="000000"/>
          <w:lang w:eastAsia="pt-BR"/>
        </w:rPr>
        <w:t xml:space="preserve"> Se o profissional n</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tiver os laudos, pareceres ou documentos conforme item 8.1.1 deste Termo de Refer</w:t>
      </w:r>
      <w:r w:rsidRPr="006573E1">
        <w:rPr>
          <w:rFonts w:ascii="Times New Roman" w:eastAsia="Times New Roman" w:hAnsi="Times New Roman" w:hint="cs"/>
          <w:color w:val="000000"/>
          <w:lang w:eastAsia="pt-BR"/>
        </w:rPr>
        <w:t>ê</w:t>
      </w:r>
      <w:r w:rsidRPr="006573E1">
        <w:rPr>
          <w:rFonts w:ascii="Times New Roman" w:eastAsia="Times New Roman" w:hAnsi="Times New Roman"/>
          <w:color w:val="000000"/>
          <w:lang w:eastAsia="pt-BR"/>
        </w:rPr>
        <w:t>ncia, a CEAT disponibilizar</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 xml:space="preserve"> um caso concreto para a elabora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do trabalho a t</w:t>
      </w:r>
      <w:r w:rsidRPr="006573E1">
        <w:rPr>
          <w:rFonts w:ascii="Times New Roman" w:eastAsia="Times New Roman" w:hAnsi="Times New Roman" w:hint="cs"/>
          <w:color w:val="000000"/>
          <w:lang w:eastAsia="pt-BR"/>
        </w:rPr>
        <w:t>í</w:t>
      </w:r>
      <w:r w:rsidRPr="006573E1">
        <w:rPr>
          <w:rFonts w:ascii="Times New Roman" w:eastAsia="Times New Roman" w:hAnsi="Times New Roman"/>
          <w:color w:val="000000"/>
          <w:lang w:eastAsia="pt-BR"/>
        </w:rPr>
        <w:t>tulo de teste, sendo informados previamente os requisitos (como [i] descri</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pormenorizada do fato em apura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e da situa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encontrada em eventual vistoria, [ii] enquadramento do fato na legisla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aplic</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vel, [iii] consequ</w:t>
      </w:r>
      <w:r w:rsidRPr="006573E1">
        <w:rPr>
          <w:rFonts w:ascii="Times New Roman" w:eastAsia="Times New Roman" w:hAnsi="Times New Roman" w:hint="cs"/>
          <w:color w:val="000000"/>
          <w:lang w:eastAsia="pt-BR"/>
        </w:rPr>
        <w:t>ê</w:t>
      </w:r>
      <w:r w:rsidRPr="006573E1">
        <w:rPr>
          <w:rFonts w:ascii="Times New Roman" w:eastAsia="Times New Roman" w:hAnsi="Times New Roman"/>
          <w:color w:val="000000"/>
          <w:lang w:eastAsia="pt-BR"/>
        </w:rPr>
        <w:t>ncias do fato e [iv] medidas necess</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 xml:space="preserve">rias </w:t>
      </w:r>
      <w:r w:rsidRPr="006573E1">
        <w:rPr>
          <w:rFonts w:ascii="Times New Roman" w:eastAsia="Times New Roman" w:hAnsi="Times New Roman" w:hint="cs"/>
          <w:color w:val="000000"/>
          <w:lang w:eastAsia="pt-BR"/>
        </w:rPr>
        <w:t>à</w:t>
      </w:r>
      <w:r w:rsidRPr="006573E1">
        <w:rPr>
          <w:rFonts w:ascii="Times New Roman" w:eastAsia="Times New Roman" w:hAnsi="Times New Roman"/>
          <w:color w:val="000000"/>
          <w:lang w:eastAsia="pt-BR"/>
        </w:rPr>
        <w:t xml:space="preserve"> recupera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ou compensa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que ser</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analisados no caso concreto para aferi</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como aprovado (se atingidos 80% da pontua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ou reprovado.</w:t>
      </w:r>
    </w:p>
    <w:p w14:paraId="1872DCDE" w14:textId="77777777" w:rsidR="006573E1" w:rsidRPr="006573E1" w:rsidRDefault="006573E1" w:rsidP="006573E1">
      <w:pPr>
        <w:spacing w:after="165" w:line="240" w:lineRule="auto"/>
        <w:jc w:val="both"/>
        <w:rPr>
          <w:rFonts w:ascii="Times New Roman" w:eastAsia="Times New Roman" w:hAnsi="Times New Roman"/>
          <w:color w:val="000000"/>
          <w:lang w:eastAsia="pt-BR"/>
        </w:rPr>
      </w:pPr>
    </w:p>
    <w:p w14:paraId="098FEB05" w14:textId="37E60133" w:rsidR="006573E1" w:rsidRPr="006573E1" w:rsidRDefault="006573E1" w:rsidP="006573E1">
      <w:pPr>
        <w:spacing w:after="165" w:line="240" w:lineRule="auto"/>
        <w:jc w:val="both"/>
        <w:rPr>
          <w:rFonts w:ascii="Times New Roman" w:eastAsia="Times New Roman" w:hAnsi="Times New Roman"/>
          <w:color w:val="000000"/>
          <w:lang w:eastAsia="pt-BR"/>
        </w:rPr>
      </w:pPr>
      <w:r w:rsidRPr="0085057B">
        <w:rPr>
          <w:rFonts w:ascii="Times New Roman" w:eastAsia="Times New Roman" w:hAnsi="Times New Roman"/>
          <w:b/>
          <w:color w:val="000000"/>
          <w:lang w:eastAsia="pt-BR"/>
        </w:rPr>
        <w:t>9.2.4</w:t>
      </w:r>
      <w:r w:rsidRPr="006573E1">
        <w:rPr>
          <w:rFonts w:ascii="Times New Roman" w:eastAsia="Times New Roman" w:hAnsi="Times New Roman"/>
          <w:color w:val="000000"/>
          <w:lang w:eastAsia="pt-BR"/>
        </w:rPr>
        <w:t xml:space="preserve"> Os profissionais de engenharia, contabilidade, economia, administra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arquitetura e urbanismo, bi</w:t>
      </w:r>
      <w:r w:rsidRPr="006573E1">
        <w:rPr>
          <w:rFonts w:ascii="Times New Roman" w:eastAsia="Times New Roman" w:hAnsi="Times New Roman" w:hint="cs"/>
          <w:color w:val="000000"/>
          <w:lang w:eastAsia="pt-BR"/>
        </w:rPr>
        <w:t>ó</w:t>
      </w:r>
      <w:r w:rsidRPr="006573E1">
        <w:rPr>
          <w:rFonts w:ascii="Times New Roman" w:eastAsia="Times New Roman" w:hAnsi="Times New Roman"/>
          <w:color w:val="000000"/>
          <w:lang w:eastAsia="pt-BR"/>
        </w:rPr>
        <w:t>logo, ge</w:t>
      </w:r>
      <w:r w:rsidRPr="006573E1">
        <w:rPr>
          <w:rFonts w:ascii="Times New Roman" w:eastAsia="Times New Roman" w:hAnsi="Times New Roman" w:hint="cs"/>
          <w:color w:val="000000"/>
          <w:lang w:eastAsia="pt-BR"/>
        </w:rPr>
        <w:t>ó</w:t>
      </w:r>
      <w:r w:rsidRPr="006573E1">
        <w:rPr>
          <w:rFonts w:ascii="Times New Roman" w:eastAsia="Times New Roman" w:hAnsi="Times New Roman"/>
          <w:color w:val="000000"/>
          <w:lang w:eastAsia="pt-BR"/>
        </w:rPr>
        <w:t>grafo e de medicina dever</w:t>
      </w:r>
      <w:r w:rsidRPr="006573E1">
        <w:rPr>
          <w:rFonts w:ascii="Times New Roman" w:eastAsia="Times New Roman" w:hAnsi="Times New Roman" w:hint="cs"/>
          <w:color w:val="000000"/>
          <w:lang w:eastAsia="pt-BR"/>
        </w:rPr>
        <w:t>ã</w:t>
      </w:r>
      <w:r w:rsidRPr="006573E1">
        <w:rPr>
          <w:rFonts w:ascii="Times New Roman" w:eastAsia="Times New Roman" w:hAnsi="Times New Roman"/>
          <w:color w:val="000000"/>
          <w:lang w:eastAsia="pt-BR"/>
        </w:rPr>
        <w:t>o estar inscritos no sistema CONFEA, CREA, CAU, CFA, CFC, CORECON, CRBio, CRM-MG, com registros profissionais em situa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 xml:space="preserve">o </w:t>
      </w:r>
      <w:r w:rsidRPr="006573E1">
        <w:rPr>
          <w:rFonts w:ascii="Times New Roman" w:eastAsia="Times New Roman" w:hAnsi="Times New Roman" w:hint="cs"/>
          <w:color w:val="000000"/>
          <w:lang w:eastAsia="pt-BR"/>
        </w:rPr>
        <w:t>“</w:t>
      </w:r>
      <w:r w:rsidRPr="006573E1">
        <w:rPr>
          <w:rFonts w:ascii="Times New Roman" w:eastAsia="Times New Roman" w:hAnsi="Times New Roman"/>
          <w:color w:val="000000"/>
          <w:lang w:eastAsia="pt-BR"/>
        </w:rPr>
        <w:t>ATIVO</w:t>
      </w:r>
      <w:r w:rsidRPr="006573E1">
        <w:rPr>
          <w:rFonts w:ascii="Times New Roman" w:eastAsia="Times New Roman" w:hAnsi="Times New Roman" w:hint="cs"/>
          <w:color w:val="000000"/>
          <w:lang w:eastAsia="pt-BR"/>
        </w:rPr>
        <w:t>”</w:t>
      </w:r>
      <w:r w:rsidRPr="006573E1">
        <w:rPr>
          <w:rFonts w:ascii="Times New Roman" w:eastAsia="Times New Roman" w:hAnsi="Times New Roman"/>
          <w:color w:val="000000"/>
          <w:lang w:eastAsia="pt-BR"/>
        </w:rPr>
        <w:t xml:space="preserve"> e </w:t>
      </w:r>
      <w:r w:rsidRPr="006573E1">
        <w:rPr>
          <w:rFonts w:ascii="Times New Roman" w:eastAsia="Times New Roman" w:hAnsi="Times New Roman" w:hint="cs"/>
          <w:color w:val="000000"/>
          <w:lang w:eastAsia="pt-BR"/>
        </w:rPr>
        <w:t>“</w:t>
      </w:r>
      <w:r w:rsidRPr="006573E1">
        <w:rPr>
          <w:rFonts w:ascii="Times New Roman" w:eastAsia="Times New Roman" w:hAnsi="Times New Roman"/>
          <w:color w:val="000000"/>
          <w:lang w:eastAsia="pt-BR"/>
        </w:rPr>
        <w:t>ADIMPLENTE</w:t>
      </w:r>
      <w:r w:rsidRPr="006573E1">
        <w:rPr>
          <w:rFonts w:ascii="Times New Roman" w:eastAsia="Times New Roman" w:hAnsi="Times New Roman" w:hint="cs"/>
          <w:color w:val="000000"/>
          <w:lang w:eastAsia="pt-BR"/>
        </w:rPr>
        <w:t>”</w:t>
      </w:r>
      <w:r w:rsidRPr="006573E1">
        <w:rPr>
          <w:rFonts w:ascii="Times New Roman" w:eastAsia="Times New Roman" w:hAnsi="Times New Roman"/>
          <w:color w:val="000000"/>
          <w:lang w:eastAsia="pt-BR"/>
        </w:rPr>
        <w:t xml:space="preserve"> com o </w:t>
      </w:r>
      <w:r w:rsidRPr="006573E1">
        <w:rPr>
          <w:rFonts w:ascii="Times New Roman" w:eastAsia="Times New Roman" w:hAnsi="Times New Roman" w:hint="cs"/>
          <w:color w:val="000000"/>
          <w:lang w:eastAsia="pt-BR"/>
        </w:rPr>
        <w:t>ó</w:t>
      </w:r>
      <w:r w:rsidRPr="006573E1">
        <w:rPr>
          <w:rFonts w:ascii="Times New Roman" w:eastAsia="Times New Roman" w:hAnsi="Times New Roman"/>
          <w:color w:val="000000"/>
          <w:lang w:eastAsia="pt-BR"/>
        </w:rPr>
        <w:t>rg</w:t>
      </w:r>
      <w:r w:rsidRPr="006573E1">
        <w:rPr>
          <w:rFonts w:ascii="Times New Roman" w:eastAsia="Times New Roman" w:hAnsi="Times New Roman" w:hint="cs"/>
          <w:color w:val="000000"/>
          <w:lang w:eastAsia="pt-BR"/>
        </w:rPr>
        <w:t>ã</w:t>
      </w:r>
      <w:r w:rsidR="0085057B">
        <w:rPr>
          <w:rFonts w:ascii="Times New Roman" w:eastAsia="Times New Roman" w:hAnsi="Times New Roman"/>
          <w:color w:val="000000"/>
          <w:lang w:eastAsia="pt-BR"/>
        </w:rPr>
        <w:t>o de classe.</w:t>
      </w:r>
    </w:p>
    <w:p w14:paraId="7137E565" w14:textId="77777777" w:rsidR="006573E1" w:rsidRPr="006573E1" w:rsidRDefault="006573E1" w:rsidP="006573E1">
      <w:pPr>
        <w:spacing w:after="165" w:line="240" w:lineRule="auto"/>
        <w:jc w:val="both"/>
        <w:rPr>
          <w:rFonts w:ascii="Times New Roman" w:eastAsia="Times New Roman" w:hAnsi="Times New Roman"/>
          <w:color w:val="000000"/>
          <w:lang w:eastAsia="pt-BR"/>
        </w:rPr>
      </w:pPr>
    </w:p>
    <w:p w14:paraId="086857F2" w14:textId="4CB9297C" w:rsidR="006573E1" w:rsidRPr="006573E1" w:rsidRDefault="006573E1" w:rsidP="006573E1">
      <w:pPr>
        <w:spacing w:after="165" w:line="240" w:lineRule="auto"/>
        <w:jc w:val="both"/>
        <w:rPr>
          <w:rFonts w:ascii="Times New Roman" w:eastAsia="Times New Roman" w:hAnsi="Times New Roman"/>
          <w:color w:val="000000"/>
          <w:lang w:eastAsia="pt-BR"/>
        </w:rPr>
      </w:pPr>
      <w:r w:rsidRPr="0085057B">
        <w:rPr>
          <w:rFonts w:ascii="Times New Roman" w:eastAsia="Times New Roman" w:hAnsi="Times New Roman"/>
          <w:b/>
          <w:color w:val="000000"/>
          <w:lang w:eastAsia="pt-BR"/>
        </w:rPr>
        <w:t xml:space="preserve"> 9.2.5</w:t>
      </w:r>
      <w:r w:rsidRPr="006573E1">
        <w:rPr>
          <w:rFonts w:ascii="Times New Roman" w:eastAsia="Times New Roman" w:hAnsi="Times New Roman"/>
          <w:color w:val="000000"/>
          <w:lang w:eastAsia="pt-BR"/>
        </w:rPr>
        <w:t xml:space="preserve"> Curso de avalia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de im</w:t>
      </w:r>
      <w:r w:rsidRPr="006573E1">
        <w:rPr>
          <w:rFonts w:ascii="Times New Roman" w:eastAsia="Times New Roman" w:hAnsi="Times New Roman" w:hint="cs"/>
          <w:color w:val="000000"/>
          <w:lang w:eastAsia="pt-BR"/>
        </w:rPr>
        <w:t>ó</w:t>
      </w:r>
      <w:r w:rsidRPr="006573E1">
        <w:rPr>
          <w:rFonts w:ascii="Times New Roman" w:eastAsia="Times New Roman" w:hAnsi="Times New Roman"/>
          <w:color w:val="000000"/>
          <w:lang w:eastAsia="pt-BR"/>
        </w:rPr>
        <w:t>veis para corretores de im</w:t>
      </w:r>
      <w:r w:rsidRPr="006573E1">
        <w:rPr>
          <w:rFonts w:ascii="Times New Roman" w:eastAsia="Times New Roman" w:hAnsi="Times New Roman" w:hint="cs"/>
          <w:color w:val="000000"/>
          <w:lang w:eastAsia="pt-BR"/>
        </w:rPr>
        <w:t>ó</w:t>
      </w:r>
      <w:r w:rsidRPr="006573E1">
        <w:rPr>
          <w:rFonts w:ascii="Times New Roman" w:eastAsia="Times New Roman" w:hAnsi="Times New Roman"/>
          <w:color w:val="000000"/>
          <w:lang w:eastAsia="pt-BR"/>
        </w:rPr>
        <w:t>veis, que desejam se credenciar na tem</w:t>
      </w:r>
      <w:r w:rsidRPr="006573E1">
        <w:rPr>
          <w:rFonts w:ascii="Times New Roman" w:eastAsia="Times New Roman" w:hAnsi="Times New Roman" w:hint="cs"/>
          <w:color w:val="000000"/>
          <w:lang w:eastAsia="pt-BR"/>
        </w:rPr>
        <w:t>á</w:t>
      </w:r>
      <w:r w:rsidRPr="006573E1">
        <w:rPr>
          <w:rFonts w:ascii="Times New Roman" w:eastAsia="Times New Roman" w:hAnsi="Times New Roman"/>
          <w:color w:val="000000"/>
          <w:lang w:eastAsia="pt-BR"/>
        </w:rPr>
        <w:t>tica: Avalia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de im</w:t>
      </w:r>
      <w:r w:rsidRPr="006573E1">
        <w:rPr>
          <w:rFonts w:ascii="Times New Roman" w:eastAsia="Times New Roman" w:hAnsi="Times New Roman" w:hint="cs"/>
          <w:color w:val="000000"/>
          <w:lang w:eastAsia="pt-BR"/>
        </w:rPr>
        <w:t>ó</w:t>
      </w:r>
      <w:r w:rsidR="0085057B">
        <w:rPr>
          <w:rFonts w:ascii="Times New Roman" w:eastAsia="Times New Roman" w:hAnsi="Times New Roman"/>
          <w:color w:val="000000"/>
          <w:lang w:eastAsia="pt-BR"/>
        </w:rPr>
        <w:t>veis.</w:t>
      </w:r>
    </w:p>
    <w:p w14:paraId="260282F5" w14:textId="77777777" w:rsidR="006573E1" w:rsidRPr="006573E1" w:rsidRDefault="006573E1" w:rsidP="006573E1">
      <w:pPr>
        <w:spacing w:after="165" w:line="240" w:lineRule="auto"/>
        <w:jc w:val="both"/>
        <w:rPr>
          <w:rFonts w:ascii="Times New Roman" w:eastAsia="Times New Roman" w:hAnsi="Times New Roman"/>
          <w:color w:val="000000"/>
          <w:lang w:eastAsia="pt-BR"/>
        </w:rPr>
      </w:pPr>
    </w:p>
    <w:p w14:paraId="22EF58EF" w14:textId="4966B2A4" w:rsidR="003039A5" w:rsidRDefault="006573E1" w:rsidP="006573E1">
      <w:pPr>
        <w:spacing w:after="165" w:line="240" w:lineRule="auto"/>
        <w:jc w:val="both"/>
        <w:rPr>
          <w:rFonts w:ascii="Times New Roman" w:eastAsia="Times New Roman" w:hAnsi="Times New Roman"/>
          <w:color w:val="000000"/>
          <w:lang w:eastAsia="pt-BR"/>
        </w:rPr>
      </w:pPr>
      <w:r w:rsidRPr="0085057B">
        <w:rPr>
          <w:rFonts w:ascii="Times New Roman" w:eastAsia="Times New Roman" w:hAnsi="Times New Roman"/>
          <w:b/>
          <w:color w:val="000000"/>
          <w:lang w:eastAsia="pt-BR"/>
        </w:rPr>
        <w:t xml:space="preserve"> 9.2.6</w:t>
      </w:r>
      <w:r w:rsidRPr="006573E1">
        <w:rPr>
          <w:rFonts w:ascii="Times New Roman" w:eastAsia="Times New Roman" w:hAnsi="Times New Roman"/>
          <w:color w:val="000000"/>
          <w:lang w:eastAsia="pt-BR"/>
        </w:rPr>
        <w:t xml:space="preserve"> Os profissionais que desejam se credenciar em tradu</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e interpreta</w:t>
      </w:r>
      <w:r w:rsidRPr="006573E1">
        <w:rPr>
          <w:rFonts w:ascii="Times New Roman" w:eastAsia="Times New Roman" w:hAnsi="Times New Roman" w:hint="cs"/>
          <w:color w:val="000000"/>
          <w:lang w:eastAsia="pt-BR"/>
        </w:rPr>
        <w:t>çã</w:t>
      </w:r>
      <w:r w:rsidRPr="006573E1">
        <w:rPr>
          <w:rFonts w:ascii="Times New Roman" w:eastAsia="Times New Roman" w:hAnsi="Times New Roman"/>
          <w:color w:val="000000"/>
          <w:lang w:eastAsia="pt-BR"/>
        </w:rPr>
        <w:t>o precisam estar cadastrados na JUCEMG.</w:t>
      </w:r>
    </w:p>
    <w:p w14:paraId="4A875D27" w14:textId="77777777" w:rsidR="0042516F" w:rsidRPr="00E763A0" w:rsidRDefault="0042516F" w:rsidP="006573E1">
      <w:pPr>
        <w:spacing w:after="165" w:line="240" w:lineRule="auto"/>
        <w:jc w:val="both"/>
        <w:rPr>
          <w:rFonts w:ascii="Times New Roman" w:eastAsia="Times New Roman" w:hAnsi="Times New Roman"/>
          <w:color w:val="000000"/>
          <w:lang w:eastAsia="pt-BR"/>
        </w:rPr>
      </w:pPr>
    </w:p>
    <w:p w14:paraId="62D9CAEA"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10- DA SUBCONTRATAÇÃO:</w:t>
      </w:r>
      <w:r w:rsidRPr="00E763A0">
        <w:rPr>
          <w:rFonts w:ascii="Times New Roman" w:eastAsia="Times New Roman" w:hAnsi="Times New Roman"/>
          <w:color w:val="000000"/>
          <w:shd w:val="clear" w:color="auto" w:fill="FFFFFF"/>
          <w:lang w:eastAsia="pt-BR"/>
        </w:rPr>
        <w:t xml:space="preserve"> </w:t>
      </w:r>
    </w:p>
    <w:p w14:paraId="584A5FA7"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3844720B"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 xml:space="preserve">Não é admitida a subcontratação do objeto. </w:t>
      </w:r>
    </w:p>
    <w:p w14:paraId="65D7FF22" w14:textId="1A631154" w:rsidR="0042516F" w:rsidRDefault="0042516F" w:rsidP="0085057B">
      <w:pPr>
        <w:spacing w:after="165" w:line="240" w:lineRule="auto"/>
        <w:jc w:val="both"/>
        <w:rPr>
          <w:rFonts w:ascii="Times New Roman" w:eastAsia="Times New Roman" w:hAnsi="Times New Roman"/>
          <w:b/>
          <w:bCs/>
          <w:color w:val="000000"/>
          <w:shd w:val="clear" w:color="auto" w:fill="FFFFFF"/>
          <w:lang w:eastAsia="pt-BR"/>
        </w:rPr>
      </w:pPr>
    </w:p>
    <w:p w14:paraId="659C71D2" w14:textId="3DC768DF" w:rsidR="0042516F" w:rsidRDefault="0042516F" w:rsidP="0085057B">
      <w:pPr>
        <w:spacing w:after="165" w:line="240" w:lineRule="auto"/>
        <w:jc w:val="both"/>
        <w:rPr>
          <w:rFonts w:ascii="Times New Roman" w:eastAsia="Times New Roman" w:hAnsi="Times New Roman"/>
          <w:b/>
          <w:bCs/>
          <w:color w:val="000000"/>
          <w:shd w:val="clear" w:color="auto" w:fill="FFFFFF"/>
          <w:lang w:eastAsia="pt-BR"/>
        </w:rPr>
      </w:pPr>
    </w:p>
    <w:p w14:paraId="260EF5DA" w14:textId="26FA6092" w:rsidR="0042516F" w:rsidRDefault="0042516F" w:rsidP="0085057B">
      <w:pPr>
        <w:spacing w:after="165" w:line="240" w:lineRule="auto"/>
        <w:jc w:val="both"/>
        <w:rPr>
          <w:rFonts w:ascii="Times New Roman" w:eastAsia="Times New Roman" w:hAnsi="Times New Roman"/>
          <w:b/>
          <w:bCs/>
          <w:color w:val="000000"/>
          <w:shd w:val="clear" w:color="auto" w:fill="FFFFFF"/>
          <w:lang w:eastAsia="pt-BR"/>
        </w:rPr>
      </w:pPr>
    </w:p>
    <w:p w14:paraId="6E57999A" w14:textId="31AC9D9C" w:rsidR="0042516F" w:rsidRDefault="0042516F" w:rsidP="0085057B">
      <w:pPr>
        <w:spacing w:after="165" w:line="240" w:lineRule="auto"/>
        <w:jc w:val="both"/>
        <w:rPr>
          <w:rFonts w:ascii="Times New Roman" w:eastAsia="Times New Roman" w:hAnsi="Times New Roman"/>
          <w:b/>
          <w:bCs/>
          <w:color w:val="000000"/>
          <w:shd w:val="clear" w:color="auto" w:fill="FFFFFF"/>
          <w:lang w:eastAsia="pt-BR"/>
        </w:rPr>
      </w:pPr>
    </w:p>
    <w:p w14:paraId="46273C78" w14:textId="77777777" w:rsidR="0042516F" w:rsidRDefault="0042516F" w:rsidP="0085057B">
      <w:pPr>
        <w:spacing w:after="165" w:line="240" w:lineRule="auto"/>
        <w:jc w:val="both"/>
        <w:rPr>
          <w:rFonts w:ascii="Times New Roman" w:eastAsia="Times New Roman" w:hAnsi="Times New Roman"/>
          <w:b/>
          <w:bCs/>
          <w:color w:val="000000"/>
          <w:shd w:val="clear" w:color="auto" w:fill="FFFFFF"/>
          <w:lang w:eastAsia="pt-BR"/>
        </w:rPr>
      </w:pPr>
    </w:p>
    <w:p w14:paraId="5A57E6BB"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11 - DAS GARANTIAS</w:t>
      </w:r>
      <w:r w:rsidRPr="00E763A0">
        <w:rPr>
          <w:rFonts w:ascii="Times New Roman" w:eastAsia="Times New Roman" w:hAnsi="Times New Roman"/>
          <w:color w:val="000000"/>
          <w:shd w:val="clear" w:color="auto" w:fill="FFFFFF"/>
          <w:lang w:eastAsia="pt-BR"/>
        </w:rPr>
        <w:t xml:space="preserve"> </w:t>
      </w:r>
    </w:p>
    <w:p w14:paraId="793B8479" w14:textId="77777777" w:rsidR="00E763A0" w:rsidRDefault="00E763A0" w:rsidP="004F60E0">
      <w:pPr>
        <w:spacing w:after="0" w:line="240" w:lineRule="auto"/>
        <w:jc w:val="both"/>
        <w:rPr>
          <w:rFonts w:ascii="Times New Roman" w:eastAsia="Times New Roman" w:hAnsi="Times New Roman"/>
          <w:b/>
          <w:bCs/>
          <w:color w:val="000000"/>
          <w:shd w:val="clear" w:color="auto" w:fill="FFFFFF"/>
          <w:lang w:eastAsia="pt-BR"/>
        </w:rPr>
      </w:pPr>
    </w:p>
    <w:p w14:paraId="7B560F6A"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11.1 - GARANTIA DE EXECUÇÃO CONTRATUAL:</w:t>
      </w:r>
      <w:r w:rsidRPr="00E763A0">
        <w:rPr>
          <w:rFonts w:ascii="Times New Roman" w:eastAsia="Times New Roman" w:hAnsi="Times New Roman"/>
          <w:color w:val="000000"/>
          <w:shd w:val="clear" w:color="auto" w:fill="FFFFFF"/>
          <w:lang w:eastAsia="pt-BR"/>
        </w:rPr>
        <w:t xml:space="preserve"> </w:t>
      </w:r>
    </w:p>
    <w:p w14:paraId="2F9A4048"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575335A3" w14:textId="3415B93C" w:rsidR="004F60E0" w:rsidRDefault="18D75994"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11.1.1. Não haverá exigência da garantia de execução contratual de que tratam os arts. 96 e seguintes da Lei </w:t>
      </w:r>
      <w:r w:rsidR="00C212F2">
        <w:rPr>
          <w:rFonts w:ascii="Times New Roman" w:eastAsia="Times New Roman" w:hAnsi="Times New Roman"/>
        </w:rPr>
        <w:t>n.</w:t>
      </w:r>
      <w:r w:rsidRPr="748D5EFA">
        <w:rPr>
          <w:rFonts w:ascii="Times New Roman" w:eastAsia="Times New Roman" w:hAnsi="Times New Roman"/>
        </w:rPr>
        <w:t xml:space="preserve"> 14.133/21, pelas razões a seguir justificadas: </w:t>
      </w:r>
    </w:p>
    <w:p w14:paraId="632A939B" w14:textId="5F54499E" w:rsidR="18D75994" w:rsidRDefault="18D75994"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Considerando que o edital trata de credenciamento de peritos para a prestação de serviços técnicos especializados, com contratações individuais de pequeno valor e risco reduzido de inadimplemento, não se justifica a exigência de garantia de execução contratual. </w:t>
      </w:r>
    </w:p>
    <w:p w14:paraId="140D8DC7" w14:textId="737C2EFD" w:rsidR="18D75994" w:rsidRDefault="18D75994" w:rsidP="748D5EFA">
      <w:pPr>
        <w:spacing w:before="240" w:after="240"/>
        <w:jc w:val="both"/>
        <w:rPr>
          <w:rFonts w:ascii="Times New Roman" w:eastAsia="Times New Roman" w:hAnsi="Times New Roman"/>
        </w:rPr>
      </w:pPr>
      <w:r w:rsidRPr="748D5EFA">
        <w:rPr>
          <w:rFonts w:ascii="Times New Roman" w:eastAsia="Times New Roman" w:hAnsi="Times New Roman"/>
        </w:rPr>
        <w:t>Ademais, em caso de descumprimento injustificado do prazo para entrega da perícia, o empenho será cancelado e o serviço será repassado a outro perito credenciado, conforme previsto nas regras de credenciamento, não causando prejuízo à continuidade do serviço nem à Administração Pública.</w:t>
      </w:r>
    </w:p>
    <w:p w14:paraId="3EE68C5F" w14:textId="1F216F97" w:rsidR="748D5EFA" w:rsidRDefault="748D5EFA" w:rsidP="748D5EFA">
      <w:pPr>
        <w:spacing w:after="165" w:line="240" w:lineRule="auto"/>
        <w:jc w:val="both"/>
        <w:rPr>
          <w:rFonts w:ascii="Times New Roman" w:eastAsia="Times New Roman" w:hAnsi="Times New Roman"/>
          <w:color w:val="000000" w:themeColor="text1"/>
          <w:lang w:eastAsia="pt-BR"/>
        </w:rPr>
      </w:pPr>
    </w:p>
    <w:p w14:paraId="432DE80E"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11.2 - GARANTIA DO PRODUTO/SERVIÇO - LEGAL, FABRICANTE OU ESTENDIDA:</w:t>
      </w:r>
      <w:r w:rsidRPr="00E763A0">
        <w:rPr>
          <w:rFonts w:ascii="Times New Roman" w:eastAsia="Times New Roman" w:hAnsi="Times New Roman"/>
          <w:color w:val="000000"/>
          <w:shd w:val="clear" w:color="auto" w:fill="FFFFFF"/>
          <w:lang w:eastAsia="pt-BR"/>
        </w:rPr>
        <w:t xml:space="preserve"> </w:t>
      </w:r>
    </w:p>
    <w:p w14:paraId="532C3707"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392E9D04" w14:textId="342907B3" w:rsidR="004F60E0" w:rsidRPr="00E763A0" w:rsidRDefault="0A0E7A51"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color w:val="000000" w:themeColor="text1"/>
          <w:lang w:eastAsia="pt-BR"/>
        </w:rPr>
        <w:t>Não se aplica.</w:t>
      </w:r>
    </w:p>
    <w:p w14:paraId="7C9547A3" w14:textId="2B6D5451" w:rsidR="004F60E0" w:rsidRDefault="004F60E0" w:rsidP="004F60E0">
      <w:pPr>
        <w:spacing w:after="165"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lang w:eastAsia="pt-BR"/>
        </w:rPr>
        <w:t> </w:t>
      </w:r>
    </w:p>
    <w:p w14:paraId="1C487175" w14:textId="77777777" w:rsidR="00346575" w:rsidRPr="00E763A0" w:rsidRDefault="00346575" w:rsidP="004F60E0">
      <w:pPr>
        <w:spacing w:after="165" w:line="240" w:lineRule="auto"/>
        <w:jc w:val="both"/>
        <w:rPr>
          <w:rFonts w:ascii="Times New Roman" w:eastAsia="Times New Roman" w:hAnsi="Times New Roman"/>
          <w:color w:val="000000"/>
          <w:lang w:eastAsia="pt-BR"/>
        </w:rPr>
      </w:pPr>
    </w:p>
    <w:p w14:paraId="05EA3FB0"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12 - DA MANUTENÇÃO E ASSISTÊNCIA TÉCNICA:</w:t>
      </w:r>
      <w:r w:rsidRPr="00E763A0">
        <w:rPr>
          <w:rFonts w:ascii="Times New Roman" w:eastAsia="Times New Roman" w:hAnsi="Times New Roman"/>
          <w:color w:val="000000"/>
          <w:shd w:val="clear" w:color="auto" w:fill="FFFFFF"/>
          <w:lang w:eastAsia="pt-BR"/>
        </w:rPr>
        <w:t xml:space="preserve"> </w:t>
      </w:r>
    </w:p>
    <w:p w14:paraId="069A0601"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5DE4F747"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 xml:space="preserve">Não há necessidade de manutenção e assistência técnica. </w:t>
      </w:r>
    </w:p>
    <w:p w14:paraId="6E0A0440" w14:textId="0FC57E8C" w:rsidR="00346575" w:rsidRDefault="004F60E0" w:rsidP="004F60E0">
      <w:pPr>
        <w:spacing w:after="165"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lang w:eastAsia="pt-BR"/>
        </w:rPr>
        <w:t> </w:t>
      </w:r>
    </w:p>
    <w:p w14:paraId="2694898B" w14:textId="77777777" w:rsidR="00346575" w:rsidRPr="00E763A0" w:rsidRDefault="00346575" w:rsidP="004F60E0">
      <w:pPr>
        <w:spacing w:after="165" w:line="240" w:lineRule="auto"/>
        <w:jc w:val="both"/>
        <w:rPr>
          <w:rFonts w:ascii="Times New Roman" w:eastAsia="Times New Roman" w:hAnsi="Times New Roman"/>
          <w:color w:val="000000"/>
          <w:lang w:eastAsia="pt-BR"/>
        </w:rPr>
      </w:pPr>
    </w:p>
    <w:p w14:paraId="7F1105D8"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13 - DO MODELO DE EXECUÇÃO DO OBJETO</w:t>
      </w:r>
      <w:r w:rsidRPr="00E763A0">
        <w:rPr>
          <w:rFonts w:ascii="Times New Roman" w:eastAsia="Times New Roman" w:hAnsi="Times New Roman"/>
          <w:color w:val="000000"/>
          <w:shd w:val="clear" w:color="auto" w:fill="FFFFFF"/>
          <w:lang w:eastAsia="pt-BR"/>
        </w:rPr>
        <w:t xml:space="preserve"> </w:t>
      </w:r>
    </w:p>
    <w:p w14:paraId="4B1A1DFD" w14:textId="77777777" w:rsidR="00E763A0" w:rsidRDefault="00E763A0" w:rsidP="004F60E0">
      <w:pPr>
        <w:spacing w:after="0" w:line="240" w:lineRule="auto"/>
        <w:jc w:val="both"/>
        <w:rPr>
          <w:rFonts w:ascii="Times New Roman" w:eastAsia="Times New Roman" w:hAnsi="Times New Roman"/>
          <w:b/>
          <w:bCs/>
          <w:color w:val="000000"/>
          <w:shd w:val="clear" w:color="auto" w:fill="FFFFFF"/>
          <w:lang w:eastAsia="pt-BR"/>
        </w:rPr>
      </w:pPr>
    </w:p>
    <w:p w14:paraId="43FD49C1"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13.1 - PRAZO DE ENTREGA / EXECUÇÃO E PRAZO DE SUBSTITUIÇÃO / REFAZIMENTO:</w:t>
      </w:r>
      <w:r w:rsidRPr="00E763A0">
        <w:rPr>
          <w:rFonts w:ascii="Times New Roman" w:eastAsia="Times New Roman" w:hAnsi="Times New Roman"/>
          <w:color w:val="000000"/>
          <w:shd w:val="clear" w:color="auto" w:fill="FFFFFF"/>
          <w:lang w:eastAsia="pt-BR"/>
        </w:rPr>
        <w:t xml:space="preserve"> </w:t>
      </w:r>
    </w:p>
    <w:p w14:paraId="67033898" w14:textId="77777777" w:rsidR="00E763A0" w:rsidRDefault="00E763A0" w:rsidP="004F60E0">
      <w:pPr>
        <w:spacing w:after="0" w:line="240" w:lineRule="auto"/>
        <w:jc w:val="both"/>
        <w:rPr>
          <w:rFonts w:ascii="Times New Roman" w:eastAsia="Times New Roman" w:hAnsi="Times New Roman"/>
          <w:b/>
          <w:bCs/>
          <w:color w:val="000000"/>
          <w:shd w:val="clear" w:color="auto" w:fill="FFFFFF"/>
          <w:lang w:eastAsia="pt-BR"/>
        </w:rPr>
      </w:pPr>
    </w:p>
    <w:p w14:paraId="019F0400"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13.1.1 - PRAZO DE ENTREGA / EXECUÇÃO:</w:t>
      </w:r>
      <w:r w:rsidRPr="00E763A0">
        <w:rPr>
          <w:rFonts w:ascii="Times New Roman" w:eastAsia="Times New Roman" w:hAnsi="Times New Roman"/>
          <w:color w:val="000000"/>
          <w:shd w:val="clear" w:color="auto" w:fill="FFFFFF"/>
          <w:lang w:eastAsia="pt-BR"/>
        </w:rPr>
        <w:t xml:space="preserve"> </w:t>
      </w:r>
    </w:p>
    <w:p w14:paraId="4C69333D"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582750F9" w14:textId="25193432" w:rsidR="004F60E0" w:rsidRPr="00E763A0" w:rsidRDefault="7C3D4AA6"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color w:val="000000" w:themeColor="text1"/>
          <w:lang w:eastAsia="pt-BR"/>
        </w:rPr>
        <w:t>A execução do objeto ocorrerá sob demanda, e o prazo máximo para entrega será de até 30 (trinta) dias corridos, contados a partir do recebimento da respectiva Ordem de Serviço. Em casos de maior complexidade, poderá ser concedido prazo superior, a ser definido pela Coordenação da Central de Apoio Técnico – CEAT, de forma justificada</w:t>
      </w:r>
    </w:p>
    <w:p w14:paraId="6DBE99F5" w14:textId="503A65F5" w:rsidR="004F60E0" w:rsidRDefault="004F60E0" w:rsidP="004F60E0">
      <w:pPr>
        <w:spacing w:after="165" w:line="240" w:lineRule="auto"/>
        <w:jc w:val="both"/>
        <w:rPr>
          <w:rFonts w:ascii="Times New Roman" w:eastAsia="Times New Roman" w:hAnsi="Times New Roman"/>
          <w:color w:val="000000"/>
          <w:lang w:eastAsia="pt-BR"/>
        </w:rPr>
      </w:pPr>
    </w:p>
    <w:p w14:paraId="6B6646C9" w14:textId="77777777" w:rsidR="00346575" w:rsidRPr="00E763A0" w:rsidRDefault="00346575" w:rsidP="004F60E0">
      <w:pPr>
        <w:spacing w:after="165" w:line="240" w:lineRule="auto"/>
        <w:jc w:val="both"/>
        <w:rPr>
          <w:rFonts w:ascii="Times New Roman" w:eastAsia="Times New Roman" w:hAnsi="Times New Roman"/>
          <w:color w:val="000000"/>
          <w:lang w:eastAsia="pt-BR"/>
        </w:rPr>
      </w:pPr>
    </w:p>
    <w:p w14:paraId="44254D1B"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13.1.2 - PRAZO DE SUBSTITUIÇÃO / REFAZIMENTO:</w:t>
      </w:r>
      <w:r w:rsidRPr="00E763A0">
        <w:rPr>
          <w:rFonts w:ascii="Times New Roman" w:eastAsia="Times New Roman" w:hAnsi="Times New Roman"/>
          <w:color w:val="000000"/>
          <w:shd w:val="clear" w:color="auto" w:fill="FFFFFF"/>
          <w:lang w:eastAsia="pt-BR"/>
        </w:rPr>
        <w:t xml:space="preserve"> </w:t>
      </w:r>
    </w:p>
    <w:p w14:paraId="660BDD72"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6929A6AC" w14:textId="2B5615FF" w:rsidR="004F60E0" w:rsidRDefault="2AD99A65" w:rsidP="004F60E0">
      <w:pPr>
        <w:spacing w:after="0" w:line="240" w:lineRule="auto"/>
        <w:jc w:val="both"/>
        <w:rPr>
          <w:rFonts w:ascii="Times New Roman" w:eastAsia="Times New Roman" w:hAnsi="Times New Roman"/>
          <w:color w:val="000000" w:themeColor="text1"/>
          <w:lang w:eastAsia="pt-BR"/>
        </w:rPr>
      </w:pPr>
      <w:r w:rsidRPr="748D5EFA">
        <w:rPr>
          <w:rFonts w:ascii="Times New Roman" w:eastAsia="Times New Roman" w:hAnsi="Times New Roman"/>
          <w:color w:val="000000" w:themeColor="text1"/>
          <w:lang w:eastAsia="pt-BR"/>
        </w:rPr>
        <w:t>O prazo de substituição/refazimento do objeto é de até 15 dias corridos, a partir da solicitação formal da Contratante.</w:t>
      </w:r>
    </w:p>
    <w:p w14:paraId="2096B214" w14:textId="77777777" w:rsidR="00346575" w:rsidRPr="00E763A0" w:rsidRDefault="00346575" w:rsidP="004F60E0">
      <w:pPr>
        <w:spacing w:after="0" w:line="240" w:lineRule="auto"/>
        <w:jc w:val="both"/>
        <w:rPr>
          <w:rFonts w:ascii="Times New Roman" w:eastAsia="Times New Roman" w:hAnsi="Times New Roman"/>
          <w:color w:val="000000"/>
          <w:lang w:eastAsia="pt-BR"/>
        </w:rPr>
      </w:pPr>
    </w:p>
    <w:p w14:paraId="6A43E52A" w14:textId="6CC91BA0" w:rsidR="0043594E" w:rsidRDefault="0043594E" w:rsidP="004F60E0">
      <w:pPr>
        <w:spacing w:after="0" w:line="240" w:lineRule="auto"/>
        <w:jc w:val="both"/>
        <w:rPr>
          <w:rFonts w:ascii="Times New Roman" w:eastAsia="Times New Roman" w:hAnsi="Times New Roman"/>
          <w:b/>
          <w:bCs/>
          <w:color w:val="000000"/>
          <w:shd w:val="clear" w:color="auto" w:fill="FFFFFF"/>
          <w:lang w:eastAsia="pt-BR"/>
        </w:rPr>
      </w:pPr>
    </w:p>
    <w:p w14:paraId="7A35BD1C" w14:textId="77777777" w:rsidR="00F8400B" w:rsidRDefault="00F8400B" w:rsidP="004F60E0">
      <w:pPr>
        <w:spacing w:after="0" w:line="240" w:lineRule="auto"/>
        <w:jc w:val="both"/>
        <w:rPr>
          <w:rFonts w:ascii="Times New Roman" w:eastAsia="Times New Roman" w:hAnsi="Times New Roman"/>
          <w:b/>
          <w:bCs/>
          <w:color w:val="000000"/>
          <w:shd w:val="clear" w:color="auto" w:fill="FFFFFF"/>
          <w:lang w:eastAsia="pt-BR"/>
        </w:rPr>
      </w:pPr>
    </w:p>
    <w:p w14:paraId="306741AD"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 xml:space="preserve">13.2- LOCAL DE ENTREGA / DE PRESTAÇÃO DE SERVIÇOS: </w:t>
      </w:r>
    </w:p>
    <w:p w14:paraId="5DABFC27" w14:textId="15AF6901" w:rsidR="004F60E0" w:rsidRPr="00E763A0" w:rsidRDefault="004F60E0" w:rsidP="00707F72">
      <w:pPr>
        <w:spacing w:after="0" w:line="240" w:lineRule="auto"/>
        <w:jc w:val="both"/>
        <w:rPr>
          <w:rFonts w:ascii="Times New Roman" w:eastAsia="Times New Roman" w:hAnsi="Times New Roman"/>
          <w:color w:val="000000" w:themeColor="text1"/>
          <w:lang w:eastAsia="pt-BR"/>
        </w:rPr>
      </w:pPr>
    </w:p>
    <w:p w14:paraId="74E4D173" w14:textId="5F1C785D" w:rsidR="004F60E0" w:rsidRPr="00E763A0" w:rsidRDefault="1AB1710B" w:rsidP="748D5EFA">
      <w:pPr>
        <w:spacing w:after="0" w:line="240" w:lineRule="auto"/>
        <w:jc w:val="both"/>
        <w:rPr>
          <w:rFonts w:ascii="Times New Roman" w:eastAsia="Times New Roman" w:hAnsi="Times New Roman"/>
          <w:color w:val="000000" w:themeColor="text1"/>
          <w:lang w:eastAsia="pt-BR"/>
        </w:rPr>
      </w:pPr>
      <w:r w:rsidRPr="00707F72">
        <w:rPr>
          <w:rFonts w:ascii="Times New Roman" w:eastAsia="Times New Roman" w:hAnsi="Times New Roman"/>
          <w:color w:val="000000" w:themeColor="text1"/>
          <w:lang w:eastAsia="pt-BR"/>
        </w:rPr>
        <w:t>As perícias poderão ser realizadas em qualquer localidade do Estado de Minas Gerais, sendo a distribuição</w:t>
      </w:r>
      <w:r w:rsidR="27E577ED" w:rsidRPr="00707F72">
        <w:rPr>
          <w:rFonts w:ascii="Times New Roman" w:eastAsia="Times New Roman" w:hAnsi="Times New Roman"/>
          <w:color w:val="000000" w:themeColor="text1"/>
          <w:lang w:eastAsia="pt-BR"/>
        </w:rPr>
        <w:t xml:space="preserve"> </w:t>
      </w:r>
      <w:r w:rsidRPr="00707F72">
        <w:rPr>
          <w:rFonts w:ascii="Times New Roman" w:eastAsia="Times New Roman" w:hAnsi="Times New Roman"/>
          <w:color w:val="000000" w:themeColor="text1"/>
          <w:lang w:eastAsia="pt-BR"/>
        </w:rPr>
        <w:t>das demandas feitas prioritariamente aos peritos que estiverem mais próximos da área de atuação e que se</w:t>
      </w:r>
      <w:r w:rsidR="2A7E8E81" w:rsidRPr="00707F72">
        <w:rPr>
          <w:rFonts w:ascii="Times New Roman" w:eastAsia="Times New Roman" w:hAnsi="Times New Roman"/>
          <w:color w:val="000000" w:themeColor="text1"/>
          <w:lang w:eastAsia="pt-BR"/>
        </w:rPr>
        <w:t xml:space="preserve"> </w:t>
      </w:r>
      <w:r w:rsidRPr="00707F72">
        <w:rPr>
          <w:rFonts w:ascii="Times New Roman" w:eastAsia="Times New Roman" w:hAnsi="Times New Roman"/>
          <w:color w:val="000000" w:themeColor="text1"/>
          <w:lang w:eastAsia="pt-BR"/>
        </w:rPr>
        <w:t>colocarem à disposição para o atendimento da solicitação.</w:t>
      </w:r>
    </w:p>
    <w:p w14:paraId="5DCD775B" w14:textId="53A8B49E" w:rsidR="004F60E0" w:rsidRPr="00E763A0" w:rsidRDefault="004F60E0" w:rsidP="748D5EFA">
      <w:pPr>
        <w:spacing w:after="0" w:line="240" w:lineRule="auto"/>
        <w:jc w:val="both"/>
        <w:rPr>
          <w:rFonts w:ascii="Times New Roman" w:eastAsia="Times New Roman" w:hAnsi="Times New Roman"/>
          <w:color w:val="000000" w:themeColor="text1"/>
          <w:lang w:eastAsia="pt-BR"/>
        </w:rPr>
      </w:pPr>
    </w:p>
    <w:p w14:paraId="79A67EE9" w14:textId="25B899DB" w:rsidR="004F60E0" w:rsidRDefault="5623C042" w:rsidP="003039A5">
      <w:pPr>
        <w:spacing w:after="0" w:line="240" w:lineRule="auto"/>
        <w:jc w:val="both"/>
        <w:rPr>
          <w:rFonts w:ascii="Times New Roman" w:eastAsia="Times New Roman" w:hAnsi="Times New Roman"/>
          <w:color w:val="000000" w:themeColor="text1"/>
          <w:lang w:eastAsia="pt-BR"/>
        </w:rPr>
      </w:pPr>
      <w:r w:rsidRPr="748D5EFA">
        <w:rPr>
          <w:rFonts w:ascii="Times New Roman" w:eastAsia="Times New Roman" w:hAnsi="Times New Roman"/>
          <w:color w:val="000000" w:themeColor="text1"/>
          <w:lang w:eastAsia="pt-BR"/>
        </w:rPr>
        <w:t xml:space="preserve">O laudo ou parecer técnico deverá ser entregue acompanhado da respectiva nota fiscal ou Recibo de Pagamento a Autônomo (RPA), conforme o serviço prestado. A entrega deverá ser feita à Central de Apoio Técnico – CEAT, localizada na Rua Dias Adorno, </w:t>
      </w:r>
      <w:r w:rsidR="00C212F2">
        <w:rPr>
          <w:rFonts w:ascii="Times New Roman" w:eastAsia="Times New Roman" w:hAnsi="Times New Roman"/>
          <w:color w:val="000000" w:themeColor="text1"/>
          <w:lang w:eastAsia="pt-BR"/>
        </w:rPr>
        <w:t>n.</w:t>
      </w:r>
      <w:r w:rsidRPr="748D5EFA">
        <w:rPr>
          <w:rFonts w:ascii="Times New Roman" w:eastAsia="Times New Roman" w:hAnsi="Times New Roman"/>
          <w:color w:val="000000" w:themeColor="text1"/>
          <w:lang w:eastAsia="pt-BR"/>
        </w:rPr>
        <w:t xml:space="preserve"> 367, 5º andar, Bairro Santo Agostinho, Belo Horizonte/MG, CEP 30190-100, ou por meio eletrônico, através do e-mail: </w:t>
      </w:r>
      <w:hyperlink r:id="rId12" w:history="1">
        <w:r w:rsidRPr="748D5EFA">
          <w:rPr>
            <w:rFonts w:ascii="Times New Roman" w:eastAsia="Times New Roman" w:hAnsi="Times New Roman"/>
            <w:color w:val="000000" w:themeColor="text1"/>
            <w:lang w:eastAsia="pt-BR"/>
          </w:rPr>
          <w:t>ceat@mpmg.mp.br</w:t>
        </w:r>
      </w:hyperlink>
      <w:r w:rsidRPr="748D5EFA">
        <w:rPr>
          <w:rFonts w:ascii="Times New Roman" w:eastAsia="Times New Roman" w:hAnsi="Times New Roman"/>
          <w:color w:val="000000" w:themeColor="text1"/>
          <w:lang w:eastAsia="pt-BR"/>
        </w:rPr>
        <w:t>. Para mais informações, a Central também poderá ser contatada pelo telefone: (31) 3330-8283.</w:t>
      </w:r>
    </w:p>
    <w:p w14:paraId="22E26438" w14:textId="77777777" w:rsidR="00346575" w:rsidRPr="00E763A0" w:rsidRDefault="00346575" w:rsidP="003039A5">
      <w:pPr>
        <w:spacing w:after="0" w:line="240" w:lineRule="auto"/>
        <w:jc w:val="both"/>
        <w:rPr>
          <w:rFonts w:ascii="Times New Roman" w:eastAsia="Times New Roman" w:hAnsi="Times New Roman"/>
          <w:color w:val="000000"/>
          <w:lang w:eastAsia="pt-BR"/>
        </w:rPr>
      </w:pPr>
    </w:p>
    <w:p w14:paraId="0E20F431" w14:textId="77777777" w:rsidR="00E763A0" w:rsidRDefault="00E763A0" w:rsidP="004F60E0">
      <w:pPr>
        <w:spacing w:after="0" w:line="240" w:lineRule="auto"/>
        <w:jc w:val="both"/>
        <w:rPr>
          <w:rFonts w:ascii="Times New Roman" w:eastAsia="Times New Roman" w:hAnsi="Times New Roman"/>
          <w:b/>
          <w:bCs/>
          <w:color w:val="000000"/>
          <w:shd w:val="clear" w:color="auto" w:fill="FFFFFF"/>
          <w:lang w:eastAsia="pt-BR"/>
        </w:rPr>
      </w:pPr>
    </w:p>
    <w:p w14:paraId="2144B3C6"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 xml:space="preserve">13.3- CRITÉRIOS DE RECEBIMENTO: </w:t>
      </w:r>
    </w:p>
    <w:p w14:paraId="63B180B4"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2BA36810"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 xml:space="preserve">13.3.1 O recebimento e o aceite do objeto dar-se-ão da forma seguinte: </w:t>
      </w:r>
    </w:p>
    <w:p w14:paraId="0CFAAEF8" w14:textId="4F8B7B96" w:rsidR="004F60E0" w:rsidRDefault="004F60E0" w:rsidP="748D5EFA">
      <w:pPr>
        <w:spacing w:after="0" w:line="240" w:lineRule="auto"/>
        <w:jc w:val="both"/>
        <w:rPr>
          <w:rFonts w:ascii="Times New Roman" w:eastAsia="Times New Roman" w:hAnsi="Times New Roman"/>
          <w:color w:val="000000" w:themeColor="text1"/>
          <w:lang w:eastAsia="pt-BR"/>
        </w:rPr>
      </w:pPr>
    </w:p>
    <w:p w14:paraId="3A07ABC2" w14:textId="06CB2BE3" w:rsidR="004F60E0" w:rsidRDefault="3BA62E84" w:rsidP="748D5EFA">
      <w:pPr>
        <w:spacing w:after="0" w:line="240" w:lineRule="auto"/>
        <w:jc w:val="both"/>
        <w:rPr>
          <w:rFonts w:ascii="Times New Roman" w:eastAsia="Times New Roman" w:hAnsi="Times New Roman"/>
          <w:color w:val="000000" w:themeColor="text1"/>
          <w:lang w:eastAsia="pt-BR"/>
        </w:rPr>
      </w:pPr>
      <w:r w:rsidRPr="748D5EFA">
        <w:rPr>
          <w:rFonts w:ascii="Times New Roman" w:eastAsia="Times New Roman" w:hAnsi="Times New Roman"/>
          <w:color w:val="000000" w:themeColor="text1"/>
          <w:lang w:eastAsia="pt-BR"/>
        </w:rPr>
        <w:t>a) Provisoriamente: em até 30 dias úteis, do recebimento da nota fiscal respectiva, após a execução do serviço, por servidor designado, mediante termo detalhado, sem prejuízo da posterior verificação da perfeição e da conformidade do resultado do serviço prestado com as exigências deste Termo de Referência, nos termos explicitados na alínea seguinte;</w:t>
      </w:r>
    </w:p>
    <w:p w14:paraId="67330E65" w14:textId="2E286E0D" w:rsidR="004F60E0" w:rsidRDefault="004F60E0" w:rsidP="748D5EFA">
      <w:pPr>
        <w:spacing w:after="0" w:line="240" w:lineRule="auto"/>
        <w:jc w:val="both"/>
        <w:rPr>
          <w:rFonts w:ascii="Times New Roman" w:eastAsia="Times New Roman" w:hAnsi="Times New Roman"/>
          <w:color w:val="000000" w:themeColor="text1"/>
          <w:lang w:eastAsia="pt-BR"/>
        </w:rPr>
      </w:pPr>
    </w:p>
    <w:p w14:paraId="3ABFCEE3" w14:textId="3D502AD5" w:rsidR="004F60E0" w:rsidRDefault="3BA62E84" w:rsidP="003039A5">
      <w:pPr>
        <w:spacing w:after="0" w:line="240" w:lineRule="auto"/>
        <w:jc w:val="both"/>
        <w:rPr>
          <w:rFonts w:ascii="Times New Roman" w:eastAsia="Times New Roman" w:hAnsi="Times New Roman"/>
          <w:color w:val="000000"/>
          <w:shd w:val="clear" w:color="auto" w:fill="FFFFFF"/>
          <w:lang w:eastAsia="pt-BR"/>
        </w:rPr>
      </w:pPr>
      <w:r w:rsidRPr="748D5EFA">
        <w:rPr>
          <w:rFonts w:ascii="Times New Roman" w:eastAsia="Times New Roman" w:hAnsi="Times New Roman"/>
          <w:color w:val="000000" w:themeColor="text1"/>
          <w:lang w:eastAsia="pt-BR"/>
        </w:rPr>
        <w:t>b) Definitivamente: em até 30 dias úteis, contados do recebimento provisório da nota fiscal, pela Central de Apoio Técnico, com a conferência da perfeição e qualidade do resultado do serviço prestado, atestando sua conformidade e total adequação ao objeto contratado, mediante termo detalhado, com o consequente encaminhamento da nota fiscal à Diretoria de Administração Financeira - DAFI, para análise e pagamento, após os registros pertinentes em sistema próprio.</w:t>
      </w:r>
    </w:p>
    <w:p w14:paraId="658F78DB" w14:textId="622B75EF" w:rsidR="00A84692" w:rsidRDefault="00A84692" w:rsidP="004F60E0">
      <w:pPr>
        <w:spacing w:after="0" w:line="240" w:lineRule="auto"/>
        <w:jc w:val="both"/>
        <w:rPr>
          <w:rFonts w:ascii="Times New Roman" w:eastAsia="Times New Roman" w:hAnsi="Times New Roman"/>
          <w:color w:val="000000"/>
          <w:lang w:eastAsia="pt-BR"/>
        </w:rPr>
      </w:pPr>
    </w:p>
    <w:p w14:paraId="38583781" w14:textId="4699918F" w:rsidR="00346575" w:rsidRDefault="00346575" w:rsidP="004F60E0">
      <w:pPr>
        <w:spacing w:after="0" w:line="240" w:lineRule="auto"/>
        <w:jc w:val="both"/>
        <w:rPr>
          <w:rFonts w:ascii="Times New Roman" w:eastAsia="Times New Roman" w:hAnsi="Times New Roman"/>
          <w:color w:val="000000"/>
          <w:lang w:eastAsia="pt-BR"/>
        </w:rPr>
      </w:pPr>
    </w:p>
    <w:p w14:paraId="0C71F9E3" w14:textId="0B8C3244" w:rsidR="006C3C81" w:rsidRDefault="006C3C81" w:rsidP="004F60E0">
      <w:pPr>
        <w:spacing w:after="0" w:line="240" w:lineRule="auto"/>
        <w:jc w:val="both"/>
        <w:rPr>
          <w:rFonts w:ascii="Times New Roman" w:eastAsia="Times New Roman" w:hAnsi="Times New Roman"/>
          <w:color w:val="000000"/>
          <w:lang w:eastAsia="pt-BR"/>
        </w:rPr>
      </w:pPr>
    </w:p>
    <w:p w14:paraId="1C71020B" w14:textId="36682156" w:rsidR="006C3C81" w:rsidRDefault="006C3C81" w:rsidP="004F60E0">
      <w:pPr>
        <w:spacing w:after="0" w:line="240" w:lineRule="auto"/>
        <w:jc w:val="both"/>
        <w:rPr>
          <w:rFonts w:ascii="Times New Roman" w:eastAsia="Times New Roman" w:hAnsi="Times New Roman"/>
          <w:color w:val="000000"/>
          <w:lang w:eastAsia="pt-BR"/>
        </w:rPr>
      </w:pPr>
    </w:p>
    <w:p w14:paraId="53D3A2B4" w14:textId="7915B1A6" w:rsidR="006C3C81" w:rsidRDefault="006C3C81" w:rsidP="004F60E0">
      <w:pPr>
        <w:spacing w:after="0" w:line="240" w:lineRule="auto"/>
        <w:jc w:val="both"/>
        <w:rPr>
          <w:rFonts w:ascii="Times New Roman" w:eastAsia="Times New Roman" w:hAnsi="Times New Roman"/>
          <w:color w:val="000000"/>
          <w:lang w:eastAsia="pt-BR"/>
        </w:rPr>
      </w:pPr>
    </w:p>
    <w:p w14:paraId="504D1A79" w14:textId="38FD86D3" w:rsidR="006C3C81" w:rsidRDefault="006C3C81" w:rsidP="004F60E0">
      <w:pPr>
        <w:spacing w:after="0" w:line="240" w:lineRule="auto"/>
        <w:jc w:val="both"/>
        <w:rPr>
          <w:rFonts w:ascii="Times New Roman" w:eastAsia="Times New Roman" w:hAnsi="Times New Roman"/>
          <w:color w:val="000000"/>
          <w:lang w:eastAsia="pt-BR"/>
        </w:rPr>
      </w:pPr>
    </w:p>
    <w:p w14:paraId="712A1195" w14:textId="77777777" w:rsidR="006C3C81" w:rsidRPr="00E763A0" w:rsidRDefault="006C3C81" w:rsidP="004F60E0">
      <w:pPr>
        <w:spacing w:after="0" w:line="240" w:lineRule="auto"/>
        <w:jc w:val="both"/>
        <w:rPr>
          <w:rFonts w:ascii="Times New Roman" w:eastAsia="Times New Roman" w:hAnsi="Times New Roman"/>
          <w:color w:val="000000"/>
          <w:lang w:eastAsia="pt-BR"/>
        </w:rPr>
      </w:pPr>
    </w:p>
    <w:p w14:paraId="0C95C3F3" w14:textId="35C71827" w:rsidR="004F60E0" w:rsidRPr="00E763A0" w:rsidRDefault="004F60E0" w:rsidP="00E763A0">
      <w:pPr>
        <w:spacing w:before="240" w:after="24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14</w:t>
      </w:r>
      <w:r w:rsidR="0042516F">
        <w:rPr>
          <w:rFonts w:ascii="Times New Roman" w:eastAsia="Times New Roman" w:hAnsi="Times New Roman"/>
          <w:b/>
          <w:bCs/>
          <w:color w:val="000000"/>
          <w:shd w:val="clear" w:color="auto" w:fill="FFFFFF"/>
          <w:lang w:eastAsia="pt-BR"/>
        </w:rPr>
        <w:t xml:space="preserve"> </w:t>
      </w:r>
      <w:r w:rsidRPr="00E763A0">
        <w:rPr>
          <w:rFonts w:ascii="Times New Roman" w:eastAsia="Times New Roman" w:hAnsi="Times New Roman"/>
          <w:b/>
          <w:bCs/>
          <w:color w:val="000000"/>
          <w:shd w:val="clear" w:color="auto" w:fill="FFFFFF"/>
          <w:lang w:eastAsia="pt-BR"/>
        </w:rPr>
        <w:t xml:space="preserve">- DOS CRITÉRIOS DE MEDIÇÃO E DE PAGAMENTO </w:t>
      </w:r>
    </w:p>
    <w:p w14:paraId="688AFEDE"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 xml:space="preserve">14.1 - CRITÉRIOS DE MEDIÇÃO: </w:t>
      </w:r>
    </w:p>
    <w:p w14:paraId="37607054"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4210B698" w14:textId="1B900E23" w:rsidR="66233EDA" w:rsidRDefault="66233EDA" w:rsidP="00A84692">
      <w:pPr>
        <w:spacing w:before="240" w:after="240"/>
        <w:jc w:val="both"/>
        <w:rPr>
          <w:rFonts w:ascii="Times New Roman" w:eastAsia="Times New Roman" w:hAnsi="Times New Roman"/>
        </w:rPr>
      </w:pPr>
      <w:r w:rsidRPr="748D5EFA">
        <w:rPr>
          <w:rFonts w:ascii="Times New Roman" w:eastAsia="Times New Roman" w:hAnsi="Times New Roman"/>
          <w:b/>
          <w:bCs/>
        </w:rPr>
        <w:t>14.1.1.</w:t>
      </w:r>
      <w:r w:rsidRPr="748D5EFA">
        <w:rPr>
          <w:rFonts w:ascii="Times New Roman" w:eastAsia="Times New Roman" w:hAnsi="Times New Roman"/>
        </w:rPr>
        <w:t xml:space="preserve"> O perito credenciado deverá prestar os serviços conforme todas as regras e procedimentos definidos neste Termo de Referência, com eficiência, qualidade e dentro da sua área de especialidade, entregando os resultados à instituição que o credenciou. </w:t>
      </w:r>
    </w:p>
    <w:p w14:paraId="168DF2D8" w14:textId="5F91C3C3"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b/>
          <w:bCs/>
        </w:rPr>
        <w:t>14.1.2.</w:t>
      </w:r>
      <w:r w:rsidRPr="748D5EFA">
        <w:rPr>
          <w:rFonts w:ascii="Times New Roman" w:eastAsia="Times New Roman" w:hAnsi="Times New Roman"/>
        </w:rPr>
        <w:t xml:space="preserve"> A avaliação da execução do objeto utilizará o Instrumento de Medição de Resultado (IMR), com base nos seguintes critérios:</w:t>
      </w:r>
    </w:p>
    <w:p w14:paraId="62A6E21E" w14:textId="3AB85B11"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I – Cumprimento dos prazos estabelecidos no contrato; </w:t>
      </w:r>
    </w:p>
    <w:p w14:paraId="49C3ECCC" w14:textId="177CE4DA"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II – Atendimento às normas técnicas e exigências legais aplicáveis; </w:t>
      </w:r>
    </w:p>
    <w:p w14:paraId="5970FEC4" w14:textId="41ACB4BA"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III – Qualidade da redação dos documentos técnicos, com apresentação de justificativas e referências pertinentes; </w:t>
      </w:r>
    </w:p>
    <w:p w14:paraId="05686159" w14:textId="3CBD0FB2"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IV – Alinhamento do conteúdo apresentado com o objeto previsto no contrato. </w:t>
      </w:r>
    </w:p>
    <w:p w14:paraId="56E8AEEA" w14:textId="4E46ED8C"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V- Responder objetivamente ao que foi solicitado. </w:t>
      </w:r>
    </w:p>
    <w:p w14:paraId="617D221F" w14:textId="590BE549"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rPr>
        <w:t>VI- Adoção rigorosa da metodologia de trabalho e da padronização dos laudos e pareceres técnicos, em conformidade com as diretrizes estabelecidas pela CEAT, conforme regulamentação disposta nos ofícios circulares específicos por temática.</w:t>
      </w:r>
    </w:p>
    <w:p w14:paraId="1DA279A4" w14:textId="053804F8"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b/>
          <w:bCs/>
        </w:rPr>
        <w:t>14.1.2.1.</w:t>
      </w:r>
      <w:r w:rsidRPr="748D5EFA">
        <w:rPr>
          <w:rFonts w:ascii="Times New Roman" w:eastAsia="Times New Roman" w:hAnsi="Times New Roman"/>
        </w:rPr>
        <w:t xml:space="preserve"> Será indicada a retenção ou glosa no pagamento, proporcional à irregularidade verificada, sem prejuízo das sanções cabíveis, caso se constate que a Contratada:</w:t>
      </w:r>
    </w:p>
    <w:p w14:paraId="70F33623" w14:textId="4DD13E03"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 I – Não produziu os resultados acordados; </w:t>
      </w:r>
    </w:p>
    <w:p w14:paraId="54EF1230" w14:textId="2CD58401"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II – Deixou de executar, ou não executou com a qualidade mínima exigida, as atividades contratadas; </w:t>
      </w:r>
    </w:p>
    <w:p w14:paraId="661E5BB4" w14:textId="5C73C067"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III – Deixou de utilizar materiais e recursos humanos exigidos para a execução do serviço, ou utilizou-os com qualidade ou quantidade inferior à demandada. </w:t>
      </w:r>
    </w:p>
    <w:p w14:paraId="5664BED7" w14:textId="47E2F73D"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b/>
          <w:bCs/>
        </w:rPr>
        <w:t>14.1.3.</w:t>
      </w:r>
      <w:r w:rsidRPr="748D5EFA">
        <w:rPr>
          <w:rFonts w:ascii="Times New Roman" w:eastAsia="Times New Roman" w:hAnsi="Times New Roman"/>
        </w:rPr>
        <w:t xml:space="preserve"> A utilização do IMR não impede a aplicação concomitante de outros mecanismos para a avaliação da prestação dos serviços. </w:t>
      </w:r>
    </w:p>
    <w:p w14:paraId="21DED273" w14:textId="76FBAC91"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b/>
          <w:bCs/>
        </w:rPr>
        <w:t>14.1.4.</w:t>
      </w:r>
      <w:r w:rsidRPr="748D5EFA">
        <w:rPr>
          <w:rFonts w:ascii="Times New Roman" w:eastAsia="Times New Roman" w:hAnsi="Times New Roman"/>
        </w:rPr>
        <w:t xml:space="preserve"> A aferição da execução contratual para fins de pagamento considerará os seguintes critérios: </w:t>
      </w:r>
    </w:p>
    <w:p w14:paraId="2F17E4D6" w14:textId="75CC89E5"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I) à regularidade cadastral do profissional ou da pessoa jurídica prestadora dos serviços, assim entendida como obediência a todos os trâmites necessários ao prévio credenciamento, ficando suspensos até que sejam sanadas eventuais pendências de cadastro; </w:t>
      </w:r>
    </w:p>
    <w:p w14:paraId="5D169F30" w14:textId="6ECB317B"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II) à entrega do parecer, laudo ou resultado dos exames e ao fornecimento dos esclarecimentos suplementares que forem necessários; </w:t>
      </w:r>
    </w:p>
    <w:p w14:paraId="169028F8" w14:textId="58C6F13A"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III) à avaliação do trabalho como “inteiramente satisfatório” pelo membro do Ministério Público solicitante; </w:t>
      </w:r>
    </w:p>
    <w:p w14:paraId="60BCF4E2" w14:textId="37A9E085"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IV) o fornecimento do recibo ou da nota fiscal correspondente aos serviços prestados </w:t>
      </w:r>
    </w:p>
    <w:p w14:paraId="62524051" w14:textId="58EB6B51"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V) Caso o trabalho técnico seja avaliado como “insatisfatório” pelo membro do Ministério Público demandante, o profissional ou a pessoa jurídica responsável será notificado por e-mail, sendo-lhe assegurada a oportunidade de refazer o trabalho, bem como o exercício do contraditório e da ampla defesa. Persistindo a insatisfatoriedade, a Diretoria de Orçamento/Superintendência de Finanças procederá ao cancelamento do empenho correspondente. </w:t>
      </w:r>
    </w:p>
    <w:p w14:paraId="0D42AF6C" w14:textId="477065C9"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VI) Caso o perito/consultor seja registrado como profissional autônomo, deverá apresentar cópia do comprovante de quitação do ISS autônomo e da respectiva GPS - Guia de Recolhimento da Previdência Social, para que não seja efetuada a retenção do Imposto sobre Serviços - ISS e da contribuição relativa ao Instituto Nacional de Seguro Social- INSS. </w:t>
      </w:r>
    </w:p>
    <w:p w14:paraId="5AFC1AB0" w14:textId="28D82A27"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b/>
          <w:bCs/>
        </w:rPr>
        <w:t>14.1.5.</w:t>
      </w:r>
      <w:r w:rsidRPr="748D5EFA">
        <w:rPr>
          <w:rFonts w:ascii="Times New Roman" w:eastAsia="Times New Roman" w:hAnsi="Times New Roman"/>
        </w:rPr>
        <w:t xml:space="preserve"> A CONTRATANTE notificará a CONTRATADA acerca das entregas realizadas em desconformidade com os resultados constantes no item 14.1.1, para que sejam feitos os ajustes necessários à consecução dos objetivos da contratação. </w:t>
      </w:r>
    </w:p>
    <w:p w14:paraId="02E39660" w14:textId="4AFA5716"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b/>
          <w:bCs/>
        </w:rPr>
        <w:t>14.1.6.</w:t>
      </w:r>
      <w:r w:rsidRPr="748D5EFA">
        <w:rPr>
          <w:rFonts w:ascii="Times New Roman" w:eastAsia="Times New Roman" w:hAnsi="Times New Roman"/>
        </w:rPr>
        <w:t xml:space="preserve"> A partir da segunda notificação da CONTRATANTE acerca da mesma classe de entrega realizada em desconformidade com os resultados previstos no item 14.1.1, sem que a CONTRATADA apresente motivo plausível aceito pela CONTRATANTE, haverá glosa correspondente a 0,3% (três décimos por cento) ao dia sobre o valor da nota de empenho, no caso de atraso na entrega do laudo ou parecer, limitado a trinta dias; e 10,0 % do valor a ser pago à CONTRATADA, sobre o valor da nota de empenho, no caso de atraso na entrega do laudo ou parecer, por período superior a trinta dias, até que a classe de entrega atinja o respectivo resultado. </w:t>
      </w:r>
    </w:p>
    <w:p w14:paraId="2A8E33CA" w14:textId="6532A452" w:rsidR="66233EDA" w:rsidRDefault="66233EDA" w:rsidP="748D5EFA">
      <w:pPr>
        <w:spacing w:before="240" w:after="240"/>
        <w:jc w:val="both"/>
        <w:rPr>
          <w:rFonts w:ascii="Times New Roman" w:eastAsia="Times New Roman" w:hAnsi="Times New Roman"/>
        </w:rPr>
      </w:pPr>
      <w:r w:rsidRPr="748D5EFA">
        <w:rPr>
          <w:rFonts w:ascii="Times New Roman" w:eastAsia="Times New Roman" w:hAnsi="Times New Roman"/>
          <w:b/>
          <w:bCs/>
        </w:rPr>
        <w:t>14.1.7.</w:t>
      </w:r>
      <w:r w:rsidRPr="748D5EFA">
        <w:rPr>
          <w:rFonts w:ascii="Times New Roman" w:eastAsia="Times New Roman" w:hAnsi="Times New Roman"/>
        </w:rPr>
        <w:t xml:space="preserve"> A realização de glosas mensais referentes à realização de entregas em desconformidade com os resultados constantes no item 14.1.1 não impede a abertura de processo administrativo sancionatório em face da CONTRATADA, caso verificada a ocorrência de infrações contratuais.</w:t>
      </w:r>
    </w:p>
    <w:p w14:paraId="62D6CC3B" w14:textId="1F726265" w:rsidR="0020101B" w:rsidRDefault="0020101B" w:rsidP="748D5EFA">
      <w:pPr>
        <w:spacing w:before="240" w:after="240"/>
        <w:jc w:val="both"/>
        <w:rPr>
          <w:rFonts w:ascii="Times New Roman" w:eastAsia="Times New Roman" w:hAnsi="Times New Roman"/>
        </w:rPr>
      </w:pPr>
      <w:r w:rsidRPr="0020101B">
        <w:rPr>
          <w:rFonts w:ascii="Times New Roman" w:eastAsia="Times New Roman" w:hAnsi="Times New Roman"/>
          <w:b/>
        </w:rPr>
        <w:t>14.1.8</w:t>
      </w:r>
      <w:r>
        <w:rPr>
          <w:rFonts w:ascii="Times New Roman" w:eastAsia="Times New Roman" w:hAnsi="Times New Roman"/>
          <w:b/>
        </w:rPr>
        <w:t>.</w:t>
      </w:r>
      <w:r w:rsidRPr="0020101B">
        <w:rPr>
          <w:rFonts w:ascii="Times New Roman" w:eastAsia="Times New Roman" w:hAnsi="Times New Roman"/>
        </w:rPr>
        <w:t xml:space="preserve"> Ser</w:t>
      </w:r>
      <w:r w:rsidRPr="0020101B">
        <w:rPr>
          <w:rFonts w:ascii="Times New Roman" w:eastAsia="Times New Roman" w:hAnsi="Times New Roman" w:hint="cs"/>
        </w:rPr>
        <w:t>á</w:t>
      </w:r>
      <w:r w:rsidRPr="0020101B">
        <w:rPr>
          <w:rFonts w:ascii="Times New Roman" w:eastAsia="Times New Roman" w:hAnsi="Times New Roman"/>
        </w:rPr>
        <w:t xml:space="preserve"> devida verba de deslocamento, quando necess</w:t>
      </w:r>
      <w:r w:rsidRPr="0020101B">
        <w:rPr>
          <w:rFonts w:ascii="Times New Roman" w:eastAsia="Times New Roman" w:hAnsi="Times New Roman" w:hint="cs"/>
        </w:rPr>
        <w:t>á</w:t>
      </w:r>
      <w:r w:rsidRPr="0020101B">
        <w:rPr>
          <w:rFonts w:ascii="Times New Roman" w:eastAsia="Times New Roman" w:hAnsi="Times New Roman"/>
        </w:rPr>
        <w:t>ria vistoria no local do fato, conforme Portaria espec</w:t>
      </w:r>
      <w:r w:rsidRPr="0020101B">
        <w:rPr>
          <w:rFonts w:ascii="Times New Roman" w:eastAsia="Times New Roman" w:hAnsi="Times New Roman" w:hint="cs"/>
        </w:rPr>
        <w:t>í</w:t>
      </w:r>
      <w:r w:rsidRPr="0020101B">
        <w:rPr>
          <w:rFonts w:ascii="Times New Roman" w:eastAsia="Times New Roman" w:hAnsi="Times New Roman"/>
        </w:rPr>
        <w:t>fica para fixa</w:t>
      </w:r>
      <w:r w:rsidRPr="0020101B">
        <w:rPr>
          <w:rFonts w:ascii="Times New Roman" w:eastAsia="Times New Roman" w:hAnsi="Times New Roman" w:hint="cs"/>
        </w:rPr>
        <w:t>çã</w:t>
      </w:r>
      <w:r w:rsidRPr="0020101B">
        <w:rPr>
          <w:rFonts w:ascii="Times New Roman" w:eastAsia="Times New Roman" w:hAnsi="Times New Roman"/>
        </w:rPr>
        <w:t>o dos valores.</w:t>
      </w:r>
    </w:p>
    <w:p w14:paraId="07E52533" w14:textId="1FB62212" w:rsidR="748D5EFA" w:rsidRDefault="748D5EFA" w:rsidP="748D5EFA">
      <w:pPr>
        <w:spacing w:after="0" w:line="240" w:lineRule="auto"/>
        <w:jc w:val="both"/>
        <w:rPr>
          <w:rFonts w:ascii="Times New Roman" w:eastAsia="Times New Roman" w:hAnsi="Times New Roman"/>
          <w:color w:val="000000" w:themeColor="text1"/>
          <w:lang w:eastAsia="pt-BR"/>
        </w:rPr>
      </w:pPr>
    </w:p>
    <w:p w14:paraId="42CC4209" w14:textId="77777777" w:rsidR="004F60E0" w:rsidRPr="00E763A0" w:rsidRDefault="004F60E0" w:rsidP="00E763A0">
      <w:pPr>
        <w:spacing w:before="240" w:after="24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 xml:space="preserve">14.2 - CRITÉRIOS DE PAGAMENTO: </w:t>
      </w:r>
    </w:p>
    <w:p w14:paraId="310E2E02" w14:textId="419AEC6B"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 xml:space="preserve">O pagamento será efetuado no prazo máximo de até 30 (trinta) dias, contados do recebimento da </w:t>
      </w:r>
      <w:r w:rsidR="46AF6BCA" w:rsidRPr="00E763A0">
        <w:rPr>
          <w:rFonts w:ascii="Times New Roman" w:eastAsia="Times New Roman" w:hAnsi="Times New Roman"/>
          <w:color w:val="000000"/>
          <w:shd w:val="clear" w:color="auto" w:fill="FFFFFF"/>
          <w:lang w:eastAsia="pt-BR"/>
        </w:rPr>
        <w:t>N</w:t>
      </w:r>
      <w:r w:rsidRPr="00E763A0">
        <w:rPr>
          <w:rFonts w:ascii="Times New Roman" w:eastAsia="Times New Roman" w:hAnsi="Times New Roman"/>
          <w:color w:val="000000"/>
          <w:shd w:val="clear" w:color="auto" w:fill="FFFFFF"/>
          <w:lang w:eastAsia="pt-BR"/>
        </w:rPr>
        <w:t xml:space="preserve">ota </w:t>
      </w:r>
      <w:r w:rsidR="07EA7FB2" w:rsidRPr="00E763A0">
        <w:rPr>
          <w:rFonts w:ascii="Times New Roman" w:eastAsia="Times New Roman" w:hAnsi="Times New Roman"/>
          <w:color w:val="000000"/>
          <w:shd w:val="clear" w:color="auto" w:fill="FFFFFF"/>
          <w:lang w:eastAsia="pt-BR"/>
        </w:rPr>
        <w:t>F</w:t>
      </w:r>
      <w:r w:rsidRPr="00E763A0">
        <w:rPr>
          <w:rFonts w:ascii="Times New Roman" w:eastAsia="Times New Roman" w:hAnsi="Times New Roman"/>
          <w:color w:val="000000"/>
          <w:shd w:val="clear" w:color="auto" w:fill="FFFFFF"/>
          <w:lang w:eastAsia="pt-BR"/>
        </w:rPr>
        <w:t xml:space="preserve">iscal </w:t>
      </w:r>
      <w:r w:rsidR="2E9BF0E9" w:rsidRPr="00E763A0">
        <w:rPr>
          <w:rFonts w:ascii="Times New Roman" w:eastAsia="Times New Roman" w:hAnsi="Times New Roman"/>
          <w:color w:val="000000"/>
          <w:shd w:val="clear" w:color="auto" w:fill="FFFFFF"/>
          <w:lang w:eastAsia="pt-BR"/>
        </w:rPr>
        <w:t>ou Recibo de Pagamento Autônomo</w:t>
      </w:r>
      <w:r w:rsidRPr="00E763A0">
        <w:rPr>
          <w:rFonts w:ascii="Times New Roman" w:eastAsia="Times New Roman" w:hAnsi="Times New Roman"/>
          <w:color w:val="000000"/>
          <w:shd w:val="clear" w:color="auto" w:fill="FFFFFF"/>
          <w:lang w:eastAsia="pt-BR"/>
        </w:rPr>
        <w:t xml:space="preserve"> que corresponderá ao valor </w:t>
      </w:r>
      <w:r w:rsidR="426570E1" w:rsidRPr="00E763A0">
        <w:rPr>
          <w:rFonts w:ascii="Times New Roman" w:eastAsia="Times New Roman" w:hAnsi="Times New Roman"/>
          <w:color w:val="000000"/>
          <w:shd w:val="clear" w:color="auto" w:fill="FFFFFF"/>
          <w:lang w:eastAsia="pt-BR"/>
        </w:rPr>
        <w:t>os serviços prestados</w:t>
      </w:r>
      <w:r w:rsidRPr="00E763A0">
        <w:rPr>
          <w:rFonts w:ascii="Times New Roman" w:eastAsia="Times New Roman" w:hAnsi="Times New Roman"/>
          <w:color w:val="000000"/>
          <w:shd w:val="clear" w:color="auto" w:fill="FFFFFF"/>
          <w:lang w:eastAsia="pt-BR"/>
        </w:rPr>
        <w:t xml:space="preserve">, seguindo os critérios abaixo: </w:t>
      </w:r>
    </w:p>
    <w:p w14:paraId="0807DB4C"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30749A8C" w14:textId="4AF85468"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 xml:space="preserve">a) </w:t>
      </w:r>
      <w:r w:rsidR="004115B0">
        <w:rPr>
          <w:rFonts w:ascii="Times New Roman" w:eastAsia="Times New Roman" w:hAnsi="Times New Roman"/>
          <w:color w:val="000000"/>
          <w:shd w:val="clear" w:color="auto" w:fill="FFFFFF"/>
          <w:lang w:eastAsia="pt-BR"/>
        </w:rPr>
        <w:t>O Credenciado</w:t>
      </w:r>
      <w:r w:rsidRPr="00E763A0">
        <w:rPr>
          <w:rFonts w:ascii="Times New Roman" w:eastAsia="Times New Roman" w:hAnsi="Times New Roman"/>
          <w:color w:val="000000"/>
          <w:shd w:val="clear" w:color="auto" w:fill="FFFFFF"/>
          <w:lang w:eastAsia="pt-BR"/>
        </w:rPr>
        <w:t xml:space="preserve"> apresentará à C</w:t>
      </w:r>
      <w:r w:rsidR="3111114C" w:rsidRPr="00E763A0">
        <w:rPr>
          <w:rFonts w:ascii="Times New Roman" w:eastAsia="Times New Roman" w:hAnsi="Times New Roman"/>
          <w:color w:val="000000"/>
          <w:shd w:val="clear" w:color="auto" w:fill="FFFFFF"/>
          <w:lang w:eastAsia="pt-BR"/>
        </w:rPr>
        <w:t>redenciante</w:t>
      </w:r>
      <w:r w:rsidRPr="00E763A0">
        <w:rPr>
          <w:rFonts w:ascii="Times New Roman" w:eastAsia="Times New Roman" w:hAnsi="Times New Roman"/>
          <w:color w:val="000000"/>
          <w:shd w:val="clear" w:color="auto" w:fill="FFFFFF"/>
          <w:lang w:eastAsia="pt-BR"/>
        </w:rPr>
        <w:t>, juntamente com o objeto entregue, a respectiva nota fiscal</w:t>
      </w:r>
      <w:r w:rsidR="0C85415A" w:rsidRPr="00E763A0">
        <w:rPr>
          <w:rFonts w:ascii="Times New Roman" w:eastAsia="Times New Roman" w:hAnsi="Times New Roman"/>
          <w:color w:val="000000"/>
          <w:shd w:val="clear" w:color="auto" w:fill="FFFFFF"/>
          <w:lang w:eastAsia="pt-BR"/>
        </w:rPr>
        <w:t xml:space="preserve">ou o RPA </w:t>
      </w:r>
      <w:r w:rsidRPr="00E763A0">
        <w:rPr>
          <w:rFonts w:ascii="Times New Roman" w:eastAsia="Times New Roman" w:hAnsi="Times New Roman"/>
          <w:color w:val="000000"/>
          <w:shd w:val="clear" w:color="auto" w:fill="FFFFFF"/>
          <w:lang w:eastAsia="pt-BR"/>
        </w:rPr>
        <w:t xml:space="preserve">emitida em nome da Procuradoria Geral de Justiça, CNPJ </w:t>
      </w:r>
      <w:r w:rsidR="00C212F2">
        <w:rPr>
          <w:rFonts w:ascii="Times New Roman" w:eastAsia="Times New Roman" w:hAnsi="Times New Roman"/>
          <w:color w:val="000000"/>
          <w:shd w:val="clear" w:color="auto" w:fill="FFFFFF"/>
          <w:lang w:eastAsia="pt-BR"/>
        </w:rPr>
        <w:t>n.</w:t>
      </w:r>
      <w:r w:rsidRPr="00E763A0">
        <w:rPr>
          <w:rFonts w:ascii="Times New Roman" w:eastAsia="Times New Roman" w:hAnsi="Times New Roman"/>
          <w:color w:val="000000"/>
          <w:shd w:val="clear" w:color="auto" w:fill="FFFFFF"/>
          <w:lang w:eastAsia="pt-BR"/>
        </w:rPr>
        <w:t xml:space="preserve"> 20.971.057/0001-45, Av. Álvares Cabral, 1.690, bairro Santo Agostinho, Belo Horizonte, MG, constando, em seu corpo, o nome do setor solicitante (</w:t>
      </w:r>
      <w:r w:rsidR="6CEDC704" w:rsidRPr="00E763A0">
        <w:rPr>
          <w:rFonts w:ascii="Times New Roman" w:eastAsia="Times New Roman" w:hAnsi="Times New Roman"/>
          <w:color w:val="000000"/>
          <w:shd w:val="clear" w:color="auto" w:fill="FFFFFF"/>
          <w:lang w:eastAsia="pt-BR"/>
        </w:rPr>
        <w:t>CEAT</w:t>
      </w:r>
      <w:r w:rsidRPr="00E763A0">
        <w:rPr>
          <w:rFonts w:ascii="Times New Roman" w:eastAsia="Times New Roman" w:hAnsi="Times New Roman"/>
          <w:color w:val="000000"/>
          <w:shd w:val="clear" w:color="auto" w:fill="FFFFFF"/>
          <w:lang w:eastAsia="pt-BR"/>
        </w:rPr>
        <w:t xml:space="preserve">), local de entrega, número do contrato, número do empenho, elementos caracterizadores do objeto, bem como seus dados bancários para pagamento; </w:t>
      </w:r>
    </w:p>
    <w:p w14:paraId="0459BF96"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02177EFD" w14:textId="18FEADD2" w:rsidR="004F60E0" w:rsidRPr="00E763A0" w:rsidRDefault="004F60E0" w:rsidP="748D5EFA">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 xml:space="preserve">b) Recebida a nota fiscal </w:t>
      </w:r>
      <w:r w:rsidR="61170247" w:rsidRPr="748D5EFA">
        <w:rPr>
          <w:rFonts w:ascii="Times New Roman" w:eastAsia="Times New Roman" w:hAnsi="Times New Roman"/>
          <w:color w:val="000000" w:themeColor="text1"/>
          <w:lang w:eastAsia="pt-BR"/>
        </w:rPr>
        <w:t>ou Recibo de Pagamento Autônomo</w:t>
      </w:r>
      <w:r w:rsidRPr="00E763A0">
        <w:rPr>
          <w:rFonts w:ascii="Times New Roman" w:eastAsia="Times New Roman" w:hAnsi="Times New Roman"/>
          <w:color w:val="000000"/>
          <w:shd w:val="clear" w:color="auto" w:fill="FFFFFF"/>
          <w:lang w:eastAsia="pt-BR"/>
        </w:rPr>
        <w:t xml:space="preserve">, o fiscal do contrato terá o prazo de 10 (dez) dias úteis para encaminhá-la à Diretoria de Administração Financeira (DAFI/Gestão) para pagamento, via SEI, em processo próprio (Tipo: Gestão Orçamentária e Financeira – Processo de Pagamento) acompanhada do atestado de nota fiscal (ou documento equivalente) e do formulário de encaminhamento de documento fiscal. O processo de pagamento iniciado deverá estar relacionado ao processo da contratação respectivo; </w:t>
      </w:r>
    </w:p>
    <w:p w14:paraId="5A6F6ACD"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7F6131D5"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 xml:space="preserve">c) Recebido o processo de pagamento, constatada a sua regularidade, a DAFI terá o prazo de até 09 (nove) dias úteis para efetuar o pagamento, efetuando a retenção tributária, quando a legislação assim a exigir; </w:t>
      </w:r>
    </w:p>
    <w:p w14:paraId="4EC1B6C8"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788E00FA" w14:textId="0296C7F2" w:rsidR="004F60E0" w:rsidRPr="00E763A0" w:rsidRDefault="004F60E0" w:rsidP="748D5EFA">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 xml:space="preserve">d) No caso da não aprovação da nota fiscal </w:t>
      </w:r>
      <w:r w:rsidR="737E1F00" w:rsidRPr="00E763A0">
        <w:rPr>
          <w:rFonts w:ascii="Times New Roman" w:eastAsia="Times New Roman" w:hAnsi="Times New Roman"/>
          <w:color w:val="000000"/>
          <w:shd w:val="clear" w:color="auto" w:fill="FFFFFF"/>
          <w:lang w:eastAsia="pt-BR"/>
        </w:rPr>
        <w:t>o</w:t>
      </w:r>
      <w:r w:rsidR="737E1F00" w:rsidRPr="748D5EFA">
        <w:rPr>
          <w:rFonts w:ascii="Times New Roman" w:eastAsia="Times New Roman" w:hAnsi="Times New Roman"/>
          <w:color w:val="000000" w:themeColor="text1"/>
          <w:lang w:eastAsia="pt-BR"/>
        </w:rPr>
        <w:t>u Recibo de Pagamento Autônomo</w:t>
      </w:r>
      <w:r w:rsidR="737E1F00" w:rsidRPr="00E763A0">
        <w:rPr>
          <w:rFonts w:ascii="Times New Roman" w:eastAsia="Times New Roman" w:hAnsi="Times New Roman"/>
          <w:color w:val="000000"/>
          <w:shd w:val="clear" w:color="auto" w:fill="FFFFFF"/>
          <w:lang w:eastAsia="pt-BR"/>
        </w:rPr>
        <w:t xml:space="preserve"> </w:t>
      </w:r>
      <w:r w:rsidRPr="748D5EFA">
        <w:rPr>
          <w:rFonts w:ascii="Times New Roman" w:eastAsia="Times New Roman" w:hAnsi="Times New Roman"/>
          <w:color w:val="000000" w:themeColor="text1"/>
          <w:lang w:eastAsia="pt-BR"/>
        </w:rPr>
        <w:t xml:space="preserve"> por motivo de incorreção, rasura, imprecisão ou circunstância que impeça a liquidação da despesa, ela será devolvida à Contratada para a devida regularização, reiniciando-se os prazos para aceite e consequente pagamento a partir da reapresentação da nota fiscal (ou documento equivalente) devidamente regularizada; </w:t>
      </w:r>
    </w:p>
    <w:p w14:paraId="7AC86D5B"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51AC364E" w14:textId="5DC09BC9"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 xml:space="preserve">e) </w:t>
      </w:r>
      <w:r w:rsidR="7302180B" w:rsidRPr="748D5EFA">
        <w:rPr>
          <w:rFonts w:ascii="Times New Roman" w:eastAsia="Times New Roman" w:hAnsi="Times New Roman"/>
          <w:color w:val="000000" w:themeColor="text1"/>
          <w:lang w:eastAsia="pt-BR"/>
        </w:rPr>
        <w:t>A CONTRATADA ficará sujeita à glosa nos pagamentos, quando deixar de executar, ou não executar com a qualidade mínima exigida as atividades contratadas, sem prejuízo das sanções cabíveis;</w:t>
      </w:r>
    </w:p>
    <w:p w14:paraId="29448D3F" w14:textId="14DEABC3" w:rsidR="004F60E0" w:rsidRPr="00E763A0" w:rsidRDefault="004F60E0" w:rsidP="748D5EFA">
      <w:pPr>
        <w:spacing w:after="0" w:line="240" w:lineRule="auto"/>
        <w:jc w:val="both"/>
        <w:rPr>
          <w:rFonts w:ascii="Times New Roman" w:eastAsia="Times New Roman" w:hAnsi="Times New Roman"/>
          <w:color w:val="000000" w:themeColor="text1"/>
          <w:lang w:eastAsia="pt-BR"/>
        </w:rPr>
      </w:pPr>
    </w:p>
    <w:p w14:paraId="1F494B43" w14:textId="77777777" w:rsidR="00346575" w:rsidRPr="00E763A0" w:rsidRDefault="00346575" w:rsidP="00346575">
      <w:pPr>
        <w:spacing w:after="0" w:line="240" w:lineRule="auto"/>
        <w:jc w:val="both"/>
        <w:rPr>
          <w:rFonts w:ascii="Times New Roman" w:eastAsia="Times New Roman" w:hAnsi="Times New Roman"/>
          <w:color w:val="000000" w:themeColor="text1"/>
          <w:lang w:eastAsia="pt-BR"/>
        </w:rPr>
      </w:pPr>
      <w:r w:rsidRPr="00E763A0">
        <w:rPr>
          <w:rFonts w:ascii="Times New Roman" w:eastAsia="Times New Roman" w:hAnsi="Times New Roman"/>
          <w:color w:val="000000"/>
          <w:shd w:val="clear" w:color="auto" w:fill="FFFFFF"/>
          <w:lang w:eastAsia="pt-BR"/>
        </w:rPr>
        <w:t xml:space="preserve">f) </w:t>
      </w:r>
      <w:r w:rsidRPr="748D5EFA">
        <w:rPr>
          <w:rFonts w:ascii="Times New Roman" w:eastAsia="Times New Roman" w:hAnsi="Times New Roman"/>
          <w:color w:val="000000" w:themeColor="text1"/>
          <w:lang w:eastAsia="pt-BR"/>
        </w:rPr>
        <w:t xml:space="preserve">Ocorrendo atraso na entrega/substituição do objeto, a Contratada deverá anexar à respectiva nota fiscal (ou documento equivalente) justificativa e documentação comprobatória dos motivos alegados;  </w:t>
      </w:r>
    </w:p>
    <w:p w14:paraId="59D91491" w14:textId="77777777" w:rsidR="00346575" w:rsidRPr="00E763A0" w:rsidRDefault="00346575" w:rsidP="00346575">
      <w:pPr>
        <w:spacing w:after="0" w:line="240" w:lineRule="auto"/>
        <w:jc w:val="both"/>
        <w:rPr>
          <w:rFonts w:ascii="Times New Roman" w:eastAsia="Times New Roman" w:hAnsi="Times New Roman"/>
          <w:color w:val="000000" w:themeColor="text1"/>
          <w:lang w:eastAsia="pt-BR"/>
        </w:rPr>
      </w:pPr>
    </w:p>
    <w:p w14:paraId="77F6E699" w14:textId="77777777" w:rsidR="00346575" w:rsidRPr="00E763A0" w:rsidRDefault="00346575" w:rsidP="00346575">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g) Na hipótese precedente, a Contratante efetuará o pagamento pertinente,</w:t>
      </w:r>
      <w:r w:rsidRPr="748D5EFA">
        <w:rPr>
          <w:rFonts w:ascii="Times New Roman" w:eastAsia="Times New Roman" w:hAnsi="Times New Roman"/>
          <w:color w:val="000000" w:themeColor="text1"/>
          <w:lang w:eastAsia="pt-BR"/>
        </w:rPr>
        <w:t xml:space="preserve"> podendo a Procuradoria-Geral de Justiça Adjunta Administrativa determinar a retenção do valor de eventual multa por atraso, como medida cautelar preventiva,</w:t>
      </w:r>
      <w:r w:rsidRPr="00E763A0">
        <w:rPr>
          <w:rFonts w:ascii="Times New Roman" w:eastAsia="Times New Roman" w:hAnsi="Times New Roman"/>
          <w:color w:val="000000"/>
          <w:shd w:val="clear" w:color="auto" w:fill="FFFFFF"/>
          <w:lang w:eastAsia="pt-BR"/>
        </w:rPr>
        <w:t xml:space="preserve"> até a conclusão do Processo Administrativo instaurado para avaliação do descumprimento e da justificativa apresentada; </w:t>
      </w:r>
    </w:p>
    <w:p w14:paraId="5EAFC41C" w14:textId="77777777" w:rsidR="00346575" w:rsidRDefault="00346575" w:rsidP="00346575">
      <w:pPr>
        <w:spacing w:after="0" w:line="240" w:lineRule="auto"/>
        <w:jc w:val="both"/>
      </w:pPr>
      <w:r w:rsidRPr="748D5EFA">
        <w:rPr>
          <w:rFonts w:ascii="Times New Roman" w:eastAsia="Times New Roman" w:hAnsi="Times New Roman"/>
          <w:color w:val="000000" w:themeColor="text1"/>
          <w:lang w:eastAsia="pt-BR"/>
        </w:rPr>
        <w:t>h) O valor eventualmente retido será restituído à Contratada caso a justificativa apresentada seja julgada procedente, sendo convertido em penalidade caso se conclua pela improcedência da justificativa;</w:t>
      </w:r>
    </w:p>
    <w:p w14:paraId="18033C0B" w14:textId="77777777" w:rsidR="00346575" w:rsidRDefault="00346575" w:rsidP="00346575">
      <w:pPr>
        <w:spacing w:after="0" w:line="240" w:lineRule="auto"/>
        <w:jc w:val="both"/>
      </w:pPr>
      <w:r w:rsidRPr="748D5EFA">
        <w:rPr>
          <w:rFonts w:ascii="Times New Roman" w:eastAsia="Times New Roman" w:hAnsi="Times New Roman"/>
          <w:color w:val="000000" w:themeColor="text1"/>
          <w:lang w:eastAsia="pt-BR"/>
        </w:rPr>
        <w:t xml:space="preserve"> </w:t>
      </w:r>
    </w:p>
    <w:p w14:paraId="4F232B9E" w14:textId="77777777" w:rsidR="00346575" w:rsidRDefault="00346575" w:rsidP="00346575">
      <w:pPr>
        <w:spacing w:after="0" w:line="240" w:lineRule="auto"/>
        <w:jc w:val="both"/>
      </w:pPr>
      <w:r w:rsidRPr="748D5EFA">
        <w:rPr>
          <w:rFonts w:ascii="Times New Roman" w:eastAsia="Times New Roman" w:hAnsi="Times New Roman"/>
          <w:color w:val="000000" w:themeColor="text1"/>
          <w:lang w:eastAsia="pt-BR"/>
        </w:rPr>
        <w:t>i) Previamente à emissão de nota de empenho e a cada pagamento, a Administração deverá realizar consulta ao CAGEF para: 1) verificar a manutenção das condições de habilitação exigidas no edital; 2) identificar possível razão que impeça a participação em licitação, no âmbito do órgão ou entidade, proibição de contratar com o Poder Público, bem como ocorrências impeditivas indiretas.</w:t>
      </w:r>
    </w:p>
    <w:p w14:paraId="134D1A07" w14:textId="77777777" w:rsidR="00346575" w:rsidRDefault="00346575" w:rsidP="00346575">
      <w:pPr>
        <w:spacing w:after="0" w:line="240" w:lineRule="auto"/>
        <w:jc w:val="both"/>
      </w:pPr>
      <w:r w:rsidRPr="748D5EFA">
        <w:rPr>
          <w:rFonts w:ascii="Times New Roman" w:eastAsia="Times New Roman" w:hAnsi="Times New Roman"/>
          <w:color w:val="000000" w:themeColor="text1"/>
          <w:lang w:eastAsia="pt-BR"/>
        </w:rPr>
        <w:t xml:space="preserve"> </w:t>
      </w:r>
    </w:p>
    <w:p w14:paraId="0FEC38EA" w14:textId="77777777" w:rsidR="00346575" w:rsidRDefault="00346575" w:rsidP="00346575">
      <w:pPr>
        <w:spacing w:after="0" w:line="240" w:lineRule="auto"/>
        <w:jc w:val="both"/>
      </w:pPr>
      <w:r w:rsidRPr="748D5EFA">
        <w:rPr>
          <w:rFonts w:ascii="Times New Roman" w:eastAsia="Times New Roman" w:hAnsi="Times New Roman"/>
          <w:color w:val="000000" w:themeColor="text1"/>
          <w:lang w:eastAsia="pt-BR"/>
        </w:rPr>
        <w:t>j) Constatando-se, junto ao CAGEF,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4502F96" w14:textId="77777777" w:rsidR="00346575" w:rsidRDefault="00346575" w:rsidP="00346575">
      <w:pPr>
        <w:spacing w:after="0" w:line="240" w:lineRule="auto"/>
        <w:jc w:val="both"/>
      </w:pPr>
      <w:r w:rsidRPr="748D5EFA">
        <w:rPr>
          <w:rFonts w:ascii="Times New Roman" w:eastAsia="Times New Roman" w:hAnsi="Times New Roman"/>
          <w:color w:val="000000" w:themeColor="text1"/>
          <w:lang w:eastAsia="pt-BR"/>
        </w:rPr>
        <w:t xml:space="preserve"> </w:t>
      </w:r>
    </w:p>
    <w:p w14:paraId="433E91BE" w14:textId="77777777" w:rsidR="00346575" w:rsidRDefault="00346575" w:rsidP="00346575">
      <w:pPr>
        <w:spacing w:after="0" w:line="240" w:lineRule="auto"/>
        <w:jc w:val="both"/>
      </w:pPr>
      <w:r w:rsidRPr="748D5EFA">
        <w:rPr>
          <w:rFonts w:ascii="Times New Roman" w:eastAsia="Times New Roman" w:hAnsi="Times New Roman"/>
          <w:color w:val="000000" w:themeColor="text1"/>
          <w:lang w:eastAsia="pt-BR"/>
        </w:rPr>
        <w:t>k)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14:paraId="5269F06D" w14:textId="77777777" w:rsidR="00346575" w:rsidRDefault="00346575" w:rsidP="00346575">
      <w:pPr>
        <w:spacing w:after="0" w:line="240" w:lineRule="auto"/>
        <w:jc w:val="both"/>
      </w:pPr>
      <w:r w:rsidRPr="748D5EFA">
        <w:rPr>
          <w:rFonts w:ascii="Times New Roman" w:eastAsia="Times New Roman" w:hAnsi="Times New Roman"/>
          <w:color w:val="000000" w:themeColor="text1"/>
          <w:lang w:eastAsia="pt-BR"/>
        </w:rPr>
        <w:t xml:space="preserve"> </w:t>
      </w:r>
    </w:p>
    <w:p w14:paraId="45396D99" w14:textId="77777777" w:rsidR="00346575" w:rsidRDefault="00346575" w:rsidP="00346575">
      <w:pPr>
        <w:spacing w:after="0" w:line="240" w:lineRule="auto"/>
        <w:jc w:val="both"/>
      </w:pPr>
      <w:r w:rsidRPr="748D5EFA">
        <w:rPr>
          <w:rFonts w:ascii="Times New Roman" w:eastAsia="Times New Roman" w:hAnsi="Times New Roman"/>
          <w:color w:val="000000" w:themeColor="text1"/>
          <w:lang w:eastAsia="pt-BR"/>
        </w:rPr>
        <w:t>l) Persistindo a irregularidade, o contratante deverá adotar as medidas necessárias à rescisão contratual nos autos do processo administrativo correspondente, assegurados ao contratado o contraditório e a ampla defesa.</w:t>
      </w:r>
    </w:p>
    <w:p w14:paraId="3E445CA3" w14:textId="3F7A3760"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4EAB3C0F" w14:textId="77777777" w:rsidR="00346575" w:rsidRDefault="00346575" w:rsidP="004F60E0">
      <w:pPr>
        <w:spacing w:after="0" w:line="240" w:lineRule="auto"/>
        <w:jc w:val="both"/>
        <w:rPr>
          <w:rFonts w:ascii="Times New Roman" w:eastAsia="Times New Roman" w:hAnsi="Times New Roman"/>
          <w:b/>
          <w:bCs/>
          <w:color w:val="000000"/>
          <w:shd w:val="clear" w:color="auto" w:fill="FFFFFF"/>
          <w:lang w:eastAsia="pt-BR"/>
        </w:rPr>
      </w:pPr>
    </w:p>
    <w:p w14:paraId="5FA2AACF"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15 - DA VIGÊNCIA CONTRATUAL E DA POSSIBILIDADE DA PRORROGAÇÃO:</w:t>
      </w:r>
      <w:r w:rsidRPr="00E763A0">
        <w:rPr>
          <w:rFonts w:ascii="Times New Roman" w:eastAsia="Times New Roman" w:hAnsi="Times New Roman"/>
          <w:color w:val="000000"/>
          <w:shd w:val="clear" w:color="auto" w:fill="FFFFFF"/>
          <w:lang w:eastAsia="pt-BR"/>
        </w:rPr>
        <w:t xml:space="preserve"> </w:t>
      </w:r>
    </w:p>
    <w:p w14:paraId="7E7FBFFB"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7F190376" w14:textId="7BDD5DDA" w:rsidR="758E196B" w:rsidRDefault="758E196B" w:rsidP="748D5EFA">
      <w:pPr>
        <w:spacing w:before="240" w:after="240"/>
        <w:jc w:val="both"/>
        <w:rPr>
          <w:rFonts w:ascii="Times New Roman" w:eastAsia="Times New Roman" w:hAnsi="Times New Roman"/>
          <w:b/>
          <w:bCs/>
        </w:rPr>
      </w:pPr>
      <w:r w:rsidRPr="748D5EFA">
        <w:rPr>
          <w:rFonts w:ascii="Times New Roman" w:eastAsia="Times New Roman" w:hAnsi="Times New Roman"/>
          <w:b/>
          <w:bCs/>
        </w:rPr>
        <w:t>15.1 – Da Prestação de Serviços</w:t>
      </w:r>
    </w:p>
    <w:p w14:paraId="45F109B3" w14:textId="460A9511" w:rsidR="758E196B" w:rsidRDefault="758E196B" w:rsidP="748D5EFA">
      <w:pPr>
        <w:spacing w:before="240" w:after="240"/>
        <w:jc w:val="both"/>
      </w:pPr>
      <w:r w:rsidRPr="748D5EFA">
        <w:rPr>
          <w:rFonts w:ascii="Times New Roman" w:eastAsia="Times New Roman" w:hAnsi="Times New Roman"/>
        </w:rPr>
        <w:t>a) O prazo de vigência de cada contratação individual terá início na data da emissão da respe</w:t>
      </w:r>
      <w:r w:rsidR="0042516F">
        <w:rPr>
          <w:rFonts w:ascii="Times New Roman" w:eastAsia="Times New Roman" w:hAnsi="Times New Roman"/>
        </w:rPr>
        <w:t>ctiva Ordem de Serviço.</w:t>
      </w:r>
    </w:p>
    <w:p w14:paraId="4E0799E8" w14:textId="31F66164" w:rsidR="758E196B" w:rsidRDefault="758E196B"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b) Por se tratar de contrato por escopo, e nos termos do art. 111 da Lei </w:t>
      </w:r>
      <w:r w:rsidR="00C212F2">
        <w:rPr>
          <w:rFonts w:ascii="Times New Roman" w:eastAsia="Times New Roman" w:hAnsi="Times New Roman"/>
        </w:rPr>
        <w:t>n.</w:t>
      </w:r>
      <w:r w:rsidRPr="748D5EFA">
        <w:rPr>
          <w:rFonts w:ascii="Times New Roman" w:eastAsia="Times New Roman" w:hAnsi="Times New Roman"/>
        </w:rPr>
        <w:t xml:space="preserve"> 14.133/2021, o prazo de vigência será automaticamente prorrogado, mediante justificativa formal, pelo período estritamente necessário à conclusão do objeto, quando este não for finalizado dentro do prazo originalmente fixado, ressalvadas as medidas cabíveis em caso de culpa da contratada, conforme previsto neste instrumento.</w:t>
      </w:r>
    </w:p>
    <w:p w14:paraId="54030F45" w14:textId="146DB105" w:rsidR="0042516F" w:rsidRDefault="0042516F" w:rsidP="748D5EFA">
      <w:pPr>
        <w:spacing w:before="240" w:after="240"/>
        <w:jc w:val="both"/>
        <w:rPr>
          <w:rFonts w:ascii="Times New Roman" w:eastAsia="Times New Roman" w:hAnsi="Times New Roman"/>
        </w:rPr>
      </w:pPr>
    </w:p>
    <w:p w14:paraId="4F2CD652" w14:textId="77777777" w:rsidR="0042516F" w:rsidRDefault="0042516F" w:rsidP="748D5EFA">
      <w:pPr>
        <w:spacing w:before="240" w:after="240"/>
        <w:jc w:val="both"/>
      </w:pPr>
    </w:p>
    <w:p w14:paraId="5B774DFB" w14:textId="4A63FF5A" w:rsidR="758E196B" w:rsidRDefault="758E196B" w:rsidP="748D5EFA">
      <w:pPr>
        <w:spacing w:before="240" w:after="240"/>
        <w:jc w:val="both"/>
        <w:rPr>
          <w:rFonts w:ascii="Times New Roman" w:eastAsia="Times New Roman" w:hAnsi="Times New Roman"/>
          <w:b/>
          <w:bCs/>
        </w:rPr>
      </w:pPr>
      <w:r w:rsidRPr="748D5EFA">
        <w:rPr>
          <w:rFonts w:ascii="Times New Roman" w:eastAsia="Times New Roman" w:hAnsi="Times New Roman"/>
          <w:b/>
          <w:bCs/>
        </w:rPr>
        <w:t>15.2 – Do Edital de Credenciamento</w:t>
      </w:r>
    </w:p>
    <w:p w14:paraId="74C31775" w14:textId="7C04EB29" w:rsidR="758E196B" w:rsidRDefault="758E196B" w:rsidP="748D5EFA">
      <w:pPr>
        <w:spacing w:before="240" w:after="240"/>
        <w:jc w:val="both"/>
      </w:pPr>
      <w:r w:rsidRPr="748D5EFA">
        <w:rPr>
          <w:rFonts w:ascii="Times New Roman" w:eastAsia="Times New Roman" w:hAnsi="Times New Roman"/>
        </w:rPr>
        <w:t xml:space="preserve">O Edital de Credenciamento terá vigência de 5 (cinco) anos, contados da data de sua publicação no Diário Oficial do Ministério Público, permanecendo aberto para a adesão de novos interessados durante todo o seu período de validade, nos termos do art. 79, parágrafo único, inciso I, da Lei </w:t>
      </w:r>
      <w:r w:rsidR="00C212F2">
        <w:rPr>
          <w:rFonts w:ascii="Times New Roman" w:eastAsia="Times New Roman" w:hAnsi="Times New Roman"/>
        </w:rPr>
        <w:t>n.</w:t>
      </w:r>
      <w:r w:rsidRPr="748D5EFA">
        <w:rPr>
          <w:rFonts w:ascii="Times New Roman" w:eastAsia="Times New Roman" w:hAnsi="Times New Roman"/>
        </w:rPr>
        <w:t xml:space="preserve"> 14.133/2021.</w:t>
      </w:r>
    </w:p>
    <w:p w14:paraId="6DCAF49E" w14:textId="0378E7C8" w:rsidR="758E196B" w:rsidRDefault="758E196B" w:rsidP="748D5EFA">
      <w:pPr>
        <w:spacing w:before="240" w:after="240"/>
        <w:jc w:val="both"/>
      </w:pPr>
      <w:r w:rsidRPr="748D5EFA">
        <w:rPr>
          <w:rFonts w:ascii="Times New Roman" w:eastAsia="Times New Roman" w:hAnsi="Times New Roman"/>
        </w:rPr>
        <w:t>A vigência poderá ser prorrogada por iguais e sucessivos períodos, mediante justificativa e demonstração do interesse e da conveniência do Procurador Geral de Justiça, desde que mantidas as condições de habilitação e os demais requisitos previstos no edital.</w:t>
      </w:r>
    </w:p>
    <w:p w14:paraId="749EA0E3" w14:textId="048F281E" w:rsidR="00F8400B" w:rsidRDefault="00F8400B" w:rsidP="748D5EFA">
      <w:pPr>
        <w:spacing w:after="0" w:line="240" w:lineRule="auto"/>
        <w:jc w:val="both"/>
        <w:rPr>
          <w:rFonts w:ascii="Times New Roman" w:eastAsia="Times New Roman" w:hAnsi="Times New Roman"/>
        </w:rPr>
      </w:pPr>
    </w:p>
    <w:p w14:paraId="0302BFEC" w14:textId="77777777" w:rsidR="00F8400B" w:rsidRDefault="00F8400B" w:rsidP="748D5EFA">
      <w:pPr>
        <w:spacing w:after="0" w:line="240" w:lineRule="auto"/>
        <w:jc w:val="both"/>
        <w:rPr>
          <w:rFonts w:ascii="Times New Roman" w:eastAsia="Times New Roman" w:hAnsi="Times New Roman"/>
        </w:rPr>
      </w:pPr>
    </w:p>
    <w:p w14:paraId="21FD34A5" w14:textId="77777777" w:rsidR="004F60E0" w:rsidRPr="00E763A0" w:rsidRDefault="004F60E0" w:rsidP="00E763A0">
      <w:pPr>
        <w:spacing w:before="240" w:after="24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16 - DAS OBRIGAÇÕES:</w:t>
      </w:r>
      <w:r w:rsidRPr="00E763A0">
        <w:rPr>
          <w:rFonts w:ascii="Times New Roman" w:eastAsia="Times New Roman" w:hAnsi="Times New Roman"/>
          <w:color w:val="000000"/>
          <w:shd w:val="clear" w:color="auto" w:fill="FFFFFF"/>
          <w:lang w:eastAsia="pt-BR"/>
        </w:rPr>
        <w:t xml:space="preserve"> </w:t>
      </w:r>
    </w:p>
    <w:p w14:paraId="3F799773" w14:textId="5DED039B" w:rsidR="7F3BBA99" w:rsidRDefault="7F3BBA99" w:rsidP="748D5EFA">
      <w:pPr>
        <w:spacing w:before="240" w:after="240"/>
        <w:jc w:val="both"/>
      </w:pPr>
      <w:r w:rsidRPr="06DF3438">
        <w:rPr>
          <w:rFonts w:ascii="Times New Roman" w:eastAsia="Times New Roman" w:hAnsi="Times New Roman"/>
          <w:b/>
          <w:bCs/>
        </w:rPr>
        <w:t>16.1</w:t>
      </w:r>
      <w:r w:rsidRPr="06DF3438">
        <w:rPr>
          <w:rFonts w:ascii="Times New Roman" w:eastAsia="Times New Roman" w:hAnsi="Times New Roman"/>
        </w:rPr>
        <w:t xml:space="preserve"> </w:t>
      </w:r>
      <w:r w:rsidR="00AB99C0" w:rsidRPr="06DF3438">
        <w:rPr>
          <w:rFonts w:ascii="Times New Roman" w:eastAsia="Times New Roman" w:hAnsi="Times New Roman"/>
        </w:rPr>
        <w:t>S</w:t>
      </w:r>
      <w:r w:rsidR="00DF5AA1" w:rsidRPr="06DF3438">
        <w:rPr>
          <w:rFonts w:ascii="Times New Roman" w:eastAsia="Times New Roman" w:hAnsi="Times New Roman"/>
        </w:rPr>
        <w:t>ão obrigações do Credenciado:</w:t>
      </w:r>
    </w:p>
    <w:p w14:paraId="27450342" w14:textId="18899A96" w:rsidR="7F3BBA99" w:rsidRDefault="7F3BBA99" w:rsidP="748D5EFA">
      <w:pPr>
        <w:spacing w:before="240" w:after="240"/>
        <w:jc w:val="both"/>
      </w:pPr>
      <w:r w:rsidRPr="748D5EFA">
        <w:rPr>
          <w:rFonts w:ascii="Times New Roman" w:eastAsia="Times New Roman" w:hAnsi="Times New Roman"/>
        </w:rPr>
        <w:t>a) Prestar os serviços dentro dos parâmetros e rotinas estabelecidos, observando-se as recomendações de boa técnica, normas e legislação;</w:t>
      </w:r>
    </w:p>
    <w:p w14:paraId="350C92A1" w14:textId="4046F7BD" w:rsidR="7F3BBA99" w:rsidRDefault="7F3BBA99" w:rsidP="748D5EFA">
      <w:pPr>
        <w:spacing w:before="240" w:after="240"/>
        <w:jc w:val="both"/>
      </w:pPr>
      <w:r w:rsidRPr="748D5EFA">
        <w:rPr>
          <w:rFonts w:ascii="Times New Roman" w:eastAsia="Times New Roman" w:hAnsi="Times New Roman"/>
        </w:rPr>
        <w:t>b) Executar os serviços no prazo estabelecido na manifestação de interesse. após este período o credenciado receberá uma notificação extrajudicial e caso não seja cumprida dentro do prazo o perito será descredenciado.</w:t>
      </w:r>
    </w:p>
    <w:p w14:paraId="04649E16" w14:textId="15CB680F" w:rsidR="7F3BBA99" w:rsidRDefault="7F3BBA99" w:rsidP="748D5EFA">
      <w:pPr>
        <w:spacing w:before="240" w:after="240"/>
        <w:jc w:val="both"/>
      </w:pPr>
      <w:r w:rsidRPr="748D5EFA">
        <w:rPr>
          <w:rFonts w:ascii="Times New Roman" w:eastAsia="Times New Roman" w:hAnsi="Times New Roman"/>
        </w:rPr>
        <w:t>c) Comunicar ao membro do Ministério Público requisitante, com antecedência de 02 (dois) dias úteis, os motivos de ordem técnica que impossibilitem a execução dos serviços de perícias dentro do prazo previsto na requisição de serviços, o que não afastará a possibilidade de denúncia ao órgão competente;</w:t>
      </w:r>
    </w:p>
    <w:p w14:paraId="02198C0B" w14:textId="382C0939" w:rsidR="7F3BBA99" w:rsidRDefault="7F3BBA99" w:rsidP="748D5EFA">
      <w:pPr>
        <w:spacing w:before="240" w:after="240"/>
        <w:jc w:val="both"/>
      </w:pPr>
      <w:r w:rsidRPr="748D5EFA">
        <w:rPr>
          <w:rFonts w:ascii="Times New Roman" w:eastAsia="Times New Roman" w:hAnsi="Times New Roman"/>
        </w:rPr>
        <w:t>d) Comunicar ao membro do Ministério Público, por escrito, quando verificar as condições inadequadas ou a iminência de fatos que possam prejudicar a perfeita prestação de serviços;</w:t>
      </w:r>
    </w:p>
    <w:p w14:paraId="7E398691" w14:textId="1B74AC25" w:rsidR="7F3BBA99" w:rsidRDefault="7F3BBA99" w:rsidP="748D5EFA">
      <w:pPr>
        <w:spacing w:before="240" w:after="240"/>
        <w:jc w:val="both"/>
      </w:pPr>
      <w:r w:rsidRPr="748D5EFA">
        <w:rPr>
          <w:rFonts w:ascii="Times New Roman" w:eastAsia="Times New Roman" w:hAnsi="Times New Roman"/>
        </w:rPr>
        <w:t xml:space="preserve">e) Declarar se é cônjuge, companheiro(a) e parente, em linha reta ou colateral, até o terceiro grau de membro do Ministério Público com atuação na comarca, bem como de alguma das partes ou de advogado com atuação no procedimento (art. 10, §4º, da Res. PGJ </w:t>
      </w:r>
      <w:r w:rsidR="00C212F2">
        <w:rPr>
          <w:rFonts w:ascii="Times New Roman" w:eastAsia="Times New Roman" w:hAnsi="Times New Roman"/>
        </w:rPr>
        <w:t>n.</w:t>
      </w:r>
      <w:r w:rsidRPr="748D5EFA">
        <w:rPr>
          <w:rFonts w:ascii="Times New Roman" w:eastAsia="Times New Roman" w:hAnsi="Times New Roman"/>
        </w:rPr>
        <w:t xml:space="preserve"> 23/2017), ficando, nesse caso, impossibilitado de realizar a perícia;</w:t>
      </w:r>
    </w:p>
    <w:p w14:paraId="7FC6B004" w14:textId="7059DB1D" w:rsidR="7F3BBA99" w:rsidRDefault="7F3BBA99" w:rsidP="748D5EFA">
      <w:pPr>
        <w:spacing w:before="240" w:after="240"/>
        <w:jc w:val="both"/>
      </w:pPr>
      <w:r w:rsidRPr="748D5EFA">
        <w:rPr>
          <w:rFonts w:ascii="Times New Roman" w:eastAsia="Times New Roman" w:hAnsi="Times New Roman"/>
        </w:rPr>
        <w:t>f) Responsabilizar-se integralmente pelo fiel cumprimento dos serviços a ele determinados pelo membro do Ministério Público;</w:t>
      </w:r>
    </w:p>
    <w:p w14:paraId="338B25FA" w14:textId="4807C624" w:rsidR="7F3BBA99" w:rsidRDefault="7F3BBA99" w:rsidP="748D5EFA">
      <w:pPr>
        <w:spacing w:before="240" w:after="240"/>
        <w:jc w:val="both"/>
      </w:pPr>
      <w:r w:rsidRPr="748D5EFA">
        <w:rPr>
          <w:rFonts w:ascii="Times New Roman" w:eastAsia="Times New Roman" w:hAnsi="Times New Roman"/>
        </w:rPr>
        <w:t>h) Responsabilizar-se pela fidedignidade dos laudos emitidos;</w:t>
      </w:r>
    </w:p>
    <w:p w14:paraId="5156D4AA" w14:textId="088AFD7F" w:rsidR="7F3BBA99" w:rsidRDefault="7F3BBA99" w:rsidP="748D5EFA">
      <w:pPr>
        <w:spacing w:before="240" w:after="240"/>
        <w:jc w:val="both"/>
      </w:pPr>
      <w:r w:rsidRPr="748D5EFA">
        <w:rPr>
          <w:rFonts w:ascii="Times New Roman" w:eastAsia="Times New Roman" w:hAnsi="Times New Roman"/>
        </w:rPr>
        <w:t>i) Executar diretamente os serviços, sem transferência de responsabilidade ou subcontratação;</w:t>
      </w:r>
    </w:p>
    <w:p w14:paraId="597CCFC5" w14:textId="45A85ADC" w:rsidR="7F3BBA99" w:rsidRDefault="7F3BBA99" w:rsidP="748D5EFA">
      <w:pPr>
        <w:spacing w:before="240" w:after="240"/>
        <w:jc w:val="both"/>
      </w:pPr>
      <w:r w:rsidRPr="748D5EFA">
        <w:rPr>
          <w:rFonts w:ascii="Times New Roman" w:eastAsia="Times New Roman" w:hAnsi="Times New Roman"/>
        </w:rPr>
        <w:t>j) Manter sigilo, sob pena de responsabilidade civil, penal e administrativa, sobre qualquer assunto de interesse do Ministério Público do Estado de Minas Gerais ou de terceiros de que tomar conhecimento em razão da execução dos serviços;</w:t>
      </w:r>
    </w:p>
    <w:p w14:paraId="20F02DCF" w14:textId="1C2CD54C" w:rsidR="7F3BBA99" w:rsidRDefault="7F3BBA99" w:rsidP="748D5EFA">
      <w:pPr>
        <w:spacing w:before="240" w:after="240"/>
        <w:jc w:val="both"/>
      </w:pPr>
      <w:r w:rsidRPr="748D5EFA">
        <w:rPr>
          <w:rFonts w:ascii="Times New Roman" w:eastAsia="Times New Roman" w:hAnsi="Times New Roman"/>
        </w:rPr>
        <w:t>k) Prestar prontamente todos os esclarecimentos solicitados pelo membro do Ministério Público acerca do objeto do serviço prestado;</w:t>
      </w:r>
    </w:p>
    <w:p w14:paraId="38F91D91" w14:textId="53E340C3" w:rsidR="7F3BBA99" w:rsidRDefault="7F3BBA99" w:rsidP="748D5EFA">
      <w:pPr>
        <w:spacing w:before="240" w:after="240"/>
        <w:jc w:val="both"/>
      </w:pPr>
      <w:r w:rsidRPr="748D5EFA">
        <w:rPr>
          <w:rFonts w:ascii="Times New Roman" w:eastAsia="Times New Roman" w:hAnsi="Times New Roman"/>
        </w:rPr>
        <w:t>l) Manter atualizada a documentação exigida.</w:t>
      </w:r>
    </w:p>
    <w:p w14:paraId="2501F662" w14:textId="305B8457" w:rsidR="7F3BBA99" w:rsidRDefault="7F3BBA99" w:rsidP="748D5EFA">
      <w:pPr>
        <w:spacing w:before="240" w:after="240"/>
        <w:jc w:val="both"/>
      </w:pPr>
      <w:r w:rsidRPr="748D5EFA">
        <w:rPr>
          <w:rFonts w:ascii="Times New Roman" w:eastAsia="Times New Roman" w:hAnsi="Times New Roman"/>
        </w:rPr>
        <w:t xml:space="preserve">m) Emitir recibo ou nota fiscal da prestação dos serviços de acordo com a Tabela de Honorários definida nos termos da Portaria Conjunta CEAT-FUNEMP </w:t>
      </w:r>
      <w:r w:rsidR="00C212F2">
        <w:rPr>
          <w:rFonts w:ascii="Times New Roman" w:eastAsia="Times New Roman" w:hAnsi="Times New Roman"/>
        </w:rPr>
        <w:t>n.</w:t>
      </w:r>
      <w:r w:rsidRPr="748D5EFA">
        <w:rPr>
          <w:rFonts w:ascii="Times New Roman" w:eastAsia="Times New Roman" w:hAnsi="Times New Roman"/>
        </w:rPr>
        <w:t xml:space="preserve"> 003/2025.</w:t>
      </w:r>
    </w:p>
    <w:p w14:paraId="219B922D" w14:textId="648725B2" w:rsidR="7F3BBA99" w:rsidRDefault="7F3BBA99" w:rsidP="748D5EFA">
      <w:pPr>
        <w:spacing w:before="240" w:after="240"/>
        <w:jc w:val="both"/>
        <w:rPr>
          <w:rFonts w:ascii="Times New Roman" w:eastAsia="Times New Roman" w:hAnsi="Times New Roman"/>
        </w:rPr>
      </w:pPr>
      <w:r w:rsidRPr="748D5EFA">
        <w:rPr>
          <w:rFonts w:ascii="Times New Roman" w:eastAsia="Times New Roman" w:hAnsi="Times New Roman"/>
        </w:rPr>
        <w:t xml:space="preserve">n) Emitir Anotação de responsabilidade técnica (ART) ou Registro de responsabilidade técnica (RRT), quando for o caso, e é de responsabilidade própria efetuar o pagamento das taxas, o </w:t>
      </w:r>
      <w:r w:rsidR="53036017" w:rsidRPr="748D5EFA">
        <w:rPr>
          <w:rFonts w:ascii="Times New Roman" w:eastAsia="Times New Roman" w:hAnsi="Times New Roman"/>
        </w:rPr>
        <w:t>C</w:t>
      </w:r>
      <w:r w:rsidRPr="748D5EFA">
        <w:rPr>
          <w:rFonts w:ascii="Times New Roman" w:eastAsia="Times New Roman" w:hAnsi="Times New Roman"/>
        </w:rPr>
        <w:t>redenciante não arcará com tais despesas.</w:t>
      </w:r>
    </w:p>
    <w:p w14:paraId="2FBDFB40" w14:textId="1F059268" w:rsidR="0020101B" w:rsidRDefault="0020101B" w:rsidP="748D5EFA">
      <w:pPr>
        <w:spacing w:before="240" w:after="240"/>
        <w:jc w:val="both"/>
        <w:rPr>
          <w:rFonts w:ascii="Times New Roman" w:hAnsi="Times New Roman"/>
        </w:rPr>
      </w:pPr>
      <w:r w:rsidRPr="0042516F">
        <w:rPr>
          <w:rFonts w:ascii="Times New Roman" w:hAnsi="Times New Roman"/>
        </w:rPr>
        <w:t>o) O credenciado é responsável pela fidelidade e legitimidade das informações prestadas e dos documentos apresentados em qualquer fase do processo. A falsidade de qualquer documento apresentado, ou a inverdade das informações nele contidas, implicará o imediato descredenciamento, sem prejuízo das demais sanções cabíveis.</w:t>
      </w:r>
    </w:p>
    <w:p w14:paraId="33CE6278" w14:textId="77777777" w:rsidR="0042516F" w:rsidRPr="0042516F" w:rsidRDefault="0042516F" w:rsidP="748D5EFA">
      <w:pPr>
        <w:spacing w:before="240" w:after="240"/>
        <w:jc w:val="both"/>
        <w:rPr>
          <w:rFonts w:ascii="Times New Roman" w:hAnsi="Times New Roman"/>
        </w:rPr>
      </w:pPr>
    </w:p>
    <w:p w14:paraId="15B2E1F1" w14:textId="5C926F37" w:rsidR="7F3BBA99" w:rsidRDefault="7F3BBA99" w:rsidP="748D5EFA">
      <w:pPr>
        <w:spacing w:before="240" w:after="240"/>
        <w:jc w:val="both"/>
      </w:pPr>
      <w:r w:rsidRPr="00DF5AA1">
        <w:rPr>
          <w:rFonts w:ascii="Times New Roman" w:eastAsia="Times New Roman" w:hAnsi="Times New Roman"/>
          <w:b/>
        </w:rPr>
        <w:t>16.2</w:t>
      </w:r>
      <w:r w:rsidRPr="748D5EFA">
        <w:rPr>
          <w:rFonts w:ascii="Times New Roman" w:eastAsia="Times New Roman" w:hAnsi="Times New Roman"/>
        </w:rPr>
        <w:t xml:space="preserve"> São obrigações do </w:t>
      </w:r>
      <w:r w:rsidR="3AA9F215" w:rsidRPr="748D5EFA">
        <w:rPr>
          <w:rFonts w:ascii="Times New Roman" w:eastAsia="Times New Roman" w:hAnsi="Times New Roman"/>
        </w:rPr>
        <w:t>C</w:t>
      </w:r>
      <w:r w:rsidRPr="748D5EFA">
        <w:rPr>
          <w:rFonts w:ascii="Times New Roman" w:eastAsia="Times New Roman" w:hAnsi="Times New Roman"/>
        </w:rPr>
        <w:t>redenciante:</w:t>
      </w:r>
    </w:p>
    <w:p w14:paraId="51B5B187" w14:textId="2C78D089" w:rsidR="7F3BBA99" w:rsidRDefault="7F3BBA99" w:rsidP="748D5EFA">
      <w:pPr>
        <w:spacing w:before="240" w:after="240"/>
        <w:jc w:val="both"/>
      </w:pPr>
      <w:r w:rsidRPr="748D5EFA">
        <w:rPr>
          <w:rFonts w:ascii="Times New Roman" w:eastAsia="Times New Roman" w:hAnsi="Times New Roman"/>
        </w:rPr>
        <w:t>a) Colocar à disposição do credenciado todas as informações necessárias à execução dos serviços de perícia;</w:t>
      </w:r>
    </w:p>
    <w:p w14:paraId="4521F37C" w14:textId="2FCD7720" w:rsidR="7F3BBA99" w:rsidRDefault="7F3BBA99" w:rsidP="748D5EFA">
      <w:pPr>
        <w:spacing w:before="240" w:after="240"/>
        <w:jc w:val="both"/>
      </w:pPr>
      <w:r w:rsidRPr="748D5EFA">
        <w:rPr>
          <w:rFonts w:ascii="Times New Roman" w:eastAsia="Times New Roman" w:hAnsi="Times New Roman"/>
        </w:rPr>
        <w:t>b) Promover o acompanhamento e a fiscalização dos serviços, com vistas ao seu perfeito cumprimento, sob o aspecto quantitativo e qualitativo, anotando em registro próprio as falhas detectadas e comunicando o credenciado as ocorrências de quaisquer fatos que exijam medidas corretivas;</w:t>
      </w:r>
    </w:p>
    <w:p w14:paraId="41348EC1" w14:textId="4F8D91B6" w:rsidR="7F3BBA99" w:rsidRDefault="7F3BBA99" w:rsidP="748D5EFA">
      <w:pPr>
        <w:spacing w:before="240" w:after="240"/>
        <w:jc w:val="both"/>
      </w:pPr>
      <w:r w:rsidRPr="748D5EFA">
        <w:rPr>
          <w:rFonts w:ascii="Times New Roman" w:eastAsia="Times New Roman" w:hAnsi="Times New Roman"/>
        </w:rPr>
        <w:t>c) Atestar a execução do objeto do credenciamento;</w:t>
      </w:r>
    </w:p>
    <w:p w14:paraId="322F2977" w14:textId="35286704" w:rsidR="7F3BBA99" w:rsidRDefault="7F3BBA99" w:rsidP="748D5EFA">
      <w:pPr>
        <w:spacing w:before="240" w:after="240"/>
        <w:jc w:val="both"/>
      </w:pPr>
      <w:r w:rsidRPr="748D5EFA">
        <w:rPr>
          <w:rFonts w:ascii="Times New Roman" w:eastAsia="Times New Roman" w:hAnsi="Times New Roman"/>
        </w:rPr>
        <w:t>d) Emitir nota de empenho observando-se tabela de honorários;</w:t>
      </w:r>
    </w:p>
    <w:p w14:paraId="0C8E3FAD" w14:textId="428F6F93" w:rsidR="7F3BBA99" w:rsidRDefault="7F3BBA99" w:rsidP="748D5EFA">
      <w:pPr>
        <w:spacing w:before="240" w:after="240"/>
        <w:jc w:val="both"/>
      </w:pPr>
      <w:r w:rsidRPr="748D5EFA">
        <w:rPr>
          <w:rFonts w:ascii="Times New Roman" w:eastAsia="Times New Roman" w:hAnsi="Times New Roman"/>
        </w:rPr>
        <w:t>e) Efetuar o pagamento dos serviços realizados pelo credenciado de acordo com as condições estabelecidas.</w:t>
      </w:r>
    </w:p>
    <w:p w14:paraId="4C1C4964" w14:textId="77777777" w:rsidR="00A84692" w:rsidRDefault="00A84692" w:rsidP="00E763A0">
      <w:pPr>
        <w:spacing w:before="240" w:after="240" w:line="240" w:lineRule="auto"/>
        <w:jc w:val="both"/>
        <w:rPr>
          <w:rFonts w:ascii="Times New Roman" w:eastAsia="Times New Roman" w:hAnsi="Times New Roman"/>
          <w:b/>
          <w:bCs/>
          <w:color w:val="000000"/>
          <w:shd w:val="clear" w:color="auto" w:fill="FFFFFF"/>
          <w:lang w:eastAsia="pt-BR"/>
        </w:rPr>
      </w:pPr>
    </w:p>
    <w:p w14:paraId="3EA3132F" w14:textId="77777777" w:rsidR="004F60E0" w:rsidRPr="00E763A0" w:rsidRDefault="004F60E0" w:rsidP="00E763A0">
      <w:pPr>
        <w:spacing w:before="240" w:after="24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17 - DO MODELO DE GESTÃO DO CONTRATO:</w:t>
      </w:r>
      <w:r w:rsidRPr="00E763A0">
        <w:rPr>
          <w:rFonts w:ascii="Times New Roman" w:eastAsia="Times New Roman" w:hAnsi="Times New Roman"/>
          <w:color w:val="000000"/>
          <w:shd w:val="clear" w:color="auto" w:fill="FFFFFF"/>
          <w:lang w:eastAsia="pt-BR"/>
        </w:rPr>
        <w:t xml:space="preserve"> </w:t>
      </w:r>
    </w:p>
    <w:p w14:paraId="253ADC6E" w14:textId="7090EEA3" w:rsidR="1D418F3F" w:rsidRDefault="1D418F3F" w:rsidP="748D5EFA">
      <w:pPr>
        <w:spacing w:before="240" w:after="240"/>
        <w:jc w:val="both"/>
      </w:pPr>
      <w:r w:rsidRPr="00DF5AA1">
        <w:rPr>
          <w:rFonts w:ascii="Times New Roman" w:eastAsia="Times New Roman" w:hAnsi="Times New Roman"/>
          <w:b/>
        </w:rPr>
        <w:t>17.1.</w:t>
      </w:r>
      <w:r w:rsidRPr="748D5EFA">
        <w:rPr>
          <w:rFonts w:ascii="Times New Roman" w:eastAsia="Times New Roman" w:hAnsi="Times New Roman"/>
        </w:rPr>
        <w:t xml:space="preserve"> A forma de comunicação entre os gestores ou fiscais da Contratante e o preposto da Contratada será realizada preferencialmente por meio de correspondência eletrônica, com endereço de e-mail informado previamente e/ou cadastrado em seu banco de dados.</w:t>
      </w:r>
    </w:p>
    <w:p w14:paraId="4F068C5A" w14:textId="037259F3" w:rsidR="1D418F3F" w:rsidRDefault="1D418F3F" w:rsidP="748D5EFA">
      <w:pPr>
        <w:spacing w:before="240" w:after="240"/>
        <w:jc w:val="both"/>
      </w:pPr>
      <w:r w:rsidRPr="00DF5AA1">
        <w:rPr>
          <w:rFonts w:ascii="Times New Roman" w:eastAsia="Times New Roman" w:hAnsi="Times New Roman"/>
          <w:b/>
        </w:rPr>
        <w:t>17.1.1.</w:t>
      </w:r>
      <w:r w:rsidRPr="748D5EFA">
        <w:rPr>
          <w:rFonts w:ascii="Times New Roman" w:eastAsia="Times New Roman" w:hAnsi="Times New Roman"/>
        </w:rPr>
        <w:t xml:space="preserve"> Nos casos de solicitações de fornecimento/serviço, de refazimento, comunicação sobre decisão de pedido de dilação de prazo, pedido de alteração contratual pelo contratado, considerar-se-á realizada a comunicação no dia em que o destinatário confirmar o recebimento;</w:t>
      </w:r>
    </w:p>
    <w:p w14:paraId="50509D5B" w14:textId="6CD838CC" w:rsidR="1D418F3F" w:rsidRDefault="1D418F3F" w:rsidP="748D5EFA">
      <w:pPr>
        <w:spacing w:before="240" w:after="240"/>
        <w:jc w:val="both"/>
      </w:pPr>
      <w:r w:rsidRPr="00DF5AA1">
        <w:rPr>
          <w:rFonts w:ascii="Times New Roman" w:eastAsia="Times New Roman" w:hAnsi="Times New Roman"/>
          <w:b/>
        </w:rPr>
        <w:t>17.1.2.</w:t>
      </w:r>
      <w:r w:rsidRPr="748D5EFA">
        <w:rPr>
          <w:rFonts w:ascii="Times New Roman" w:eastAsia="Times New Roman" w:hAnsi="Times New Roman"/>
        </w:rPr>
        <w:t xml:space="preserve"> Presumir-se-á recebida a comunicação cuja confirmação não for realizada no prazo de 5 (cinco) dias úteis.</w:t>
      </w:r>
    </w:p>
    <w:p w14:paraId="1C73FFD2" w14:textId="3886E4CE" w:rsidR="1D418F3F" w:rsidRDefault="1D418F3F" w:rsidP="748D5EFA">
      <w:pPr>
        <w:spacing w:before="240" w:after="240"/>
        <w:jc w:val="both"/>
      </w:pPr>
      <w:r w:rsidRPr="00DF5AA1">
        <w:rPr>
          <w:rFonts w:ascii="Times New Roman" w:eastAsia="Times New Roman" w:hAnsi="Times New Roman"/>
          <w:b/>
        </w:rPr>
        <w:t>17.2.</w:t>
      </w:r>
      <w:r w:rsidRPr="748D5EFA">
        <w:rPr>
          <w:rFonts w:ascii="Times New Roman" w:eastAsia="Times New Roman" w:hAnsi="Times New Roman"/>
        </w:rPr>
        <w:t xml:space="preserve"> Nos casos de notificações e intimações relacionadas a ocorrências na execução contratual, decisões administrativas proferidas em sede de processo administrativo e decisão acerca de pedido de reequilíbrio, a forma de comunicação será realizada, preferencialmente, de forma eletrônica pelo Sistema Eletrônico de Informações (SEI-MPMG), por meio de prévio cadastro do contratado como usuário externo.</w:t>
      </w:r>
    </w:p>
    <w:p w14:paraId="7A4833CC" w14:textId="65A9B278" w:rsidR="1D418F3F" w:rsidRDefault="1D418F3F" w:rsidP="748D5EFA">
      <w:pPr>
        <w:spacing w:before="240" w:after="240"/>
        <w:jc w:val="both"/>
      </w:pPr>
      <w:r w:rsidRPr="00DF5AA1">
        <w:rPr>
          <w:rFonts w:ascii="Times New Roman" w:eastAsia="Times New Roman" w:hAnsi="Times New Roman"/>
          <w:b/>
        </w:rPr>
        <w:t>17.2.1.</w:t>
      </w:r>
      <w:r w:rsidRPr="748D5EFA">
        <w:rPr>
          <w:rFonts w:ascii="Times New Roman" w:eastAsia="Times New Roman" w:hAnsi="Times New Roman"/>
        </w:rPr>
        <w:t xml:space="preserve"> Considerar-se-á realizada a comunicação no dia em que o usuário externo proceder à consulta eletrônica de seu teor;</w:t>
      </w:r>
    </w:p>
    <w:p w14:paraId="3F97D941" w14:textId="283AD761" w:rsidR="1D418F3F" w:rsidRDefault="1D418F3F" w:rsidP="748D5EFA">
      <w:pPr>
        <w:spacing w:before="240" w:after="240"/>
        <w:jc w:val="both"/>
      </w:pPr>
      <w:r w:rsidRPr="00DF5AA1">
        <w:rPr>
          <w:rFonts w:ascii="Times New Roman" w:eastAsia="Times New Roman" w:hAnsi="Times New Roman"/>
          <w:b/>
        </w:rPr>
        <w:t>17.2.2.</w:t>
      </w:r>
      <w:r w:rsidRPr="748D5EFA">
        <w:rPr>
          <w:rFonts w:ascii="Times New Roman" w:eastAsia="Times New Roman" w:hAnsi="Times New Roman"/>
        </w:rPr>
        <w:t xml:space="preserve"> Na hipótese do inciso anterior, a comunicação será considerada realizada no primeiro dia útil seguinte, quando a consulta ocorra em dia não útil;</w:t>
      </w:r>
    </w:p>
    <w:p w14:paraId="1605DB53" w14:textId="408199EA" w:rsidR="1D418F3F" w:rsidRDefault="1D418F3F" w:rsidP="748D5EFA">
      <w:pPr>
        <w:spacing w:before="240" w:after="240"/>
        <w:jc w:val="both"/>
      </w:pPr>
      <w:r w:rsidRPr="00DF5AA1">
        <w:rPr>
          <w:rFonts w:ascii="Times New Roman" w:eastAsia="Times New Roman" w:hAnsi="Times New Roman"/>
          <w:b/>
        </w:rPr>
        <w:t>17.2.3.</w:t>
      </w:r>
      <w:r w:rsidRPr="748D5EFA">
        <w:rPr>
          <w:rFonts w:ascii="Times New Roman" w:eastAsia="Times New Roman" w:hAnsi="Times New Roman"/>
        </w:rPr>
        <w:t xml:space="preserve"> A consulta referida nos itens anteriores deverá ser feita em até 10 (dez) dias corridos, contados da data do encaminhamento de correspondência eletrônica ao usuário externo, sob pena de considerar-se automaticamente realizada na data do término desse prazo.</w:t>
      </w:r>
    </w:p>
    <w:p w14:paraId="06BD63B4" w14:textId="06FE08CB" w:rsidR="1D418F3F" w:rsidRDefault="1D418F3F" w:rsidP="748D5EFA">
      <w:pPr>
        <w:spacing w:before="240" w:after="240"/>
        <w:jc w:val="both"/>
      </w:pPr>
      <w:r w:rsidRPr="00DF5AA1">
        <w:rPr>
          <w:rFonts w:ascii="Times New Roman" w:eastAsia="Times New Roman" w:hAnsi="Times New Roman"/>
          <w:b/>
        </w:rPr>
        <w:t>17.3.</w:t>
      </w:r>
      <w:r w:rsidRPr="748D5EFA">
        <w:rPr>
          <w:rFonts w:ascii="Times New Roman" w:eastAsia="Times New Roman" w:hAnsi="Times New Roman"/>
        </w:rPr>
        <w:t xml:space="preserve"> As Partes desde já acordam que terão pleno vigor e produzirão seus efeitos, inclusive como prova documental, todos os documentos e correspondências trocados entre as Partes, na vigência da contratação e eventuais aditivos, desde que a comunicação seja feita de acordo com os itens acima.</w:t>
      </w:r>
    </w:p>
    <w:p w14:paraId="466ACB62" w14:textId="74D9C99F" w:rsidR="1D418F3F" w:rsidRDefault="1D418F3F" w:rsidP="748D5EFA">
      <w:pPr>
        <w:spacing w:before="240" w:after="240"/>
        <w:jc w:val="both"/>
      </w:pPr>
      <w:r w:rsidRPr="00DF5AA1">
        <w:rPr>
          <w:rFonts w:ascii="Times New Roman" w:eastAsia="Times New Roman" w:hAnsi="Times New Roman"/>
          <w:b/>
        </w:rPr>
        <w:t>17.4.</w:t>
      </w:r>
      <w:r w:rsidRPr="748D5EFA">
        <w:rPr>
          <w:rFonts w:ascii="Times New Roman" w:eastAsia="Times New Roman" w:hAnsi="Times New Roman"/>
        </w:rPr>
        <w:t xml:space="preserve"> A Contratante não se responsabilizará por qualquer inconsistência nos dados do endereço de e-mail fornecido pela Contratada.</w:t>
      </w:r>
    </w:p>
    <w:p w14:paraId="208B54D3" w14:textId="0FA46266" w:rsidR="748D5EFA" w:rsidRDefault="748D5EFA" w:rsidP="748D5EFA">
      <w:pPr>
        <w:spacing w:before="240" w:after="240"/>
        <w:jc w:val="both"/>
        <w:rPr>
          <w:rFonts w:ascii="Times New Roman" w:eastAsia="Times New Roman" w:hAnsi="Times New Roman"/>
        </w:rPr>
      </w:pPr>
    </w:p>
    <w:p w14:paraId="305F9D80" w14:textId="5F2A050D" w:rsidR="0042516F" w:rsidRDefault="0042516F" w:rsidP="748D5EFA">
      <w:pPr>
        <w:spacing w:before="240" w:after="240"/>
        <w:jc w:val="both"/>
        <w:rPr>
          <w:rFonts w:ascii="Times New Roman" w:eastAsia="Times New Roman" w:hAnsi="Times New Roman"/>
        </w:rPr>
      </w:pPr>
    </w:p>
    <w:p w14:paraId="6A109D7C" w14:textId="77777777" w:rsidR="0042516F" w:rsidRDefault="0042516F" w:rsidP="748D5EFA">
      <w:pPr>
        <w:spacing w:before="240" w:after="240"/>
        <w:jc w:val="both"/>
        <w:rPr>
          <w:rFonts w:ascii="Times New Roman" w:eastAsia="Times New Roman" w:hAnsi="Times New Roman"/>
        </w:rPr>
      </w:pPr>
    </w:p>
    <w:p w14:paraId="3F053860" w14:textId="77777777" w:rsidR="004F60E0" w:rsidRPr="00E763A0" w:rsidRDefault="004F60E0" w:rsidP="00E763A0">
      <w:pPr>
        <w:spacing w:before="240" w:after="24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18 – DAS INFRAÇÕES E DAS SANÇÕES ADMINISTRATIVAS:</w:t>
      </w:r>
      <w:r w:rsidRPr="00E763A0">
        <w:rPr>
          <w:rFonts w:ascii="Times New Roman" w:eastAsia="Times New Roman" w:hAnsi="Times New Roman"/>
          <w:color w:val="000000"/>
          <w:shd w:val="clear" w:color="auto" w:fill="FFFFFF"/>
          <w:lang w:eastAsia="pt-BR"/>
        </w:rPr>
        <w:t xml:space="preserve"> </w:t>
      </w:r>
    </w:p>
    <w:p w14:paraId="46509038" w14:textId="4CEDFFF6" w:rsidR="004F60E0" w:rsidRPr="00E763A0" w:rsidRDefault="004F60E0"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b/>
          <w:bCs/>
          <w:color w:val="000000"/>
          <w:shd w:val="clear" w:color="auto" w:fill="FFFFFF"/>
          <w:lang w:eastAsia="pt-BR"/>
        </w:rPr>
        <w:t xml:space="preserve">18.1. </w:t>
      </w:r>
      <w:r w:rsidRPr="00E763A0">
        <w:rPr>
          <w:rFonts w:ascii="Times New Roman" w:eastAsia="Times New Roman" w:hAnsi="Times New Roman"/>
          <w:color w:val="000000"/>
          <w:shd w:val="clear" w:color="auto" w:fill="FFFFFF"/>
          <w:lang w:eastAsia="pt-BR"/>
        </w:rPr>
        <w:t xml:space="preserve">Comete infração administrativa, nos termos do art. 155 da Lei </w:t>
      </w:r>
      <w:r w:rsidR="00C212F2">
        <w:rPr>
          <w:rFonts w:ascii="Times New Roman" w:eastAsia="Times New Roman" w:hAnsi="Times New Roman"/>
          <w:color w:val="000000"/>
          <w:shd w:val="clear" w:color="auto" w:fill="FFFFFF"/>
          <w:lang w:eastAsia="pt-BR"/>
        </w:rPr>
        <w:t>n.</w:t>
      </w:r>
      <w:r w:rsidRPr="00E763A0">
        <w:rPr>
          <w:rFonts w:ascii="Times New Roman" w:eastAsia="Times New Roman" w:hAnsi="Times New Roman"/>
          <w:color w:val="000000"/>
          <w:shd w:val="clear" w:color="auto" w:fill="FFFFFF"/>
          <w:lang w:eastAsia="pt-BR"/>
        </w:rPr>
        <w:t xml:space="preserve"> 14.133, de 2021, o contratado que: </w:t>
      </w:r>
    </w:p>
    <w:p w14:paraId="1BB989EA"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37EC9A1E"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DF5AA1">
        <w:rPr>
          <w:rFonts w:ascii="Times New Roman" w:eastAsia="Times New Roman" w:hAnsi="Times New Roman"/>
          <w:b/>
          <w:color w:val="000000"/>
          <w:shd w:val="clear" w:color="auto" w:fill="FFFFFF"/>
          <w:lang w:eastAsia="pt-BR"/>
        </w:rPr>
        <w:t>a)</w:t>
      </w:r>
      <w:r w:rsidRPr="00E763A0">
        <w:rPr>
          <w:rFonts w:ascii="Times New Roman" w:eastAsia="Times New Roman" w:hAnsi="Times New Roman"/>
          <w:color w:val="000000"/>
          <w:shd w:val="clear" w:color="auto" w:fill="FFFFFF"/>
          <w:lang w:eastAsia="pt-BR"/>
        </w:rPr>
        <w:t xml:space="preserve"> der causa à inexecução parcial do contrato; </w:t>
      </w:r>
    </w:p>
    <w:p w14:paraId="0AE14F03"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00A0DEF7"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DF5AA1">
        <w:rPr>
          <w:rFonts w:ascii="Times New Roman" w:eastAsia="Times New Roman" w:hAnsi="Times New Roman"/>
          <w:b/>
          <w:color w:val="000000"/>
          <w:shd w:val="clear" w:color="auto" w:fill="FFFFFF"/>
          <w:lang w:eastAsia="pt-BR"/>
        </w:rPr>
        <w:t>b)</w:t>
      </w:r>
      <w:r w:rsidRPr="00E763A0">
        <w:rPr>
          <w:rFonts w:ascii="Times New Roman" w:eastAsia="Times New Roman" w:hAnsi="Times New Roman"/>
          <w:color w:val="000000"/>
          <w:shd w:val="clear" w:color="auto" w:fill="FFFFFF"/>
          <w:lang w:eastAsia="pt-BR"/>
        </w:rPr>
        <w:t xml:space="preserve"> der causa à inexecução parcial do contrato que cause grave dano à Administração ou ao funcionamento dos serviços públicos ou ao interesse coletivo; </w:t>
      </w:r>
    </w:p>
    <w:p w14:paraId="36965809"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40BC34DA"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DF5AA1">
        <w:rPr>
          <w:rFonts w:ascii="Times New Roman" w:eastAsia="Times New Roman" w:hAnsi="Times New Roman"/>
          <w:b/>
          <w:color w:val="000000"/>
          <w:shd w:val="clear" w:color="auto" w:fill="FFFFFF"/>
          <w:lang w:eastAsia="pt-BR"/>
        </w:rPr>
        <w:t>c)</w:t>
      </w:r>
      <w:r w:rsidRPr="00E763A0">
        <w:rPr>
          <w:rFonts w:ascii="Times New Roman" w:eastAsia="Times New Roman" w:hAnsi="Times New Roman"/>
          <w:color w:val="000000"/>
          <w:shd w:val="clear" w:color="auto" w:fill="FFFFFF"/>
          <w:lang w:eastAsia="pt-BR"/>
        </w:rPr>
        <w:t xml:space="preserve"> der causa à inexecução total do contrato; </w:t>
      </w:r>
    </w:p>
    <w:p w14:paraId="0F445D80"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4CC3A3DB"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DF5AA1">
        <w:rPr>
          <w:rFonts w:ascii="Times New Roman" w:eastAsia="Times New Roman" w:hAnsi="Times New Roman"/>
          <w:b/>
          <w:color w:val="000000"/>
          <w:shd w:val="clear" w:color="auto" w:fill="FFFFFF"/>
          <w:lang w:eastAsia="pt-BR"/>
        </w:rPr>
        <w:t>d)</w:t>
      </w:r>
      <w:r w:rsidRPr="00E763A0">
        <w:rPr>
          <w:rFonts w:ascii="Times New Roman" w:eastAsia="Times New Roman" w:hAnsi="Times New Roman"/>
          <w:color w:val="000000"/>
          <w:shd w:val="clear" w:color="auto" w:fill="FFFFFF"/>
          <w:lang w:eastAsia="pt-BR"/>
        </w:rPr>
        <w:t xml:space="preserve"> ensejar o retardamento da execução ou da entrega do objeto da contratação sem motivo justificado; </w:t>
      </w:r>
    </w:p>
    <w:p w14:paraId="0871F6C8"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1715118D"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DF5AA1">
        <w:rPr>
          <w:rFonts w:ascii="Times New Roman" w:eastAsia="Times New Roman" w:hAnsi="Times New Roman"/>
          <w:b/>
          <w:color w:val="000000"/>
          <w:shd w:val="clear" w:color="auto" w:fill="FFFFFF"/>
          <w:lang w:eastAsia="pt-BR"/>
        </w:rPr>
        <w:t>e)</w:t>
      </w:r>
      <w:r w:rsidRPr="00E763A0">
        <w:rPr>
          <w:rFonts w:ascii="Times New Roman" w:eastAsia="Times New Roman" w:hAnsi="Times New Roman"/>
          <w:color w:val="000000"/>
          <w:shd w:val="clear" w:color="auto" w:fill="FFFFFF"/>
          <w:lang w:eastAsia="pt-BR"/>
        </w:rPr>
        <w:t xml:space="preserve"> apresentar documentação falsa ou prestar declaração falsa durante a execução do contrato; </w:t>
      </w:r>
    </w:p>
    <w:p w14:paraId="1E4F1F39"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5C6D8EBE"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DF5AA1">
        <w:rPr>
          <w:rFonts w:ascii="Times New Roman" w:eastAsia="Times New Roman" w:hAnsi="Times New Roman"/>
          <w:b/>
          <w:color w:val="000000"/>
          <w:shd w:val="clear" w:color="auto" w:fill="FFFFFF"/>
          <w:lang w:eastAsia="pt-BR"/>
        </w:rPr>
        <w:t>f)</w:t>
      </w:r>
      <w:r w:rsidRPr="00E763A0">
        <w:rPr>
          <w:rFonts w:ascii="Times New Roman" w:eastAsia="Times New Roman" w:hAnsi="Times New Roman"/>
          <w:color w:val="000000"/>
          <w:shd w:val="clear" w:color="auto" w:fill="FFFFFF"/>
          <w:lang w:eastAsia="pt-BR"/>
        </w:rPr>
        <w:t xml:space="preserve"> praticar ato fraudulento na execução do contrato; </w:t>
      </w:r>
    </w:p>
    <w:p w14:paraId="720A0256"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05088BFD"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DF5AA1">
        <w:rPr>
          <w:rFonts w:ascii="Times New Roman" w:eastAsia="Times New Roman" w:hAnsi="Times New Roman"/>
          <w:b/>
          <w:color w:val="000000"/>
          <w:shd w:val="clear" w:color="auto" w:fill="FFFFFF"/>
          <w:lang w:eastAsia="pt-BR"/>
        </w:rPr>
        <w:t>g)</w:t>
      </w:r>
      <w:r w:rsidRPr="00E763A0">
        <w:rPr>
          <w:rFonts w:ascii="Times New Roman" w:eastAsia="Times New Roman" w:hAnsi="Times New Roman"/>
          <w:color w:val="000000"/>
          <w:shd w:val="clear" w:color="auto" w:fill="FFFFFF"/>
          <w:lang w:eastAsia="pt-BR"/>
        </w:rPr>
        <w:t xml:space="preserve"> comportar-se de modo inidôneo ou cometer fraude de qualquer natureza; </w:t>
      </w:r>
    </w:p>
    <w:p w14:paraId="33EF2E5F"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79D2B498" w14:textId="394C21FD" w:rsidR="004F60E0" w:rsidRDefault="004F60E0" w:rsidP="004F60E0">
      <w:pPr>
        <w:spacing w:after="0" w:line="240" w:lineRule="auto"/>
        <w:jc w:val="both"/>
        <w:rPr>
          <w:rFonts w:ascii="Times New Roman" w:eastAsia="Times New Roman" w:hAnsi="Times New Roman"/>
          <w:color w:val="000000"/>
          <w:shd w:val="clear" w:color="auto" w:fill="FFFFFF"/>
          <w:lang w:eastAsia="pt-BR"/>
        </w:rPr>
      </w:pPr>
      <w:r w:rsidRPr="00DF5AA1">
        <w:rPr>
          <w:rFonts w:ascii="Times New Roman" w:eastAsia="Times New Roman" w:hAnsi="Times New Roman"/>
          <w:b/>
          <w:color w:val="000000"/>
          <w:shd w:val="clear" w:color="auto" w:fill="FFFFFF"/>
          <w:lang w:eastAsia="pt-BR"/>
        </w:rPr>
        <w:t>h)</w:t>
      </w:r>
      <w:r w:rsidRPr="00E763A0">
        <w:rPr>
          <w:rFonts w:ascii="Times New Roman" w:eastAsia="Times New Roman" w:hAnsi="Times New Roman"/>
          <w:color w:val="000000"/>
          <w:shd w:val="clear" w:color="auto" w:fill="FFFFFF"/>
          <w:lang w:eastAsia="pt-BR"/>
        </w:rPr>
        <w:t xml:space="preserve"> praticar ato lesivo previsto no art. 5º da Lei </w:t>
      </w:r>
      <w:r w:rsidR="00C212F2">
        <w:rPr>
          <w:rFonts w:ascii="Times New Roman" w:eastAsia="Times New Roman" w:hAnsi="Times New Roman"/>
          <w:color w:val="000000"/>
          <w:shd w:val="clear" w:color="auto" w:fill="FFFFFF"/>
          <w:lang w:eastAsia="pt-BR"/>
        </w:rPr>
        <w:t>n.</w:t>
      </w:r>
      <w:r w:rsidRPr="00E763A0">
        <w:rPr>
          <w:rFonts w:ascii="Times New Roman" w:eastAsia="Times New Roman" w:hAnsi="Times New Roman"/>
          <w:color w:val="000000"/>
          <w:shd w:val="clear" w:color="auto" w:fill="FFFFFF"/>
          <w:lang w:eastAsia="pt-BR"/>
        </w:rPr>
        <w:t xml:space="preserve"> 12.846, de 1º de agosto de 2013. </w:t>
      </w:r>
    </w:p>
    <w:p w14:paraId="2367335E" w14:textId="77777777" w:rsidR="00400DF5" w:rsidRPr="00E763A0" w:rsidRDefault="00400DF5" w:rsidP="004F60E0">
      <w:pPr>
        <w:spacing w:after="0" w:line="240" w:lineRule="auto"/>
        <w:jc w:val="both"/>
        <w:rPr>
          <w:rFonts w:ascii="Times New Roman" w:eastAsia="Times New Roman" w:hAnsi="Times New Roman"/>
          <w:color w:val="000000"/>
          <w:lang w:eastAsia="pt-BR"/>
        </w:rPr>
      </w:pPr>
    </w:p>
    <w:p w14:paraId="515D290C" w14:textId="77777777" w:rsidR="0042516F" w:rsidRDefault="0042516F" w:rsidP="004F60E0">
      <w:pPr>
        <w:spacing w:after="0" w:line="240" w:lineRule="auto"/>
        <w:jc w:val="both"/>
        <w:rPr>
          <w:rFonts w:ascii="Times New Roman" w:eastAsia="Times New Roman" w:hAnsi="Times New Roman"/>
          <w:b/>
          <w:bCs/>
          <w:color w:val="000000"/>
          <w:shd w:val="clear" w:color="auto" w:fill="FFFFFF"/>
          <w:lang w:eastAsia="pt-BR"/>
        </w:rPr>
      </w:pPr>
    </w:p>
    <w:p w14:paraId="492A5246" w14:textId="1A768F1E" w:rsidR="004F60E0" w:rsidRPr="00E763A0" w:rsidRDefault="004F60E0"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b/>
          <w:bCs/>
          <w:color w:val="000000"/>
          <w:shd w:val="clear" w:color="auto" w:fill="FFFFFF"/>
          <w:lang w:eastAsia="pt-BR"/>
        </w:rPr>
        <w:t xml:space="preserve">18.2. </w:t>
      </w:r>
      <w:r w:rsidRPr="00E763A0">
        <w:rPr>
          <w:rFonts w:ascii="Times New Roman" w:eastAsia="Times New Roman" w:hAnsi="Times New Roman"/>
          <w:color w:val="000000"/>
          <w:shd w:val="clear" w:color="auto" w:fill="FFFFFF"/>
          <w:lang w:eastAsia="pt-BR"/>
        </w:rPr>
        <w:t xml:space="preserve">Serão aplicadas ao contratado que incorrer nas infrações acima descritas as seguintes sanções: </w:t>
      </w:r>
    </w:p>
    <w:p w14:paraId="77A318F3"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47011418"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DF5AA1">
        <w:rPr>
          <w:rFonts w:ascii="Times New Roman" w:eastAsia="Times New Roman" w:hAnsi="Times New Roman"/>
          <w:b/>
          <w:color w:val="000000"/>
          <w:shd w:val="clear" w:color="auto" w:fill="FFFFFF"/>
          <w:lang w:eastAsia="pt-BR"/>
        </w:rPr>
        <w:t>a)</w:t>
      </w:r>
      <w:r w:rsidRPr="00E763A0">
        <w:rPr>
          <w:rFonts w:ascii="Times New Roman" w:eastAsia="Times New Roman" w:hAnsi="Times New Roman"/>
          <w:color w:val="000000"/>
          <w:shd w:val="clear" w:color="auto" w:fill="FFFFFF"/>
          <w:lang w:eastAsia="pt-BR"/>
        </w:rPr>
        <w:t xml:space="preserve"> Advertência, quando o contratado der causa à inexecução parcial do contrato, sempre que não se justificar a imposição de penalidade mais grave; </w:t>
      </w:r>
    </w:p>
    <w:p w14:paraId="0F6CB344"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5825E34F"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DF5AA1">
        <w:rPr>
          <w:rFonts w:ascii="Times New Roman" w:eastAsia="Times New Roman" w:hAnsi="Times New Roman"/>
          <w:b/>
          <w:color w:val="000000"/>
          <w:shd w:val="clear" w:color="auto" w:fill="FFFFFF"/>
          <w:lang w:eastAsia="pt-BR"/>
        </w:rPr>
        <w:t>b)</w:t>
      </w:r>
      <w:r w:rsidRPr="00E763A0">
        <w:rPr>
          <w:rFonts w:ascii="Times New Roman" w:eastAsia="Times New Roman" w:hAnsi="Times New Roman"/>
          <w:color w:val="000000"/>
          <w:shd w:val="clear" w:color="auto" w:fill="FFFFFF"/>
          <w:lang w:eastAsia="pt-BR"/>
        </w:rPr>
        <w:t xml:space="preserve"> Impedimento de licitar e contratar, quando praticadas as condutas descritas nas alíneas “b”, “c” e “d” do subitem 18.1, sempre que não se justificar a imposição de penalidade mais grave; </w:t>
      </w:r>
    </w:p>
    <w:p w14:paraId="408E42F6"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2CABBB79"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DF5AA1">
        <w:rPr>
          <w:rFonts w:ascii="Times New Roman" w:eastAsia="Times New Roman" w:hAnsi="Times New Roman"/>
          <w:b/>
          <w:color w:val="000000"/>
          <w:shd w:val="clear" w:color="auto" w:fill="FFFFFF"/>
          <w:lang w:eastAsia="pt-BR"/>
        </w:rPr>
        <w:t>c)</w:t>
      </w:r>
      <w:r w:rsidRPr="00E763A0">
        <w:rPr>
          <w:rFonts w:ascii="Times New Roman" w:eastAsia="Times New Roman" w:hAnsi="Times New Roman"/>
          <w:color w:val="000000"/>
          <w:shd w:val="clear" w:color="auto" w:fill="FFFFFF"/>
          <w:lang w:eastAsia="pt-BR"/>
        </w:rPr>
        <w:t xml:space="preserve"> Declaração de inidoneidade para licitar e contratar, quando praticadas as condutas descritas nas alíneas “e”, “f”, “g” e “h” do subitem 18.1, bem como nas alíneas “b”, “c” e “d”, que justifiquem a imposição de penalidade mais grave; </w:t>
      </w:r>
    </w:p>
    <w:p w14:paraId="5343DE35"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6DB07B81" w14:textId="57D73A2E" w:rsidR="004F60E0" w:rsidRPr="00DF5AA1" w:rsidRDefault="004F60E0" w:rsidP="00DF5AA1">
      <w:pPr>
        <w:spacing w:after="0" w:line="240" w:lineRule="auto"/>
        <w:jc w:val="both"/>
        <w:rPr>
          <w:rFonts w:ascii="Times New Roman" w:eastAsia="Times New Roman" w:hAnsi="Times New Roman"/>
          <w:color w:val="000000"/>
          <w:lang w:eastAsia="pt-BR"/>
        </w:rPr>
      </w:pPr>
      <w:r w:rsidRPr="00DF5AA1">
        <w:rPr>
          <w:rFonts w:ascii="Times New Roman" w:eastAsia="Times New Roman" w:hAnsi="Times New Roman"/>
          <w:b/>
          <w:color w:val="000000"/>
          <w:shd w:val="clear" w:color="auto" w:fill="FFFFFF"/>
          <w:lang w:eastAsia="pt-BR"/>
        </w:rPr>
        <w:t>d)</w:t>
      </w:r>
      <w:r w:rsidR="00DF5AA1">
        <w:rPr>
          <w:rFonts w:ascii="Times New Roman" w:eastAsia="Times New Roman" w:hAnsi="Times New Roman"/>
          <w:color w:val="000000"/>
          <w:shd w:val="clear" w:color="auto" w:fill="FFFFFF"/>
          <w:lang w:eastAsia="pt-BR"/>
        </w:rPr>
        <w:t xml:space="preserve"> Multa:</w:t>
      </w:r>
    </w:p>
    <w:p w14:paraId="30747B4E" w14:textId="77777777" w:rsidR="00DF5AA1" w:rsidRPr="00DF5AA1" w:rsidRDefault="00DF5AA1" w:rsidP="0042516F">
      <w:pPr>
        <w:pStyle w:val="NormalWeb"/>
        <w:spacing w:after="0" w:afterAutospacing="0"/>
        <w:ind w:left="720"/>
        <w:jc w:val="both"/>
        <w:rPr>
          <w:color w:val="000000"/>
          <w:sz w:val="27"/>
          <w:szCs w:val="27"/>
        </w:rPr>
      </w:pPr>
      <w:r w:rsidRPr="00DF5AA1">
        <w:rPr>
          <w:b/>
          <w:bCs/>
          <w:color w:val="000000"/>
        </w:rPr>
        <w:t>d.1)</w:t>
      </w:r>
      <w:r w:rsidRPr="00DF5AA1">
        <w:rPr>
          <w:color w:val="000000"/>
        </w:rPr>
        <w:t> ATÉ TRINTA DIAS DE ATRASO INJUSTIFICADO NA EXECUÇÃO/REFAZIMENTO DO SERVIÇO/DA ENTREGA DO OBJETO: multa moratória de 0,5% (cinco décimos por cento) por dia, calculada sobre o valor do contrato, a partir do primeiro dia útil subsequente ao do vencimento do prazo estipulado para cumprimento da obrigação;</w:t>
      </w:r>
    </w:p>
    <w:p w14:paraId="7FAB21DE" w14:textId="77777777" w:rsidR="00DF5AA1" w:rsidRPr="00DF5AA1" w:rsidRDefault="00DF5AA1" w:rsidP="0042516F">
      <w:pPr>
        <w:pStyle w:val="NormalWeb"/>
        <w:spacing w:after="0" w:afterAutospacing="0"/>
        <w:ind w:left="720"/>
        <w:jc w:val="both"/>
        <w:rPr>
          <w:color w:val="000000"/>
          <w:sz w:val="27"/>
          <w:szCs w:val="27"/>
        </w:rPr>
      </w:pPr>
      <w:r w:rsidRPr="00DF5AA1">
        <w:rPr>
          <w:b/>
          <w:bCs/>
          <w:color w:val="000000"/>
        </w:rPr>
        <w:t>d.2)</w:t>
      </w:r>
      <w:r w:rsidRPr="00DF5AA1">
        <w:rPr>
          <w:color w:val="000000"/>
        </w:rPr>
        <w:t> MAIS DE TRINTA DIAS DE ATRASO INJUSTIFICADO NA EXECUÇÃO/REFAZIMENTO DO SERVIÇO/ DA ENTREGA DO OBJETO: multa moratória de 10% (dez por cento), calculada sobre o valor do contrato;</w:t>
      </w:r>
    </w:p>
    <w:p w14:paraId="633F4D3D" w14:textId="77777777" w:rsidR="00DF5AA1" w:rsidRPr="00DF5AA1" w:rsidRDefault="00DF5AA1" w:rsidP="0042516F">
      <w:pPr>
        <w:pStyle w:val="NormalWeb"/>
        <w:spacing w:after="0" w:afterAutospacing="0"/>
        <w:ind w:left="720"/>
        <w:jc w:val="both"/>
        <w:rPr>
          <w:color w:val="000000"/>
          <w:sz w:val="27"/>
          <w:szCs w:val="27"/>
        </w:rPr>
      </w:pPr>
      <w:r w:rsidRPr="00DF5AA1">
        <w:rPr>
          <w:b/>
          <w:bCs/>
          <w:color w:val="000000"/>
        </w:rPr>
        <w:t>d.3) </w:t>
      </w:r>
      <w:r w:rsidRPr="00DF5AA1">
        <w:rPr>
          <w:color w:val="000000"/>
        </w:rPr>
        <w:t>NÃO-EXECUÇÃO/REFAZIMENTO DO SERVIÇO/ DA ENTREGA DO OBJETO: multa compensatória de 30% (trinta por cento), calculada sobre o valor do contrato, aplicável a partir do primeiro dia útil subsequente ao do vencimento do prazo para cumprimento das obrigações, sem embargo de indenização dos prejuízos porventura causados à Contratante;</w:t>
      </w:r>
    </w:p>
    <w:p w14:paraId="0E83064A" w14:textId="31E57DF4" w:rsidR="00DF5AA1" w:rsidRPr="00DF5AA1" w:rsidRDefault="00DF5AA1" w:rsidP="0042516F">
      <w:pPr>
        <w:pStyle w:val="NormalWeb"/>
        <w:spacing w:after="0" w:afterAutospacing="0"/>
        <w:ind w:left="720"/>
        <w:jc w:val="both"/>
        <w:rPr>
          <w:color w:val="000000"/>
        </w:rPr>
      </w:pPr>
      <w:r w:rsidRPr="00DF5AA1">
        <w:rPr>
          <w:b/>
          <w:bCs/>
          <w:color w:val="000000"/>
        </w:rPr>
        <w:t>d.4) </w:t>
      </w:r>
      <w:r w:rsidRPr="00DF5AA1">
        <w:rPr>
          <w:color w:val="000000"/>
        </w:rPr>
        <w:t>DESCUMPRIMENTO DE OBRIGAÇÃO ACESSÓRIA PREVISTA EM QUALQUER ITEM DESTE INSTRUMENTO: multa compensatória de 0,5% (cinco décimos por cento) por dia, calculada sobre o valor do contrato e limitada a 30% (trinta por cento) desse valor, contada da comunicação da Contratante (via internet, correio et</w:t>
      </w:r>
      <w:r w:rsidR="0042516F">
        <w:rPr>
          <w:color w:val="000000"/>
        </w:rPr>
        <w:t>c.), até cessar a inadimplência.</w:t>
      </w:r>
    </w:p>
    <w:p w14:paraId="0DE2A3CB" w14:textId="77777777" w:rsidR="00DF5AA1" w:rsidRPr="00DF5AA1" w:rsidRDefault="00DF5AA1" w:rsidP="00DF5AA1">
      <w:pPr>
        <w:pStyle w:val="NormalWeb"/>
        <w:spacing w:after="0" w:afterAutospacing="0"/>
        <w:jc w:val="both"/>
        <w:rPr>
          <w:color w:val="000000"/>
          <w:sz w:val="27"/>
          <w:szCs w:val="27"/>
        </w:rPr>
      </w:pPr>
      <w:r w:rsidRPr="00DF5AA1">
        <w:rPr>
          <w:b/>
          <w:bCs/>
          <w:color w:val="000000"/>
        </w:rPr>
        <w:t>e)</w:t>
      </w:r>
      <w:r w:rsidRPr="00DF5AA1">
        <w:rPr>
          <w:color w:val="000000"/>
        </w:rPr>
        <w:t> Suspensão temporária do direito de participar de licitação e credenciamento, e impedimento de contratar com a Administração, pelo prazo de até dois anos.</w:t>
      </w:r>
    </w:p>
    <w:p w14:paraId="4AB248A9" w14:textId="77777777" w:rsidR="00DF5AA1" w:rsidRPr="00DF5AA1" w:rsidRDefault="00DF5AA1" w:rsidP="00DF5AA1">
      <w:pPr>
        <w:pStyle w:val="NormalWeb"/>
        <w:spacing w:after="0" w:afterAutospacing="0"/>
        <w:jc w:val="both"/>
        <w:rPr>
          <w:color w:val="000000"/>
          <w:sz w:val="27"/>
          <w:szCs w:val="27"/>
        </w:rPr>
      </w:pPr>
      <w:r w:rsidRPr="00DF5AA1">
        <w:rPr>
          <w:b/>
          <w:bCs/>
          <w:color w:val="000000"/>
        </w:rPr>
        <w:t>f)</w:t>
      </w:r>
      <w:r w:rsidRPr="00DF5AA1">
        <w:rPr>
          <w:color w:val="000000"/>
        </w:rPr>
        <w:t> O atraso injustificado na entrega do laudo ou parecer poderá ensejar a critério do membro do Ministério Público o cancelamento da nota de empenho e consequente designação de outro profissional credenciado para realizar o serviço, podendo o profissional que não realizou o serviço vir a ser descredenciado.</w:t>
      </w:r>
    </w:p>
    <w:p w14:paraId="7A51A04C" w14:textId="77777777" w:rsidR="00E763A0" w:rsidRPr="00DF5AA1" w:rsidRDefault="00E763A0" w:rsidP="00DF5AA1">
      <w:pPr>
        <w:spacing w:after="0" w:line="240" w:lineRule="auto"/>
        <w:jc w:val="both"/>
        <w:rPr>
          <w:rFonts w:ascii="Times New Roman" w:eastAsia="Times New Roman" w:hAnsi="Times New Roman"/>
          <w:color w:val="000000"/>
          <w:shd w:val="clear" w:color="auto" w:fill="FFFFFF"/>
          <w:lang w:eastAsia="pt-BR"/>
        </w:rPr>
      </w:pPr>
    </w:p>
    <w:p w14:paraId="2E107553" w14:textId="77777777" w:rsidR="0042516F" w:rsidRDefault="0042516F" w:rsidP="004F60E0">
      <w:pPr>
        <w:spacing w:after="0" w:line="240" w:lineRule="auto"/>
        <w:jc w:val="both"/>
        <w:rPr>
          <w:rFonts w:ascii="Times New Roman" w:eastAsia="Times New Roman" w:hAnsi="Times New Roman"/>
          <w:b/>
          <w:bCs/>
          <w:color w:val="000000"/>
          <w:shd w:val="clear" w:color="auto" w:fill="FFFFFF"/>
          <w:lang w:eastAsia="pt-BR"/>
        </w:rPr>
      </w:pPr>
    </w:p>
    <w:p w14:paraId="287F6D7C" w14:textId="4C1DCB63" w:rsidR="004F60E0" w:rsidRPr="00E763A0" w:rsidRDefault="004F60E0"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b/>
          <w:bCs/>
          <w:color w:val="000000"/>
          <w:shd w:val="clear" w:color="auto" w:fill="FFFFFF"/>
          <w:lang w:eastAsia="pt-BR"/>
        </w:rPr>
        <w:t xml:space="preserve">18.3. </w:t>
      </w:r>
      <w:r w:rsidRPr="00E763A0">
        <w:rPr>
          <w:rFonts w:ascii="Times New Roman" w:eastAsia="Times New Roman" w:hAnsi="Times New Roman"/>
          <w:color w:val="000000"/>
          <w:shd w:val="clear" w:color="auto" w:fill="FFFFFF"/>
          <w:lang w:eastAsia="pt-BR"/>
        </w:rPr>
        <w:t xml:space="preserve">A inexecução parcial ou total do contrato, bem como o não cumprimento ou cumprimento irregular de suas condições por parte da Contratada poderá implicar a sua extinção unilateral, nos termos dos arts. 137, inciso I, e 138, inciso I, da Lei Federal </w:t>
      </w:r>
      <w:r w:rsidR="00C212F2">
        <w:rPr>
          <w:rFonts w:ascii="Times New Roman" w:eastAsia="Times New Roman" w:hAnsi="Times New Roman"/>
          <w:color w:val="000000"/>
          <w:shd w:val="clear" w:color="auto" w:fill="FFFFFF"/>
          <w:lang w:eastAsia="pt-BR"/>
        </w:rPr>
        <w:t>n.</w:t>
      </w:r>
      <w:r w:rsidRPr="00E763A0">
        <w:rPr>
          <w:rFonts w:ascii="Times New Roman" w:eastAsia="Times New Roman" w:hAnsi="Times New Roman"/>
          <w:color w:val="000000"/>
          <w:shd w:val="clear" w:color="auto" w:fill="FFFFFF"/>
          <w:lang w:eastAsia="pt-BR"/>
        </w:rPr>
        <w:t xml:space="preserve"> 14.133/2021, com aplicação das penalidades cabíveis, mediante a instauração do devido processo administrativo, resguardando-se aos interessados o direito ao contraditório e a ampla defesa, consoante o disposto na Lei </w:t>
      </w:r>
      <w:r w:rsidR="00C212F2">
        <w:rPr>
          <w:rFonts w:ascii="Times New Roman" w:eastAsia="Times New Roman" w:hAnsi="Times New Roman"/>
          <w:color w:val="000000"/>
          <w:shd w:val="clear" w:color="auto" w:fill="FFFFFF"/>
          <w:lang w:eastAsia="pt-BR"/>
        </w:rPr>
        <w:t>n.</w:t>
      </w:r>
      <w:r w:rsidRPr="00E763A0">
        <w:rPr>
          <w:rFonts w:ascii="Times New Roman" w:eastAsia="Times New Roman" w:hAnsi="Times New Roman"/>
          <w:color w:val="000000"/>
          <w:shd w:val="clear" w:color="auto" w:fill="FFFFFF"/>
          <w:lang w:eastAsia="pt-BR"/>
        </w:rPr>
        <w:t xml:space="preserve"> 14.133/2021, regulamentada pela Resolução PGJ </w:t>
      </w:r>
      <w:r w:rsidR="00C212F2">
        <w:rPr>
          <w:rFonts w:ascii="Times New Roman" w:eastAsia="Times New Roman" w:hAnsi="Times New Roman"/>
          <w:color w:val="000000"/>
          <w:shd w:val="clear" w:color="auto" w:fill="FFFFFF"/>
          <w:lang w:eastAsia="pt-BR"/>
        </w:rPr>
        <w:t>n.</w:t>
      </w:r>
      <w:r w:rsidRPr="00E763A0">
        <w:rPr>
          <w:rFonts w:ascii="Times New Roman" w:eastAsia="Times New Roman" w:hAnsi="Times New Roman"/>
          <w:color w:val="000000"/>
          <w:shd w:val="clear" w:color="auto" w:fill="FFFFFF"/>
          <w:lang w:eastAsia="pt-BR"/>
        </w:rPr>
        <w:t xml:space="preserve"> </w:t>
      </w:r>
      <w:r w:rsidR="00346575">
        <w:rPr>
          <w:rFonts w:ascii="Times New Roman" w:eastAsia="Times New Roman" w:hAnsi="Times New Roman"/>
          <w:color w:val="000000"/>
          <w:shd w:val="clear" w:color="auto" w:fill="FFFFFF"/>
          <w:lang w:eastAsia="pt-BR"/>
        </w:rPr>
        <w:t>02, de 16 de fevereiro de 2023.</w:t>
      </w:r>
    </w:p>
    <w:p w14:paraId="3B97FAD9"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507F37A4" w14:textId="059728FA" w:rsidR="004F60E0" w:rsidRPr="00E763A0" w:rsidRDefault="004F60E0"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b/>
          <w:bCs/>
          <w:color w:val="000000"/>
          <w:shd w:val="clear" w:color="auto" w:fill="FFFFFF"/>
          <w:lang w:eastAsia="pt-BR"/>
        </w:rPr>
        <w:t xml:space="preserve">18.4. </w:t>
      </w:r>
      <w:r w:rsidRPr="00E763A0">
        <w:rPr>
          <w:rFonts w:ascii="Times New Roman" w:eastAsia="Times New Roman" w:hAnsi="Times New Roman"/>
          <w:color w:val="000000"/>
          <w:shd w:val="clear" w:color="auto" w:fill="FFFFFF"/>
          <w:lang w:eastAsia="pt-BR"/>
        </w:rPr>
        <w:t xml:space="preserve">Ocorrida a extinção pelo motivo retrocitado, a Contratante poderá contratar o remanescente, com fulcro no art. </w:t>
      </w:r>
      <w:r w:rsidR="00346575">
        <w:rPr>
          <w:rFonts w:ascii="Times New Roman" w:eastAsia="Times New Roman" w:hAnsi="Times New Roman"/>
          <w:color w:val="000000"/>
          <w:shd w:val="clear" w:color="auto" w:fill="FFFFFF"/>
          <w:lang w:eastAsia="pt-BR"/>
        </w:rPr>
        <w:t xml:space="preserve">90, § 7º da Lei </w:t>
      </w:r>
      <w:r w:rsidR="00C212F2">
        <w:rPr>
          <w:rFonts w:ascii="Times New Roman" w:eastAsia="Times New Roman" w:hAnsi="Times New Roman"/>
          <w:color w:val="000000"/>
          <w:shd w:val="clear" w:color="auto" w:fill="FFFFFF"/>
          <w:lang w:eastAsia="pt-BR"/>
        </w:rPr>
        <w:t>n.</w:t>
      </w:r>
      <w:r w:rsidR="00346575">
        <w:rPr>
          <w:rFonts w:ascii="Times New Roman" w:eastAsia="Times New Roman" w:hAnsi="Times New Roman"/>
          <w:color w:val="000000"/>
          <w:shd w:val="clear" w:color="auto" w:fill="FFFFFF"/>
          <w:lang w:eastAsia="pt-BR"/>
        </w:rPr>
        <w:t xml:space="preserve"> 14.133/2021.</w:t>
      </w:r>
    </w:p>
    <w:p w14:paraId="3B865C21"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2C8937C1" w14:textId="47F41CA6" w:rsidR="004F60E0" w:rsidRPr="00E763A0" w:rsidRDefault="004F60E0"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b/>
          <w:bCs/>
          <w:color w:val="000000"/>
          <w:shd w:val="clear" w:color="auto" w:fill="FFFFFF"/>
          <w:lang w:eastAsia="pt-BR"/>
        </w:rPr>
        <w:t>18.5.</w:t>
      </w:r>
      <w:r w:rsidRPr="00E763A0">
        <w:rPr>
          <w:rFonts w:ascii="Times New Roman" w:eastAsia="Times New Roman" w:hAnsi="Times New Roman"/>
          <w:color w:val="000000"/>
          <w:shd w:val="clear" w:color="auto" w:fill="FFFFFF"/>
          <w:lang w:eastAsia="pt-BR"/>
        </w:rPr>
        <w:t xml:space="preserve"> A aplicação das sanções previstas neste Contrato não exclui, em hipótese alguma, a obrigação de reparação integral </w:t>
      </w:r>
      <w:r w:rsidR="00346575">
        <w:rPr>
          <w:rFonts w:ascii="Times New Roman" w:eastAsia="Times New Roman" w:hAnsi="Times New Roman"/>
          <w:color w:val="000000"/>
          <w:shd w:val="clear" w:color="auto" w:fill="FFFFFF"/>
          <w:lang w:eastAsia="pt-BR"/>
        </w:rPr>
        <w:t>do dano causado ao Contratante.</w:t>
      </w:r>
    </w:p>
    <w:p w14:paraId="272CB1D2"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78AE7C6F" w14:textId="125E3F84" w:rsidR="004F60E0" w:rsidRPr="00E763A0" w:rsidRDefault="004F60E0"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b/>
          <w:bCs/>
          <w:color w:val="000000"/>
          <w:shd w:val="clear" w:color="auto" w:fill="FFFFFF"/>
          <w:lang w:eastAsia="pt-BR"/>
        </w:rPr>
        <w:t>18.6.</w:t>
      </w:r>
      <w:r w:rsidRPr="00E763A0">
        <w:rPr>
          <w:rFonts w:ascii="Times New Roman" w:eastAsia="Times New Roman" w:hAnsi="Times New Roman"/>
          <w:color w:val="000000"/>
          <w:shd w:val="clear" w:color="auto" w:fill="FFFFFF"/>
          <w:lang w:eastAsia="pt-BR"/>
        </w:rPr>
        <w:t xml:space="preserve"> Todas as sanções previstas neste Contrato poderão ser aplica</w:t>
      </w:r>
      <w:r w:rsidR="00346575">
        <w:rPr>
          <w:rFonts w:ascii="Times New Roman" w:eastAsia="Times New Roman" w:hAnsi="Times New Roman"/>
          <w:color w:val="000000"/>
          <w:shd w:val="clear" w:color="auto" w:fill="FFFFFF"/>
          <w:lang w:eastAsia="pt-BR"/>
        </w:rPr>
        <w:t>das cumulativamente com a multa.</w:t>
      </w:r>
      <w:r w:rsidRPr="00E763A0">
        <w:rPr>
          <w:rFonts w:ascii="Times New Roman" w:eastAsia="Times New Roman" w:hAnsi="Times New Roman"/>
          <w:color w:val="000000"/>
          <w:shd w:val="clear" w:color="auto" w:fill="FFFFFF"/>
          <w:lang w:eastAsia="pt-BR"/>
        </w:rPr>
        <w:t xml:space="preserve"> </w:t>
      </w:r>
    </w:p>
    <w:p w14:paraId="58E8A289"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6FB0577B" w14:textId="53B6A496" w:rsidR="004F60E0" w:rsidRPr="00E763A0" w:rsidRDefault="004F60E0"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b/>
          <w:bCs/>
          <w:color w:val="000000"/>
          <w:shd w:val="clear" w:color="auto" w:fill="FFFFFF"/>
          <w:lang w:eastAsia="pt-BR"/>
        </w:rPr>
        <w:t>18.7.</w:t>
      </w:r>
      <w:r w:rsidRPr="00E763A0">
        <w:rPr>
          <w:rFonts w:ascii="Times New Roman" w:eastAsia="Times New Roman" w:hAnsi="Times New Roman"/>
          <w:color w:val="000000"/>
          <w:shd w:val="clear" w:color="auto" w:fill="FFFFFF"/>
          <w:lang w:eastAsia="pt-BR"/>
        </w:rPr>
        <w:t xml:space="preserve"> Ocorrendo atraso de pagamento por culpa exclusiva da Administração, o pagamento será acrescido de atualização financeira, entre as datas do vencimento e do efetivo pagamento, de acordo com a variação pro rata tempore do IPCA, ou outro índice que venha substituí-lo,</w:t>
      </w:r>
      <w:r w:rsidR="00346575">
        <w:rPr>
          <w:rFonts w:ascii="Times New Roman" w:eastAsia="Times New Roman" w:hAnsi="Times New Roman"/>
          <w:color w:val="000000"/>
          <w:shd w:val="clear" w:color="auto" w:fill="FFFFFF"/>
          <w:lang w:eastAsia="pt-BR"/>
        </w:rPr>
        <w:t xml:space="preserve"> conforme a legislação vigente.</w:t>
      </w:r>
    </w:p>
    <w:p w14:paraId="5B18F13C"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66EB65D5" w14:textId="7925412F" w:rsidR="004F60E0" w:rsidRPr="00E763A0" w:rsidRDefault="004F60E0"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b/>
          <w:bCs/>
          <w:color w:val="000000"/>
          <w:shd w:val="clear" w:color="auto" w:fill="FFFFFF"/>
          <w:lang w:eastAsia="pt-BR"/>
        </w:rPr>
        <w:t>18.8.</w:t>
      </w:r>
      <w:r w:rsidRPr="00E763A0">
        <w:rPr>
          <w:rFonts w:ascii="Times New Roman" w:eastAsia="Times New Roman" w:hAnsi="Times New Roman"/>
          <w:color w:val="000000"/>
          <w:shd w:val="clear" w:color="auto" w:fill="FFFFFF"/>
          <w:lang w:eastAsia="pt-BR"/>
        </w:rPr>
        <w:t xml:space="preserve"> Na hipótese de a Contratada incorrer em algum dos atos previstos como infrações administrativas na Lei Federal </w:t>
      </w:r>
      <w:r w:rsidR="00C212F2">
        <w:rPr>
          <w:rFonts w:ascii="Times New Roman" w:eastAsia="Times New Roman" w:hAnsi="Times New Roman"/>
          <w:color w:val="000000"/>
          <w:shd w:val="clear" w:color="auto" w:fill="FFFFFF"/>
          <w:lang w:eastAsia="pt-BR"/>
        </w:rPr>
        <w:t>n.</w:t>
      </w:r>
      <w:r w:rsidRPr="00E763A0">
        <w:rPr>
          <w:rFonts w:ascii="Times New Roman" w:eastAsia="Times New Roman" w:hAnsi="Times New Roman"/>
          <w:color w:val="000000"/>
          <w:shd w:val="clear" w:color="auto" w:fill="FFFFFF"/>
          <w:lang w:eastAsia="pt-BR"/>
        </w:rPr>
        <w:t xml:space="preserve"> 14.133, de 2021, ou em outras leis de licitações e contratos da Administração Pública que também sejam tipificados como atos lesivos do art. 5º, inciso IV, da Lei Federal </w:t>
      </w:r>
      <w:r w:rsidR="00C212F2">
        <w:rPr>
          <w:rFonts w:ascii="Times New Roman" w:eastAsia="Times New Roman" w:hAnsi="Times New Roman"/>
          <w:color w:val="000000"/>
          <w:shd w:val="clear" w:color="auto" w:fill="FFFFFF"/>
          <w:lang w:eastAsia="pt-BR"/>
        </w:rPr>
        <w:t>n.</w:t>
      </w:r>
      <w:r w:rsidRPr="00E763A0">
        <w:rPr>
          <w:rFonts w:ascii="Times New Roman" w:eastAsia="Times New Roman" w:hAnsi="Times New Roman"/>
          <w:color w:val="000000"/>
          <w:shd w:val="clear" w:color="auto" w:fill="FFFFFF"/>
          <w:lang w:eastAsia="pt-BR"/>
        </w:rPr>
        <w:t xml:space="preserve"> 12.846, de 2013, ficará sujeita às penalidades descritas no art. 6º daquele diploma legal</w:t>
      </w:r>
      <w:r w:rsidR="00346575">
        <w:rPr>
          <w:rFonts w:ascii="Times New Roman" w:eastAsia="Times New Roman" w:hAnsi="Times New Roman"/>
          <w:color w:val="000000"/>
          <w:shd w:val="clear" w:color="auto" w:fill="FFFFFF"/>
          <w:lang w:eastAsia="pt-BR"/>
        </w:rPr>
        <w:t>.</w:t>
      </w:r>
    </w:p>
    <w:p w14:paraId="6FAE90D1"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16F6861C" w14:textId="1B94B7D7" w:rsidR="004F60E0" w:rsidRPr="00E763A0" w:rsidRDefault="004F60E0"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b/>
          <w:bCs/>
          <w:color w:val="000000"/>
          <w:shd w:val="clear" w:color="auto" w:fill="FFFFFF"/>
          <w:lang w:eastAsia="pt-BR"/>
        </w:rPr>
        <w:t>18.9.</w:t>
      </w:r>
      <w:r w:rsidRPr="00E763A0">
        <w:rPr>
          <w:rFonts w:ascii="Times New Roman" w:eastAsia="Times New Roman" w:hAnsi="Times New Roman"/>
          <w:color w:val="000000"/>
          <w:shd w:val="clear" w:color="auto" w:fill="FFFFFF"/>
          <w:lang w:eastAsia="pt-BR"/>
        </w:rPr>
        <w:t xml:space="preserve"> As penalidades previstas na alínea acima serão aplicadas segundo os critérios estabelecidos nos arts. 6º e 7º da Lei Federal </w:t>
      </w:r>
      <w:r w:rsidR="00C212F2">
        <w:rPr>
          <w:rFonts w:ascii="Times New Roman" w:eastAsia="Times New Roman" w:hAnsi="Times New Roman"/>
          <w:color w:val="000000"/>
          <w:shd w:val="clear" w:color="auto" w:fill="FFFFFF"/>
          <w:lang w:eastAsia="pt-BR"/>
        </w:rPr>
        <w:t>n.</w:t>
      </w:r>
      <w:r w:rsidRPr="00E763A0">
        <w:rPr>
          <w:rFonts w:ascii="Times New Roman" w:eastAsia="Times New Roman" w:hAnsi="Times New Roman"/>
          <w:color w:val="000000"/>
          <w:shd w:val="clear" w:color="auto" w:fill="FFFFFF"/>
          <w:lang w:eastAsia="pt-BR"/>
        </w:rPr>
        <w:t xml:space="preserve"> 12.846/13 e nos arts 20 a 27 do Decreto Federal </w:t>
      </w:r>
      <w:r w:rsidR="00C212F2">
        <w:rPr>
          <w:rFonts w:ascii="Times New Roman" w:eastAsia="Times New Roman" w:hAnsi="Times New Roman"/>
          <w:color w:val="000000"/>
          <w:shd w:val="clear" w:color="auto" w:fill="FFFFFF"/>
          <w:lang w:eastAsia="pt-BR"/>
        </w:rPr>
        <w:t>n.</w:t>
      </w:r>
      <w:r w:rsidRPr="00E763A0">
        <w:rPr>
          <w:rFonts w:ascii="Times New Roman" w:eastAsia="Times New Roman" w:hAnsi="Times New Roman"/>
          <w:color w:val="000000"/>
          <w:shd w:val="clear" w:color="auto" w:fill="FFFFFF"/>
          <w:lang w:eastAsia="pt-BR"/>
        </w:rPr>
        <w:t xml:space="preserve"> 11.129/2022, resguardado à Contratada o direito ao devido processo legal e à ampla defesa</w:t>
      </w:r>
      <w:r w:rsidR="00346575">
        <w:rPr>
          <w:rFonts w:ascii="Times New Roman" w:eastAsia="Times New Roman" w:hAnsi="Times New Roman"/>
          <w:color w:val="000000"/>
          <w:shd w:val="clear" w:color="auto" w:fill="FFFFFF"/>
          <w:lang w:eastAsia="pt-BR"/>
        </w:rPr>
        <w:t>.</w:t>
      </w:r>
      <w:r w:rsidRPr="00E763A0">
        <w:rPr>
          <w:rFonts w:ascii="Times New Roman" w:eastAsia="Times New Roman" w:hAnsi="Times New Roman"/>
          <w:color w:val="000000"/>
          <w:shd w:val="clear" w:color="auto" w:fill="FFFFFF"/>
          <w:lang w:eastAsia="pt-BR"/>
        </w:rPr>
        <w:t xml:space="preserve"> </w:t>
      </w:r>
    </w:p>
    <w:p w14:paraId="0A838E1B"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73EF628B" w14:textId="31B2AB19" w:rsidR="004F60E0" w:rsidRPr="00E763A0" w:rsidRDefault="004F60E0"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b/>
          <w:bCs/>
          <w:color w:val="000000"/>
          <w:shd w:val="clear" w:color="auto" w:fill="FFFFFF"/>
          <w:lang w:eastAsia="pt-BR"/>
        </w:rPr>
        <w:t>18.10.</w:t>
      </w:r>
      <w:r w:rsidRPr="00E763A0">
        <w:rPr>
          <w:rFonts w:ascii="Times New Roman" w:eastAsia="Times New Roman" w:hAnsi="Times New Roman"/>
          <w:color w:val="000000"/>
          <w:shd w:val="clear" w:color="auto" w:fill="FFFFFF"/>
          <w:lang w:eastAsia="pt-BR"/>
        </w:rPr>
        <w:t xml:space="preserve">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e a ampla defesa</w:t>
      </w:r>
      <w:r w:rsidR="00346575">
        <w:rPr>
          <w:rFonts w:ascii="Times New Roman" w:eastAsia="Times New Roman" w:hAnsi="Times New Roman"/>
          <w:color w:val="000000"/>
          <w:shd w:val="clear" w:color="auto" w:fill="FFFFFF"/>
          <w:lang w:eastAsia="pt-BR"/>
        </w:rPr>
        <w:t>.</w:t>
      </w:r>
      <w:r w:rsidRPr="00E763A0">
        <w:rPr>
          <w:rFonts w:ascii="Times New Roman" w:eastAsia="Times New Roman" w:hAnsi="Times New Roman"/>
          <w:color w:val="000000"/>
          <w:shd w:val="clear" w:color="auto" w:fill="FFFFFF"/>
          <w:lang w:eastAsia="pt-BR"/>
        </w:rPr>
        <w:t xml:space="preserve"> </w:t>
      </w:r>
    </w:p>
    <w:p w14:paraId="41A46C4D"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5BDB9EE9" w14:textId="66354E19" w:rsidR="004F60E0" w:rsidRPr="00E763A0" w:rsidRDefault="004F60E0"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b/>
          <w:bCs/>
          <w:color w:val="000000"/>
          <w:shd w:val="clear" w:color="auto" w:fill="FFFFFF"/>
          <w:lang w:eastAsia="pt-BR"/>
        </w:rPr>
        <w:t>18.11.</w:t>
      </w:r>
      <w:r w:rsidRPr="00E763A0">
        <w:rPr>
          <w:rFonts w:ascii="Times New Roman" w:eastAsia="Times New Roman" w:hAnsi="Times New Roman"/>
          <w:color w:val="000000"/>
          <w:shd w:val="clear" w:color="auto" w:fill="FFFFFF"/>
          <w:lang w:eastAsia="pt-BR"/>
        </w:rPr>
        <w:t xml:space="preserve">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de Fornecedores Impedidos de Licitar e Contratar com a Administração Pública Estadual (CAFIMP)</w:t>
      </w:r>
      <w:r w:rsidR="00346575">
        <w:rPr>
          <w:rFonts w:ascii="Times New Roman" w:eastAsia="Times New Roman" w:hAnsi="Times New Roman"/>
          <w:color w:val="000000"/>
          <w:shd w:val="clear" w:color="auto" w:fill="FFFFFF"/>
          <w:lang w:eastAsia="pt-BR"/>
        </w:rPr>
        <w:t>.</w:t>
      </w:r>
      <w:r w:rsidRPr="00E763A0">
        <w:rPr>
          <w:rFonts w:ascii="Times New Roman" w:eastAsia="Times New Roman" w:hAnsi="Times New Roman"/>
          <w:color w:val="000000"/>
          <w:shd w:val="clear" w:color="auto" w:fill="FFFFFF"/>
          <w:lang w:eastAsia="pt-BR"/>
        </w:rPr>
        <w:t xml:space="preserve"> </w:t>
      </w:r>
    </w:p>
    <w:p w14:paraId="136C41CA" w14:textId="77777777" w:rsidR="00E763A0" w:rsidRDefault="00E763A0" w:rsidP="004F60E0">
      <w:pPr>
        <w:spacing w:after="0" w:line="240" w:lineRule="auto"/>
        <w:jc w:val="both"/>
        <w:rPr>
          <w:rFonts w:ascii="Times New Roman" w:eastAsia="Times New Roman" w:hAnsi="Times New Roman"/>
          <w:color w:val="000000"/>
          <w:shd w:val="clear" w:color="auto" w:fill="FFFFFF"/>
          <w:lang w:eastAsia="pt-BR"/>
        </w:rPr>
      </w:pPr>
    </w:p>
    <w:p w14:paraId="141AA78F" w14:textId="20DC17D0" w:rsidR="004F60E0" w:rsidRPr="00E763A0" w:rsidRDefault="004F60E0" w:rsidP="748D5EFA">
      <w:pPr>
        <w:spacing w:after="0" w:line="240" w:lineRule="auto"/>
        <w:jc w:val="both"/>
        <w:rPr>
          <w:rFonts w:ascii="Times New Roman" w:eastAsia="Times New Roman" w:hAnsi="Times New Roman"/>
          <w:color w:val="000000" w:themeColor="text1"/>
          <w:lang w:eastAsia="pt-BR"/>
        </w:rPr>
      </w:pPr>
      <w:r w:rsidRPr="748D5EFA">
        <w:rPr>
          <w:rFonts w:ascii="Times New Roman" w:eastAsia="Times New Roman" w:hAnsi="Times New Roman"/>
          <w:b/>
          <w:bCs/>
          <w:color w:val="000000"/>
          <w:shd w:val="clear" w:color="auto" w:fill="FFFFFF"/>
          <w:lang w:eastAsia="pt-BR"/>
        </w:rPr>
        <w:t>18.12.</w:t>
      </w:r>
      <w:r w:rsidRPr="00E763A0">
        <w:rPr>
          <w:rFonts w:ascii="Times New Roman" w:eastAsia="Times New Roman" w:hAnsi="Times New Roman"/>
          <w:color w:val="000000"/>
          <w:shd w:val="clear" w:color="auto" w:fill="FFFFFF"/>
          <w:lang w:eastAsia="pt-BR"/>
        </w:rPr>
        <w:t xml:space="preserve"> As sanções de impedimento de licitar e contratar e declaração de inidoneidade para licitar ou contratar são passíveis de reabilitação na forma do art. 163 da Lei Federal </w:t>
      </w:r>
      <w:r w:rsidR="00C212F2">
        <w:rPr>
          <w:rFonts w:ascii="Times New Roman" w:eastAsia="Times New Roman" w:hAnsi="Times New Roman"/>
          <w:color w:val="000000"/>
          <w:shd w:val="clear" w:color="auto" w:fill="FFFFFF"/>
          <w:lang w:eastAsia="pt-BR"/>
        </w:rPr>
        <w:t>n.</w:t>
      </w:r>
      <w:r w:rsidRPr="00E763A0">
        <w:rPr>
          <w:rFonts w:ascii="Times New Roman" w:eastAsia="Times New Roman" w:hAnsi="Times New Roman"/>
          <w:color w:val="000000"/>
          <w:shd w:val="clear" w:color="auto" w:fill="FFFFFF"/>
          <w:lang w:eastAsia="pt-BR"/>
        </w:rPr>
        <w:t xml:space="preserve"> 14.133/21.</w:t>
      </w:r>
    </w:p>
    <w:p w14:paraId="1AA2DF07" w14:textId="71723FD8" w:rsidR="748D5EFA" w:rsidRDefault="748D5EFA" w:rsidP="748D5EFA">
      <w:pPr>
        <w:spacing w:after="0" w:line="240" w:lineRule="auto"/>
        <w:jc w:val="both"/>
        <w:rPr>
          <w:rFonts w:ascii="Times New Roman" w:eastAsia="Times New Roman" w:hAnsi="Times New Roman"/>
          <w:color w:val="000000" w:themeColor="text1"/>
          <w:lang w:eastAsia="pt-BR"/>
        </w:rPr>
      </w:pPr>
    </w:p>
    <w:p w14:paraId="072E183C" w14:textId="77777777" w:rsidR="004F60E0" w:rsidRPr="00E763A0" w:rsidRDefault="004F60E0" w:rsidP="00701A0D">
      <w:pPr>
        <w:spacing w:before="240" w:after="24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19- INFORMAÇÕES COMPLEMENTARES:</w:t>
      </w:r>
      <w:r w:rsidRPr="00E763A0">
        <w:rPr>
          <w:rFonts w:ascii="Times New Roman" w:eastAsia="Times New Roman" w:hAnsi="Times New Roman"/>
          <w:color w:val="000000"/>
          <w:shd w:val="clear" w:color="auto" w:fill="FFFFFF"/>
          <w:lang w:eastAsia="pt-BR"/>
        </w:rPr>
        <w:t xml:space="preserve"> </w:t>
      </w:r>
    </w:p>
    <w:p w14:paraId="35D83E5E" w14:textId="4C0D3ED9" w:rsidR="00B84CFC" w:rsidRDefault="4BBA7737" w:rsidP="748D5EFA">
      <w:pPr>
        <w:spacing w:after="0" w:line="240" w:lineRule="auto"/>
        <w:jc w:val="both"/>
        <w:rPr>
          <w:rFonts w:ascii="Times New Roman" w:eastAsia="Times New Roman" w:hAnsi="Times New Roman"/>
          <w:color w:val="000000" w:themeColor="text1"/>
          <w:lang w:eastAsia="pt-BR"/>
        </w:rPr>
      </w:pPr>
      <w:r w:rsidRPr="748D5EFA">
        <w:rPr>
          <w:rFonts w:ascii="Times New Roman" w:eastAsia="Times New Roman" w:hAnsi="Times New Roman"/>
          <w:b/>
          <w:bCs/>
          <w:color w:val="000000" w:themeColor="text1"/>
          <w:lang w:eastAsia="pt-BR"/>
        </w:rPr>
        <w:t>19.1.</w:t>
      </w:r>
      <w:r w:rsidRPr="748D5EFA">
        <w:rPr>
          <w:rFonts w:ascii="Times New Roman" w:eastAsia="Times New Roman" w:hAnsi="Times New Roman"/>
          <w:color w:val="000000" w:themeColor="text1"/>
          <w:lang w:eastAsia="pt-BR"/>
        </w:rPr>
        <w:t xml:space="preserve"> Não foi elaborada análise de riscos específica, conforme previsto no art. 18, inciso X, da Lei </w:t>
      </w:r>
      <w:r w:rsidR="00C212F2">
        <w:rPr>
          <w:rFonts w:ascii="Times New Roman" w:eastAsia="Times New Roman" w:hAnsi="Times New Roman"/>
          <w:color w:val="000000" w:themeColor="text1"/>
          <w:lang w:eastAsia="pt-BR"/>
        </w:rPr>
        <w:t>n.</w:t>
      </w:r>
      <w:r w:rsidRPr="748D5EFA">
        <w:rPr>
          <w:rFonts w:ascii="Times New Roman" w:eastAsia="Times New Roman" w:hAnsi="Times New Roman"/>
          <w:color w:val="000000" w:themeColor="text1"/>
          <w:lang w:eastAsia="pt-BR"/>
        </w:rPr>
        <w:t xml:space="preserve"> 14.133/2021, tendo em vista que a presente contratação não se enquadra nas hipóteses previstas no art. 1º da Deliberação Conjunta CEGEC/EINT </w:t>
      </w:r>
      <w:r w:rsidR="00C212F2">
        <w:rPr>
          <w:rFonts w:ascii="Times New Roman" w:eastAsia="Times New Roman" w:hAnsi="Times New Roman"/>
          <w:color w:val="000000" w:themeColor="text1"/>
          <w:lang w:eastAsia="pt-BR"/>
        </w:rPr>
        <w:t>n.</w:t>
      </w:r>
      <w:r w:rsidRPr="748D5EFA">
        <w:rPr>
          <w:rFonts w:ascii="Times New Roman" w:eastAsia="Times New Roman" w:hAnsi="Times New Roman"/>
          <w:color w:val="000000" w:themeColor="text1"/>
          <w:lang w:eastAsia="pt-BR"/>
        </w:rPr>
        <w:t xml:space="preserve"> 1/2024, por não envolver obra, nem serviço contínuo com regime de dedicação exclusiva de mão de obra, tampouco solução inédita de tecnologia da informação. Trata-se de prestação pontual de serviços técnicos especializados, por meio de credenciamento, sob demanda.</w:t>
      </w:r>
    </w:p>
    <w:p w14:paraId="348E335F" w14:textId="529BF23C" w:rsidR="748D5EFA" w:rsidRDefault="748D5EFA" w:rsidP="748D5EFA">
      <w:pPr>
        <w:spacing w:after="0" w:line="240" w:lineRule="auto"/>
        <w:jc w:val="both"/>
        <w:rPr>
          <w:rFonts w:ascii="Times New Roman" w:eastAsia="Times New Roman" w:hAnsi="Times New Roman"/>
          <w:color w:val="000000" w:themeColor="text1"/>
          <w:lang w:eastAsia="pt-BR"/>
        </w:rPr>
      </w:pPr>
    </w:p>
    <w:p w14:paraId="0783B344" w14:textId="150FF9A7" w:rsidR="748D5EFA" w:rsidRDefault="748D5EFA" w:rsidP="748D5EFA">
      <w:pPr>
        <w:spacing w:after="0" w:line="240" w:lineRule="auto"/>
        <w:jc w:val="both"/>
        <w:rPr>
          <w:rFonts w:ascii="Times New Roman" w:eastAsia="Times New Roman" w:hAnsi="Times New Roman"/>
          <w:color w:val="000000" w:themeColor="text1"/>
          <w:lang w:eastAsia="pt-BR"/>
        </w:rPr>
      </w:pPr>
    </w:p>
    <w:p w14:paraId="43DD6C19"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20 - UNIDADE ADMINISTRATIVA RESPONSÁVEL:</w:t>
      </w:r>
      <w:r w:rsidRPr="00E763A0">
        <w:rPr>
          <w:rFonts w:ascii="Times New Roman" w:eastAsia="Times New Roman" w:hAnsi="Times New Roman"/>
          <w:color w:val="000000"/>
          <w:shd w:val="clear" w:color="auto" w:fill="FFFFFF"/>
          <w:lang w:eastAsia="pt-BR"/>
        </w:rPr>
        <w:t xml:space="preserve"> </w:t>
      </w:r>
    </w:p>
    <w:p w14:paraId="2088CDA8" w14:textId="77777777" w:rsidR="00B84CFC" w:rsidRDefault="00B84CFC" w:rsidP="004F60E0">
      <w:pPr>
        <w:spacing w:after="0" w:line="240" w:lineRule="auto"/>
        <w:jc w:val="both"/>
        <w:rPr>
          <w:rFonts w:ascii="Times New Roman" w:eastAsia="Times New Roman" w:hAnsi="Times New Roman"/>
          <w:color w:val="000000"/>
          <w:shd w:val="clear" w:color="auto" w:fill="FFFFFF"/>
          <w:lang w:eastAsia="pt-BR"/>
        </w:rPr>
      </w:pPr>
    </w:p>
    <w:p w14:paraId="3B465FF4" w14:textId="1CCB2D6A" w:rsidR="004F60E0" w:rsidRPr="00E763A0" w:rsidRDefault="004F60E0"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b/>
          <w:bCs/>
          <w:color w:val="000000"/>
          <w:shd w:val="clear" w:color="auto" w:fill="FFFFFF"/>
          <w:lang w:eastAsia="pt-BR"/>
        </w:rPr>
        <w:t>Unidade Administrativa Responsável:</w:t>
      </w:r>
      <w:r w:rsidRPr="00E763A0">
        <w:rPr>
          <w:rFonts w:ascii="Times New Roman" w:eastAsia="Times New Roman" w:hAnsi="Times New Roman"/>
          <w:color w:val="000000"/>
          <w:shd w:val="clear" w:color="auto" w:fill="FFFFFF"/>
          <w:lang w:eastAsia="pt-BR"/>
        </w:rPr>
        <w:t xml:space="preserve"> </w:t>
      </w:r>
      <w:r w:rsidR="4F4368B1" w:rsidRPr="00E763A0">
        <w:rPr>
          <w:rFonts w:ascii="Times New Roman" w:eastAsia="Times New Roman" w:hAnsi="Times New Roman"/>
          <w:color w:val="000000"/>
          <w:shd w:val="clear" w:color="auto" w:fill="FFFFFF"/>
          <w:lang w:eastAsia="pt-BR"/>
        </w:rPr>
        <w:t>Central de Apoio Técnico</w:t>
      </w:r>
      <w:r w:rsidRPr="00E763A0">
        <w:rPr>
          <w:rFonts w:ascii="Times New Roman" w:eastAsia="Times New Roman" w:hAnsi="Times New Roman"/>
          <w:color w:val="000000"/>
          <w:shd w:val="clear" w:color="auto" w:fill="FFFFFF"/>
          <w:lang w:eastAsia="pt-BR"/>
        </w:rPr>
        <w:t xml:space="preserve"> </w:t>
      </w:r>
      <w:r w:rsidR="66F08421" w:rsidRPr="00E763A0">
        <w:rPr>
          <w:rFonts w:ascii="Times New Roman" w:eastAsia="Times New Roman" w:hAnsi="Times New Roman"/>
          <w:color w:val="000000"/>
          <w:shd w:val="clear" w:color="auto" w:fill="FFFFFF"/>
          <w:lang w:eastAsia="pt-BR"/>
        </w:rPr>
        <w:t>- CEAT</w:t>
      </w:r>
    </w:p>
    <w:p w14:paraId="15DBD6C7" w14:textId="77777777" w:rsidR="00B84CFC" w:rsidRDefault="00B84CFC" w:rsidP="004F60E0">
      <w:pPr>
        <w:spacing w:after="0" w:line="240" w:lineRule="auto"/>
        <w:jc w:val="both"/>
        <w:rPr>
          <w:rFonts w:ascii="Times New Roman" w:eastAsia="Times New Roman" w:hAnsi="Times New Roman"/>
          <w:color w:val="000000"/>
          <w:shd w:val="clear" w:color="auto" w:fill="FFFFFF"/>
          <w:lang w:eastAsia="pt-BR"/>
        </w:rPr>
      </w:pPr>
    </w:p>
    <w:p w14:paraId="2DCB608B" w14:textId="4D5FDC25" w:rsidR="004F60E0" w:rsidRPr="00E763A0" w:rsidRDefault="004F60E0"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b/>
          <w:bCs/>
          <w:color w:val="000000"/>
          <w:shd w:val="clear" w:color="auto" w:fill="FFFFFF"/>
          <w:lang w:eastAsia="pt-BR"/>
        </w:rPr>
        <w:t xml:space="preserve">Servidor Gerenciador/Fiscal do Contrato: </w:t>
      </w:r>
      <w:r w:rsidR="2E884C6C" w:rsidRPr="00E763A0">
        <w:rPr>
          <w:rFonts w:ascii="Times New Roman" w:eastAsia="Times New Roman" w:hAnsi="Times New Roman"/>
          <w:color w:val="000000"/>
          <w:shd w:val="clear" w:color="auto" w:fill="FFFFFF"/>
          <w:lang w:eastAsia="pt-BR"/>
        </w:rPr>
        <w:t>Maria Juliana Ferreira Alves de Miranda</w:t>
      </w:r>
    </w:p>
    <w:p w14:paraId="6E437C93" w14:textId="77777777" w:rsidR="00B84CFC" w:rsidRDefault="00B84CFC" w:rsidP="004F60E0">
      <w:pPr>
        <w:spacing w:after="0" w:line="240" w:lineRule="auto"/>
        <w:jc w:val="both"/>
        <w:rPr>
          <w:rFonts w:ascii="Times New Roman" w:eastAsia="Times New Roman" w:hAnsi="Times New Roman"/>
          <w:color w:val="000000"/>
          <w:shd w:val="clear" w:color="auto" w:fill="FFFFFF"/>
          <w:lang w:eastAsia="pt-BR"/>
        </w:rPr>
      </w:pPr>
    </w:p>
    <w:p w14:paraId="2E0F0991" w14:textId="74D93198" w:rsidR="004F60E0" w:rsidRPr="00E763A0" w:rsidRDefault="004F60E0" w:rsidP="004F60E0">
      <w:pPr>
        <w:spacing w:after="0" w:line="240" w:lineRule="auto"/>
        <w:jc w:val="both"/>
        <w:rPr>
          <w:rFonts w:ascii="Times New Roman" w:eastAsia="Times New Roman" w:hAnsi="Times New Roman"/>
          <w:color w:val="000000"/>
          <w:lang w:eastAsia="pt-BR"/>
        </w:rPr>
      </w:pPr>
      <w:r w:rsidRPr="748D5EFA">
        <w:rPr>
          <w:rFonts w:ascii="Times New Roman" w:eastAsia="Times New Roman" w:hAnsi="Times New Roman"/>
          <w:b/>
          <w:bCs/>
          <w:color w:val="000000"/>
          <w:shd w:val="clear" w:color="auto" w:fill="FFFFFF"/>
          <w:lang w:eastAsia="pt-BR"/>
        </w:rPr>
        <w:t>Servidor Gerenciador/Fiscal Suplente do Contrato:</w:t>
      </w:r>
      <w:r w:rsidRPr="00E763A0">
        <w:rPr>
          <w:rFonts w:ascii="Times New Roman" w:eastAsia="Times New Roman" w:hAnsi="Times New Roman"/>
          <w:color w:val="000000"/>
          <w:shd w:val="clear" w:color="auto" w:fill="FFFFFF"/>
          <w:lang w:eastAsia="pt-BR"/>
        </w:rPr>
        <w:t xml:space="preserve"> </w:t>
      </w:r>
      <w:r w:rsidR="34B80B43" w:rsidRPr="00E763A0">
        <w:rPr>
          <w:rFonts w:ascii="Times New Roman" w:eastAsia="Times New Roman" w:hAnsi="Times New Roman"/>
          <w:color w:val="000000"/>
          <w:shd w:val="clear" w:color="auto" w:fill="FFFFFF"/>
          <w:lang w:eastAsia="pt-BR"/>
        </w:rPr>
        <w:t>Viviane Alves da Silva</w:t>
      </w:r>
    </w:p>
    <w:p w14:paraId="11909674" w14:textId="6D6DE53D" w:rsidR="748D5EFA" w:rsidRDefault="748D5EFA" w:rsidP="748D5EFA">
      <w:pPr>
        <w:spacing w:after="0" w:line="240" w:lineRule="auto"/>
        <w:jc w:val="both"/>
        <w:rPr>
          <w:rFonts w:ascii="Times New Roman" w:eastAsia="Times New Roman" w:hAnsi="Times New Roman"/>
          <w:color w:val="000000" w:themeColor="text1"/>
          <w:lang w:eastAsia="pt-BR"/>
        </w:rPr>
      </w:pPr>
    </w:p>
    <w:p w14:paraId="11EEC463" w14:textId="77777777" w:rsidR="00B84CFC" w:rsidRDefault="00B84CFC" w:rsidP="004F60E0">
      <w:pPr>
        <w:spacing w:after="0" w:line="240" w:lineRule="auto"/>
        <w:jc w:val="both"/>
        <w:rPr>
          <w:rFonts w:ascii="Times New Roman" w:eastAsia="Times New Roman" w:hAnsi="Times New Roman"/>
          <w:b/>
          <w:bCs/>
          <w:color w:val="000000"/>
          <w:shd w:val="clear" w:color="auto" w:fill="FFFFFF"/>
          <w:lang w:eastAsia="pt-BR"/>
        </w:rPr>
      </w:pPr>
    </w:p>
    <w:p w14:paraId="0FF0D319" w14:textId="77777777"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21 - DA PROTEÇÃO E DO TRATAMENTO DE DADOS:</w:t>
      </w:r>
      <w:r w:rsidRPr="00E763A0">
        <w:rPr>
          <w:rFonts w:ascii="Times New Roman" w:eastAsia="Times New Roman" w:hAnsi="Times New Roman"/>
          <w:color w:val="000000"/>
          <w:shd w:val="clear" w:color="auto" w:fill="FFFFFF"/>
          <w:lang w:eastAsia="pt-BR"/>
        </w:rPr>
        <w:t xml:space="preserve"> </w:t>
      </w:r>
    </w:p>
    <w:p w14:paraId="24DF2459" w14:textId="77777777" w:rsidR="00B84CFC" w:rsidRDefault="00B84CFC" w:rsidP="004F60E0">
      <w:pPr>
        <w:spacing w:after="0" w:line="240" w:lineRule="auto"/>
        <w:jc w:val="both"/>
        <w:rPr>
          <w:rFonts w:ascii="Times New Roman" w:eastAsia="Times New Roman" w:hAnsi="Times New Roman"/>
          <w:color w:val="000000"/>
          <w:shd w:val="clear" w:color="auto" w:fill="FFFFFF"/>
          <w:lang w:eastAsia="pt-BR"/>
        </w:rPr>
      </w:pPr>
    </w:p>
    <w:p w14:paraId="1F824200" w14:textId="20BD3055" w:rsidR="00B84CFC" w:rsidRPr="00B84CFC" w:rsidRDefault="00B84CFC" w:rsidP="00B84CFC">
      <w:pPr>
        <w:jc w:val="both"/>
        <w:rPr>
          <w:rFonts w:ascii="Times New Roman" w:eastAsia="SimSun" w:hAnsi="Times New Roman"/>
          <w:kern w:val="1"/>
          <w:lang w:eastAsia="hi-IN" w:bidi="hi-IN"/>
        </w:rPr>
      </w:pPr>
      <w:r w:rsidRPr="748D5EFA">
        <w:rPr>
          <w:rFonts w:ascii="Times New Roman" w:eastAsia="SimSun" w:hAnsi="Times New Roman"/>
          <w:b/>
          <w:bCs/>
          <w:kern w:val="1"/>
          <w:lang w:eastAsia="hi-IN" w:bidi="hi-IN"/>
        </w:rPr>
        <w:t>21.1.</w:t>
      </w:r>
      <w:r w:rsidRPr="00B84CFC">
        <w:rPr>
          <w:rFonts w:ascii="Times New Roman" w:eastAsia="SimSun" w:hAnsi="Times New Roman"/>
          <w:kern w:val="1"/>
          <w:lang w:eastAsia="hi-IN" w:bidi="hi-IN"/>
        </w:rPr>
        <w:t xml:space="preserve"> É dever das PARTES observar e cumprir as regras impostas pela Lei Geral de Proteção de Dados (Lei </w:t>
      </w:r>
      <w:r w:rsidR="00C212F2">
        <w:rPr>
          <w:rFonts w:ascii="Times New Roman" w:eastAsia="SimSun" w:hAnsi="Times New Roman"/>
          <w:kern w:val="1"/>
          <w:lang w:eastAsia="hi-IN" w:bidi="hi-IN"/>
        </w:rPr>
        <w:t>n.</w:t>
      </w:r>
      <w:r w:rsidRPr="00B84CFC">
        <w:rPr>
          <w:rFonts w:ascii="Times New Roman" w:eastAsia="SimSun" w:hAnsi="Times New Roman"/>
          <w:kern w:val="1"/>
          <w:lang w:eastAsia="hi-IN" w:bidi="hi-IN"/>
        </w:rPr>
        <w:t xml:space="preserve"> 13.709/18), suas alterações e regulamentações posteriores, bem como as diretrizes estabelecidas pela Política Nacional de Proteção de Dados Pessoais e o Sistema Nacional de Proteção de Dados Pessoais no Ministério Público (Resolução </w:t>
      </w:r>
      <w:r w:rsidR="00C212F2">
        <w:rPr>
          <w:rFonts w:ascii="Times New Roman" w:eastAsia="SimSun" w:hAnsi="Times New Roman"/>
          <w:kern w:val="1"/>
          <w:lang w:eastAsia="hi-IN" w:bidi="hi-IN"/>
        </w:rPr>
        <w:t>n.</w:t>
      </w:r>
      <w:r w:rsidRPr="00B84CFC">
        <w:rPr>
          <w:rFonts w:ascii="Times New Roman" w:eastAsia="SimSun" w:hAnsi="Times New Roman"/>
          <w:kern w:val="1"/>
          <w:lang w:eastAsia="hi-IN" w:bidi="hi-IN"/>
        </w:rPr>
        <w:t xml:space="preserve"> 281/2023, do Conselho Nacional do Ministério Público – CNMP), devendo ser observadas, no tratamento de dados, a respectiva finalidade específica e a consonância ao interesse público.</w:t>
      </w:r>
    </w:p>
    <w:p w14:paraId="632AC168" w14:textId="77B99515" w:rsidR="00B84CFC" w:rsidRPr="00B84CFC" w:rsidRDefault="00B84CFC" w:rsidP="00B84CFC">
      <w:pPr>
        <w:jc w:val="both"/>
        <w:rPr>
          <w:rFonts w:ascii="Times New Roman" w:eastAsia="SimSun" w:hAnsi="Times New Roman"/>
          <w:kern w:val="1"/>
          <w:lang w:eastAsia="hi-IN" w:bidi="hi-IN"/>
        </w:rPr>
      </w:pPr>
      <w:r w:rsidRPr="748D5EFA">
        <w:rPr>
          <w:rFonts w:ascii="Times New Roman" w:eastAsia="SimSun" w:hAnsi="Times New Roman"/>
          <w:b/>
          <w:bCs/>
          <w:kern w:val="1"/>
          <w:lang w:eastAsia="hi-IN" w:bidi="hi-IN"/>
        </w:rPr>
        <w:t>21.2.</w:t>
      </w:r>
      <w:r w:rsidRPr="00B84CFC">
        <w:rPr>
          <w:rFonts w:ascii="Times New Roman" w:eastAsia="SimSun" w:hAnsi="Times New Roman"/>
          <w:kern w:val="1"/>
          <w:lang w:eastAsia="hi-IN" w:bidi="hi-IN"/>
        </w:rPr>
        <w:t xml:space="preserve"> O CONTRATANTE assume o papel de controlador, nos termos do artigo 5º, VI, da Lei </w:t>
      </w:r>
      <w:r w:rsidR="00C212F2">
        <w:rPr>
          <w:rFonts w:ascii="Times New Roman" w:eastAsia="SimSun" w:hAnsi="Times New Roman"/>
          <w:kern w:val="1"/>
          <w:lang w:eastAsia="hi-IN" w:bidi="hi-IN"/>
        </w:rPr>
        <w:t>n.</w:t>
      </w:r>
      <w:r w:rsidRPr="00B84CFC">
        <w:rPr>
          <w:rFonts w:ascii="Times New Roman" w:eastAsia="SimSun" w:hAnsi="Times New Roman"/>
          <w:kern w:val="1"/>
          <w:lang w:eastAsia="hi-IN" w:bidi="hi-IN"/>
        </w:rPr>
        <w:t xml:space="preserve"> 13.709/2018, e a CONTRATADA assume o papel de operador, nos termos do artigo 5º, VII, da Lei </w:t>
      </w:r>
      <w:r w:rsidR="00C212F2">
        <w:rPr>
          <w:rFonts w:ascii="Times New Roman" w:eastAsia="SimSun" w:hAnsi="Times New Roman"/>
          <w:kern w:val="1"/>
          <w:lang w:eastAsia="hi-IN" w:bidi="hi-IN"/>
        </w:rPr>
        <w:t>n.</w:t>
      </w:r>
      <w:r w:rsidRPr="00B84CFC">
        <w:rPr>
          <w:rFonts w:ascii="Times New Roman" w:eastAsia="SimSun" w:hAnsi="Times New Roman"/>
          <w:kern w:val="1"/>
          <w:lang w:eastAsia="hi-IN" w:bidi="hi-IN"/>
        </w:rPr>
        <w:t xml:space="preserve"> 13.709/2018.</w:t>
      </w:r>
    </w:p>
    <w:p w14:paraId="7A4A9097" w14:textId="77777777" w:rsidR="00B84CFC" w:rsidRPr="00B84CFC" w:rsidRDefault="00B84CFC" w:rsidP="00B84CFC">
      <w:pPr>
        <w:jc w:val="both"/>
        <w:rPr>
          <w:rFonts w:ascii="Times New Roman" w:eastAsia="SimSun" w:hAnsi="Times New Roman"/>
          <w:kern w:val="1"/>
          <w:lang w:eastAsia="hi-IN" w:bidi="hi-IN"/>
        </w:rPr>
      </w:pPr>
      <w:r w:rsidRPr="748D5EFA">
        <w:rPr>
          <w:rFonts w:ascii="Times New Roman" w:eastAsia="SimSun" w:hAnsi="Times New Roman"/>
          <w:b/>
          <w:bCs/>
          <w:kern w:val="1"/>
          <w:lang w:eastAsia="hi-IN" w:bidi="hi-IN"/>
        </w:rPr>
        <w:t>21.3.</w:t>
      </w:r>
      <w:r w:rsidRPr="00B84CFC">
        <w:rPr>
          <w:rFonts w:ascii="Times New Roman" w:eastAsia="SimSun" w:hAnsi="Times New Roman"/>
          <w:kern w:val="1"/>
          <w:lang w:eastAsia="hi-IN" w:bidi="hi-IN"/>
        </w:rPr>
        <w:t xml:space="preserve"> A CONTRATADA deverá guardar sigilo sobre os dados pessoais compartilhados pelo CONTRATANTE e só poderá fazer uso dos dados exclusivamente para fins de cumprimento do objeto, sendo-lhe vedado, a qualquer tempo, o compartilhamento desses dados sem a expressa autorização do CONTRATANTE, ou o tratamento dos dados de forma incompatível com as finalidades e prazos acordados, sob pena de responsabilização administrativa, civil e criminal.</w:t>
      </w:r>
    </w:p>
    <w:p w14:paraId="1999DA95" w14:textId="77777777" w:rsidR="00B84CFC" w:rsidRPr="00B84CFC" w:rsidRDefault="00B84CFC" w:rsidP="00B84CFC">
      <w:pPr>
        <w:jc w:val="both"/>
        <w:rPr>
          <w:rFonts w:ascii="Times New Roman" w:eastAsia="SimSun" w:hAnsi="Times New Roman"/>
          <w:kern w:val="1"/>
          <w:lang w:eastAsia="hi-IN" w:bidi="hi-IN"/>
        </w:rPr>
      </w:pPr>
      <w:r w:rsidRPr="748D5EFA">
        <w:rPr>
          <w:rFonts w:ascii="Times New Roman" w:eastAsia="SimSun" w:hAnsi="Times New Roman"/>
          <w:b/>
          <w:bCs/>
          <w:kern w:val="1"/>
          <w:lang w:eastAsia="hi-IN" w:bidi="hi-IN"/>
        </w:rPr>
        <w:t>21.4.</w:t>
      </w:r>
      <w:r w:rsidRPr="00B84CFC">
        <w:rPr>
          <w:rFonts w:ascii="Times New Roman" w:eastAsia="SimSun" w:hAnsi="Times New Roman"/>
          <w:kern w:val="1"/>
          <w:lang w:eastAsia="hi-IN" w:bidi="hi-IN"/>
        </w:rPr>
        <w:t xml:space="preserve"> É dever da CONTRATADA orientar e treinar seus empregados e colaboradores sobre os deveres, requisitos e responsabilidades decorrentes das leis e regulamentos de proteção de dados pessoais.</w:t>
      </w:r>
    </w:p>
    <w:p w14:paraId="3E6344FF" w14:textId="0156AC8D" w:rsidR="00B84CFC" w:rsidRPr="00B84CFC" w:rsidRDefault="00B84CFC" w:rsidP="00B84CFC">
      <w:pPr>
        <w:jc w:val="both"/>
        <w:rPr>
          <w:rFonts w:ascii="Times New Roman" w:eastAsia="SimSun" w:hAnsi="Times New Roman"/>
          <w:kern w:val="1"/>
          <w:lang w:eastAsia="hi-IN" w:bidi="hi-IN"/>
        </w:rPr>
      </w:pPr>
      <w:r w:rsidRPr="748D5EFA">
        <w:rPr>
          <w:rFonts w:ascii="Times New Roman" w:eastAsia="SimSun" w:hAnsi="Times New Roman"/>
          <w:b/>
          <w:bCs/>
          <w:kern w:val="1"/>
          <w:lang w:eastAsia="hi-IN" w:bidi="hi-IN"/>
        </w:rPr>
        <w:t>21.5.</w:t>
      </w:r>
      <w:r w:rsidRPr="00B84CFC">
        <w:rPr>
          <w:rFonts w:ascii="Times New Roman" w:eastAsia="SimSun" w:hAnsi="Times New Roman"/>
          <w:kern w:val="1"/>
          <w:lang w:eastAsia="hi-IN" w:bidi="hi-IN"/>
        </w:rPr>
        <w:t xml:space="preserve"> A CONTRATADA se compromete a adequar todos os procedimentos internos e adotar as medidas de segurança técnicas, administrativas e operacionais necessárias a resguardar os dados pessoais que lhe serão confiados, levando em conta as diretrizes de órgãos reguladores, padrões técnicos e boas práticas existentes, incluindo as diretrizes da Resolução CNMP </w:t>
      </w:r>
      <w:r w:rsidR="00C212F2">
        <w:rPr>
          <w:rFonts w:ascii="Times New Roman" w:eastAsia="SimSun" w:hAnsi="Times New Roman"/>
          <w:kern w:val="1"/>
          <w:lang w:eastAsia="hi-IN" w:bidi="hi-IN"/>
        </w:rPr>
        <w:t>n.</w:t>
      </w:r>
      <w:r w:rsidRPr="00B84CFC">
        <w:rPr>
          <w:rFonts w:ascii="Times New Roman" w:eastAsia="SimSun" w:hAnsi="Times New Roman"/>
          <w:kern w:val="1"/>
          <w:lang w:eastAsia="hi-IN" w:bidi="hi-IN"/>
        </w:rPr>
        <w:t xml:space="preserve"> 281/2023.</w:t>
      </w:r>
    </w:p>
    <w:p w14:paraId="015AAD54" w14:textId="77777777" w:rsidR="00B84CFC" w:rsidRPr="00B84CFC" w:rsidRDefault="00B84CFC" w:rsidP="00B84CFC">
      <w:pPr>
        <w:jc w:val="both"/>
        <w:rPr>
          <w:rFonts w:ascii="Times New Roman" w:eastAsia="SimSun" w:hAnsi="Times New Roman"/>
          <w:kern w:val="1"/>
          <w:lang w:eastAsia="hi-IN" w:bidi="hi-IN"/>
        </w:rPr>
      </w:pPr>
      <w:r w:rsidRPr="748D5EFA">
        <w:rPr>
          <w:rFonts w:ascii="Times New Roman" w:eastAsia="SimSun" w:hAnsi="Times New Roman"/>
          <w:b/>
          <w:bCs/>
          <w:kern w:val="1"/>
          <w:lang w:eastAsia="hi-IN" w:bidi="hi-IN"/>
        </w:rPr>
        <w:t>21.6.</w:t>
      </w:r>
      <w:r w:rsidRPr="00B84CFC">
        <w:rPr>
          <w:rFonts w:ascii="Times New Roman" w:eastAsia="SimSun" w:hAnsi="Times New Roman"/>
          <w:kern w:val="1"/>
          <w:lang w:eastAsia="hi-IN" w:bidi="hi-IN"/>
        </w:rPr>
        <w:t xml:space="preserve"> Quando solicitada, a CONTRATADA fornecerá ao CONTRATANTE todas as informações necessárias para comprovar a sua conformidade com as obrigações referentes à proteção de dados pessoais, incluindo registros cronológicos ou outros métodos eficazes que demonstrem a licitude do tratamento e garantam a integridade e a segurança dos dados pessoais, devendo atender prontamente eventuais pedidos de comprovação formulados, respeitando-se o sigilo empresarial e as demais proteções legais.</w:t>
      </w:r>
    </w:p>
    <w:p w14:paraId="0EB815F5" w14:textId="77777777" w:rsidR="00B84CFC" w:rsidRPr="00B84CFC" w:rsidRDefault="00B84CFC" w:rsidP="00B84CFC">
      <w:pPr>
        <w:jc w:val="both"/>
        <w:rPr>
          <w:rFonts w:ascii="Times New Roman" w:eastAsia="SimSun" w:hAnsi="Times New Roman"/>
          <w:kern w:val="1"/>
          <w:lang w:eastAsia="hi-IN" w:bidi="hi-IN"/>
        </w:rPr>
      </w:pPr>
      <w:r w:rsidRPr="748D5EFA">
        <w:rPr>
          <w:rFonts w:ascii="Times New Roman" w:eastAsia="SimSun" w:hAnsi="Times New Roman"/>
          <w:b/>
          <w:bCs/>
          <w:kern w:val="1"/>
          <w:lang w:eastAsia="hi-IN" w:bidi="hi-IN"/>
        </w:rPr>
        <w:t>21.7.</w:t>
      </w:r>
      <w:r w:rsidRPr="00B84CFC">
        <w:rPr>
          <w:rFonts w:ascii="Times New Roman" w:eastAsia="SimSun" w:hAnsi="Times New Roman"/>
          <w:kern w:val="1"/>
          <w:lang w:eastAsia="hi-IN" w:bidi="hi-IN"/>
        </w:rPr>
        <w:t xml:space="preserve"> A CONTRATADA cooperará com o CONTRATANTE no cumprimento das obrigações referentes ao exercício dos direitos dos titulares previstos na LGPD e nas leis e regulamentos de proteção de dados em vigor e, também, no atendimento de requisições de autoridades competentes ou quaisquer outros legítimos interessados.</w:t>
      </w:r>
    </w:p>
    <w:p w14:paraId="472F1273" w14:textId="58DBE13E" w:rsidR="00B84CFC" w:rsidRPr="00B84CFC" w:rsidRDefault="00B84CFC" w:rsidP="00B84CFC">
      <w:pPr>
        <w:jc w:val="both"/>
        <w:rPr>
          <w:rFonts w:ascii="Times New Roman" w:eastAsia="SimSun" w:hAnsi="Times New Roman"/>
          <w:kern w:val="1"/>
          <w:lang w:eastAsia="hi-IN" w:bidi="hi-IN"/>
        </w:rPr>
      </w:pPr>
      <w:r w:rsidRPr="748D5EFA">
        <w:rPr>
          <w:rFonts w:ascii="Times New Roman" w:eastAsia="SimSun" w:hAnsi="Times New Roman"/>
          <w:b/>
          <w:bCs/>
          <w:kern w:val="1"/>
          <w:lang w:eastAsia="hi-IN" w:bidi="hi-IN"/>
        </w:rPr>
        <w:t>21.8.</w:t>
      </w:r>
      <w:r w:rsidRPr="00B84CFC">
        <w:rPr>
          <w:rFonts w:ascii="Times New Roman" w:eastAsia="SimSun" w:hAnsi="Times New Roman"/>
          <w:kern w:val="1"/>
          <w:lang w:eastAsia="hi-IN" w:bidi="hi-IN"/>
        </w:rPr>
        <w:t xml:space="preserve"> Os dados pessoais obtidos a partir da contratação serão eliminados após o término de seu tratamento, no âmbito e nos limites técnicos das atividades, sendo permitida a conservação para as finalidades estabelecidas no artigo 16 da Lei </w:t>
      </w:r>
      <w:r w:rsidR="00C212F2">
        <w:rPr>
          <w:rFonts w:ascii="Times New Roman" w:eastAsia="SimSun" w:hAnsi="Times New Roman"/>
          <w:kern w:val="1"/>
          <w:lang w:eastAsia="hi-IN" w:bidi="hi-IN"/>
        </w:rPr>
        <w:t>n.</w:t>
      </w:r>
      <w:r w:rsidRPr="00B84CFC">
        <w:rPr>
          <w:rFonts w:ascii="Times New Roman" w:eastAsia="SimSun" w:hAnsi="Times New Roman"/>
          <w:kern w:val="1"/>
          <w:lang w:eastAsia="hi-IN" w:bidi="hi-IN"/>
        </w:rPr>
        <w:t xml:space="preserve"> 13.709/2018.</w:t>
      </w:r>
    </w:p>
    <w:p w14:paraId="73E39ED4" w14:textId="77777777" w:rsidR="00B84CFC" w:rsidRPr="00B84CFC" w:rsidRDefault="00B84CFC" w:rsidP="00B84CFC">
      <w:pPr>
        <w:jc w:val="both"/>
        <w:rPr>
          <w:rFonts w:ascii="Times New Roman" w:eastAsia="SimSun" w:hAnsi="Times New Roman"/>
          <w:kern w:val="1"/>
          <w:lang w:eastAsia="hi-IN" w:bidi="hi-IN"/>
        </w:rPr>
      </w:pPr>
      <w:r w:rsidRPr="748D5EFA">
        <w:rPr>
          <w:rFonts w:ascii="Times New Roman" w:eastAsia="SimSun" w:hAnsi="Times New Roman"/>
          <w:b/>
          <w:bCs/>
          <w:kern w:val="1"/>
          <w:lang w:eastAsia="hi-IN" w:bidi="hi-IN"/>
        </w:rPr>
        <w:t>21.9.</w:t>
      </w:r>
      <w:r w:rsidRPr="00B84CFC">
        <w:rPr>
          <w:rFonts w:ascii="Times New Roman" w:eastAsia="SimSun" w:hAnsi="Times New Roman"/>
          <w:kern w:val="1"/>
          <w:lang w:eastAsia="hi-IN" w:bidi="hi-IN"/>
        </w:rPr>
        <w:t xml:space="preserve"> A CONTRATADA deverá comunicar ao CONTRATANTE, no prazo máximo de 72 (setenta e duas) horas, contados do seu conhecimento, qualquer incidente de acessos não autorizados aos dados pessoais, situações acidentais ou ilícitas de destruição, perda, alteração, comunicação ou qualquer forma de tratamento inadequado ou ilícito.</w:t>
      </w:r>
    </w:p>
    <w:p w14:paraId="7E511376" w14:textId="51819829" w:rsidR="00B84CFC" w:rsidRPr="00B84CFC" w:rsidRDefault="00B84CFC" w:rsidP="748D5EFA">
      <w:pPr>
        <w:jc w:val="both"/>
        <w:rPr>
          <w:rFonts w:ascii="Times New Roman" w:eastAsia="Times New Roman" w:hAnsi="Times New Roman"/>
          <w:kern w:val="1"/>
          <w:lang w:eastAsia="hi-IN" w:bidi="hi-IN"/>
        </w:rPr>
      </w:pPr>
      <w:r w:rsidRPr="748D5EFA">
        <w:rPr>
          <w:rFonts w:ascii="Times New Roman" w:eastAsia="Times New Roman" w:hAnsi="Times New Roman"/>
          <w:kern w:val="1"/>
          <w:lang w:eastAsia="hi-IN" w:bidi="hi-IN"/>
        </w:rPr>
        <w:t xml:space="preserve">Parágrafo único: A comunicação deverá ser enviada para o e-mail: </w:t>
      </w:r>
      <w:r w:rsidR="0E6B4A1A" w:rsidRPr="748D5EFA">
        <w:rPr>
          <w:rFonts w:ascii="Times New Roman" w:eastAsia="Times New Roman" w:hAnsi="Times New Roman"/>
          <w:b/>
          <w:bCs/>
          <w:color w:val="000000" w:themeColor="text1"/>
        </w:rPr>
        <w:t>ceatcredenciamento@mpmg.mp.br</w:t>
      </w:r>
      <w:r w:rsidRPr="748D5EFA">
        <w:rPr>
          <w:rFonts w:ascii="Times New Roman" w:eastAsia="Times New Roman" w:hAnsi="Times New Roman"/>
          <w:kern w:val="1"/>
          <w:lang w:eastAsia="hi-IN" w:bidi="hi-IN"/>
        </w:rPr>
        <w:t>, devendo trazer em seu bojo, no mínimo, as seguintes informações:</w:t>
      </w:r>
    </w:p>
    <w:p w14:paraId="07649E2A" w14:textId="77777777" w:rsidR="00B84CFC" w:rsidRPr="00B84CFC" w:rsidRDefault="00B84CFC" w:rsidP="00B84CFC">
      <w:pPr>
        <w:jc w:val="both"/>
        <w:rPr>
          <w:rFonts w:ascii="Times New Roman" w:eastAsia="SimSun" w:hAnsi="Times New Roman"/>
          <w:kern w:val="1"/>
          <w:lang w:eastAsia="hi-IN" w:bidi="hi-IN"/>
        </w:rPr>
      </w:pPr>
      <w:r w:rsidRPr="748D5EFA">
        <w:rPr>
          <w:rFonts w:ascii="Times New Roman" w:eastAsia="SimSun" w:hAnsi="Times New Roman"/>
          <w:b/>
          <w:bCs/>
          <w:kern w:val="1"/>
          <w:lang w:eastAsia="hi-IN" w:bidi="hi-IN"/>
        </w:rPr>
        <w:t xml:space="preserve">I </w:t>
      </w:r>
      <w:r w:rsidRPr="00B84CFC">
        <w:rPr>
          <w:rFonts w:ascii="Times New Roman" w:eastAsia="SimSun" w:hAnsi="Times New Roman"/>
          <w:kern w:val="1"/>
          <w:lang w:eastAsia="hi-IN" w:bidi="hi-IN"/>
        </w:rPr>
        <w:t>- a descrição e a natureza dos dados pessoais afetados;</w:t>
      </w:r>
    </w:p>
    <w:p w14:paraId="3A147452" w14:textId="77777777" w:rsidR="00B84CFC" w:rsidRPr="00B84CFC" w:rsidRDefault="00B84CFC" w:rsidP="00B84CFC">
      <w:pPr>
        <w:jc w:val="both"/>
        <w:rPr>
          <w:rFonts w:ascii="Times New Roman" w:eastAsia="SimSun" w:hAnsi="Times New Roman"/>
          <w:kern w:val="1"/>
          <w:lang w:eastAsia="hi-IN" w:bidi="hi-IN"/>
        </w:rPr>
      </w:pPr>
      <w:r w:rsidRPr="748D5EFA">
        <w:rPr>
          <w:rFonts w:ascii="Times New Roman" w:eastAsia="SimSun" w:hAnsi="Times New Roman"/>
          <w:b/>
          <w:bCs/>
          <w:kern w:val="1"/>
          <w:lang w:eastAsia="hi-IN" w:bidi="hi-IN"/>
        </w:rPr>
        <w:t>II</w:t>
      </w:r>
      <w:r w:rsidRPr="00B84CFC">
        <w:rPr>
          <w:rFonts w:ascii="Times New Roman" w:eastAsia="SimSun" w:hAnsi="Times New Roman"/>
          <w:kern w:val="1"/>
          <w:lang w:eastAsia="hi-IN" w:bidi="hi-IN"/>
        </w:rPr>
        <w:t xml:space="preserve"> - as informações sobre os titulares envolvidos;</w:t>
      </w:r>
    </w:p>
    <w:p w14:paraId="3DBF3712" w14:textId="77777777" w:rsidR="00B84CFC" w:rsidRPr="00B84CFC" w:rsidRDefault="00B84CFC" w:rsidP="00B84CFC">
      <w:pPr>
        <w:jc w:val="both"/>
        <w:rPr>
          <w:rFonts w:ascii="Times New Roman" w:eastAsia="SimSun" w:hAnsi="Times New Roman"/>
          <w:kern w:val="1"/>
          <w:lang w:eastAsia="hi-IN" w:bidi="hi-IN"/>
        </w:rPr>
      </w:pPr>
      <w:r w:rsidRPr="748D5EFA">
        <w:rPr>
          <w:rFonts w:ascii="Times New Roman" w:eastAsia="SimSun" w:hAnsi="Times New Roman"/>
          <w:b/>
          <w:bCs/>
          <w:kern w:val="1"/>
          <w:lang w:eastAsia="hi-IN" w:bidi="hi-IN"/>
        </w:rPr>
        <w:t>III</w:t>
      </w:r>
      <w:r w:rsidRPr="00B84CFC">
        <w:rPr>
          <w:rFonts w:ascii="Times New Roman" w:eastAsia="SimSun" w:hAnsi="Times New Roman"/>
          <w:kern w:val="1"/>
          <w:lang w:eastAsia="hi-IN" w:bidi="hi-IN"/>
        </w:rPr>
        <w:t xml:space="preserve"> - as medidas técnicas e de segurança utilizadas para a proteção dos dados pessoais, observados os casos de sigilo legal e institucional;</w:t>
      </w:r>
    </w:p>
    <w:p w14:paraId="6BB079BD" w14:textId="77777777" w:rsidR="00B84CFC" w:rsidRPr="00B84CFC" w:rsidRDefault="00B84CFC" w:rsidP="00B84CFC">
      <w:pPr>
        <w:jc w:val="both"/>
        <w:rPr>
          <w:rFonts w:ascii="Times New Roman" w:eastAsia="SimSun" w:hAnsi="Times New Roman"/>
          <w:kern w:val="1"/>
          <w:lang w:eastAsia="hi-IN" w:bidi="hi-IN"/>
        </w:rPr>
      </w:pPr>
      <w:r w:rsidRPr="748D5EFA">
        <w:rPr>
          <w:rFonts w:ascii="Times New Roman" w:eastAsia="SimSun" w:hAnsi="Times New Roman"/>
          <w:b/>
          <w:bCs/>
          <w:kern w:val="1"/>
          <w:lang w:eastAsia="hi-IN" w:bidi="hi-IN"/>
        </w:rPr>
        <w:t>IV</w:t>
      </w:r>
      <w:r w:rsidRPr="00B84CFC">
        <w:rPr>
          <w:rFonts w:ascii="Times New Roman" w:eastAsia="SimSun" w:hAnsi="Times New Roman"/>
          <w:kern w:val="1"/>
          <w:lang w:eastAsia="hi-IN" w:bidi="hi-IN"/>
        </w:rPr>
        <w:t xml:space="preserve"> - os riscos relacionados ao incidente; </w:t>
      </w:r>
    </w:p>
    <w:p w14:paraId="6C3B3D72" w14:textId="77777777" w:rsidR="00B84CFC" w:rsidRPr="00B84CFC" w:rsidRDefault="00B84CFC" w:rsidP="00B84CFC">
      <w:pPr>
        <w:jc w:val="both"/>
        <w:rPr>
          <w:rFonts w:ascii="Times New Roman" w:eastAsia="SimSun" w:hAnsi="Times New Roman"/>
          <w:kern w:val="1"/>
          <w:lang w:eastAsia="hi-IN" w:bidi="hi-IN"/>
        </w:rPr>
      </w:pPr>
      <w:r w:rsidRPr="748D5EFA">
        <w:rPr>
          <w:rFonts w:ascii="Times New Roman" w:eastAsia="SimSun" w:hAnsi="Times New Roman"/>
          <w:b/>
          <w:bCs/>
          <w:kern w:val="1"/>
          <w:lang w:eastAsia="hi-IN" w:bidi="hi-IN"/>
        </w:rPr>
        <w:t>V</w:t>
      </w:r>
      <w:r w:rsidRPr="00B84CFC">
        <w:rPr>
          <w:rFonts w:ascii="Times New Roman" w:eastAsia="SimSun" w:hAnsi="Times New Roman"/>
          <w:kern w:val="1"/>
          <w:lang w:eastAsia="hi-IN" w:bidi="hi-IN"/>
        </w:rPr>
        <w:t xml:space="preserve"> - os motivos da demora, no caso de a comunicação não ter sido imediata; e</w:t>
      </w:r>
    </w:p>
    <w:p w14:paraId="37B12CEF" w14:textId="77777777" w:rsidR="00B84CFC" w:rsidRDefault="00B84CFC" w:rsidP="00B84CFC">
      <w:pPr>
        <w:jc w:val="both"/>
        <w:rPr>
          <w:rFonts w:ascii="Times New Roman" w:eastAsia="SimSun" w:hAnsi="Times New Roman"/>
          <w:kern w:val="1"/>
          <w:lang w:eastAsia="hi-IN" w:bidi="hi-IN"/>
        </w:rPr>
      </w:pPr>
      <w:r w:rsidRPr="748D5EFA">
        <w:rPr>
          <w:rFonts w:ascii="Times New Roman" w:eastAsia="SimSun" w:hAnsi="Times New Roman"/>
          <w:b/>
          <w:bCs/>
          <w:kern w:val="1"/>
          <w:lang w:eastAsia="hi-IN" w:bidi="hi-IN"/>
        </w:rPr>
        <w:t>VI</w:t>
      </w:r>
      <w:r w:rsidRPr="00B84CFC">
        <w:rPr>
          <w:rFonts w:ascii="Times New Roman" w:eastAsia="SimSun" w:hAnsi="Times New Roman"/>
          <w:kern w:val="1"/>
          <w:lang w:eastAsia="hi-IN" w:bidi="hi-IN"/>
        </w:rPr>
        <w:t xml:space="preserve"> - as medidas que foram ou que serão adotadas para reverter ou mitigar os efeitos do prejuízo.</w:t>
      </w:r>
    </w:p>
    <w:p w14:paraId="74386761" w14:textId="77777777" w:rsidR="00A84692" w:rsidRPr="00B84CFC" w:rsidRDefault="00A84692" w:rsidP="00B84CFC">
      <w:pPr>
        <w:jc w:val="both"/>
        <w:rPr>
          <w:rFonts w:ascii="Times New Roman" w:eastAsia="SimSun" w:hAnsi="Times New Roman"/>
          <w:kern w:val="1"/>
          <w:lang w:eastAsia="hi-IN" w:bidi="hi-IN"/>
        </w:rPr>
      </w:pPr>
    </w:p>
    <w:p w14:paraId="2315A3AB" w14:textId="77777777" w:rsidR="004F60E0" w:rsidRPr="00E763A0" w:rsidRDefault="004F60E0" w:rsidP="00B84CFC">
      <w:pPr>
        <w:spacing w:before="240" w:after="240" w:line="240" w:lineRule="auto"/>
        <w:jc w:val="both"/>
        <w:rPr>
          <w:rFonts w:ascii="Times New Roman" w:eastAsia="Times New Roman" w:hAnsi="Times New Roman"/>
          <w:color w:val="000000"/>
          <w:lang w:eastAsia="pt-BR"/>
        </w:rPr>
      </w:pPr>
      <w:r w:rsidRPr="00E763A0">
        <w:rPr>
          <w:rFonts w:ascii="Times New Roman" w:eastAsia="Times New Roman" w:hAnsi="Times New Roman"/>
          <w:b/>
          <w:bCs/>
          <w:color w:val="000000"/>
          <w:shd w:val="clear" w:color="auto" w:fill="FFFFFF"/>
          <w:lang w:eastAsia="pt-BR"/>
        </w:rPr>
        <w:t>22 - DAS ESTIMATIVAS DO VALOR DA CONTRATAÇÃO:</w:t>
      </w:r>
      <w:r w:rsidRPr="00E763A0">
        <w:rPr>
          <w:rFonts w:ascii="Times New Roman" w:eastAsia="Times New Roman" w:hAnsi="Times New Roman"/>
          <w:color w:val="000000"/>
          <w:shd w:val="clear" w:color="auto" w:fill="FFFFFF"/>
          <w:lang w:eastAsia="pt-BR"/>
        </w:rPr>
        <w:t xml:space="preserve"> </w:t>
      </w:r>
    </w:p>
    <w:p w14:paraId="7E9DD492" w14:textId="43187903" w:rsidR="00346575" w:rsidRPr="001817F7" w:rsidRDefault="0C714892" w:rsidP="001817F7">
      <w:pPr>
        <w:spacing w:before="240" w:after="0" w:line="240" w:lineRule="auto"/>
        <w:jc w:val="both"/>
        <w:rPr>
          <w:rFonts w:ascii="Times New Roman" w:eastAsia="Times New Roman" w:hAnsi="Times New Roman"/>
          <w:b/>
          <w:color w:val="000000" w:themeColor="text1"/>
        </w:rPr>
      </w:pPr>
      <w:r w:rsidRPr="748D5EFA">
        <w:rPr>
          <w:rFonts w:ascii="Times New Roman" w:eastAsia="Times New Roman" w:hAnsi="Times New Roman"/>
          <w:b/>
          <w:bCs/>
          <w:color w:val="000000" w:themeColor="text1"/>
        </w:rPr>
        <w:t>22.1</w:t>
      </w:r>
      <w:r w:rsidR="001817F7">
        <w:rPr>
          <w:rFonts w:ascii="Times New Roman" w:eastAsia="Times New Roman" w:hAnsi="Times New Roman"/>
          <w:color w:val="000000" w:themeColor="text1"/>
        </w:rPr>
        <w:t xml:space="preserve"> </w:t>
      </w:r>
      <w:r w:rsidR="001817F7">
        <w:rPr>
          <w:rFonts w:ascii="Times New Roman" w:eastAsia="Times New Roman" w:hAnsi="Times New Roman"/>
          <w:b/>
          <w:color w:val="000000" w:themeColor="text1"/>
        </w:rPr>
        <w:t>– Fundamentação da estimativa de valores</w:t>
      </w:r>
    </w:p>
    <w:p w14:paraId="00A94E1C" w14:textId="77777777" w:rsidR="001817F7" w:rsidRPr="001817F7" w:rsidRDefault="001817F7" w:rsidP="001817F7">
      <w:pPr>
        <w:spacing w:before="240"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 estimativa dos valores está fundamentada na Portaria Conjunta CEAT/FUNEMP nº 003/2025, publicada em 15 de outubro de 2025. Os honorários atualmente praticados foram fixados em R$ 153,15 (cento e cinquenta e três reais e quinze centavos) por hora, conforme estabelecido no Processo SEI nº 19.16.2150.0076972/2023-17 e na Resolução PGJ nº 3, de 29 de janeiro de 2024.</w:t>
      </w:r>
    </w:p>
    <w:p w14:paraId="27D98055" w14:textId="77777777" w:rsidR="001817F7" w:rsidRPr="001817F7" w:rsidRDefault="001817F7" w:rsidP="001817F7">
      <w:pPr>
        <w:spacing w:before="240"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No período compreendido entre janeiro de 2025 e novembro de 2025, foram realizadas aproximadamente 610 perícias em todo o Estado de Minas Gerais, totalizando o valor estimado de R$ 2.082.123,60, distribuídas em 16 temáticas, abrangendo os serviços executados pela CEAT e pela CEDA nas áreas de engenharia, contabilidade, meio ambiente, bem-estar animal, bem como tradução e interpretação.</w:t>
      </w:r>
    </w:p>
    <w:p w14:paraId="1B9332D0" w14:textId="77777777" w:rsidR="001817F7" w:rsidRPr="001817F7" w:rsidRDefault="001817F7" w:rsidP="001817F7">
      <w:pPr>
        <w:spacing w:before="240"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Adicionalmente, encontram-se previstas a realização de mais 125 perícias até o encerramento do exercício, cujos empenhos já foram emitidos no montante de R$ 497.485,26. Dessa forma, o valor global projetado para o ano atinge R$ 2.579.608,86, correspondente à execução estimada de 735 perícias, conforme registrado no apenso nº 9.613.328.</w:t>
      </w:r>
    </w:p>
    <w:p w14:paraId="2096F3A6" w14:textId="77777777" w:rsidR="001817F7" w:rsidRPr="001817F7" w:rsidRDefault="001817F7" w:rsidP="001817F7">
      <w:pPr>
        <w:spacing w:before="240"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Com base nessa estimativa anual, e considerando o potencial acréscimo de demanda decorrente da inclusão de 18 novas temáticas previstas no edital de credenciamento, fixou-se o valor estimado total dos custos em R$ 4.625.080,26.</w:t>
      </w:r>
    </w:p>
    <w:p w14:paraId="61B9EEE0" w14:textId="77777777" w:rsidR="001817F7" w:rsidRPr="001817F7" w:rsidRDefault="001817F7" w:rsidP="001817F7">
      <w:pPr>
        <w:spacing w:before="240"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 carga horária das perícias é apurada com base no tempo efetivamente despendido na execução dos trabalhos, levando-se em consideração a complexidade da demanda e a extensão da área periciada. Esse tempo abrange todas as etapas do serviço, incluindo a análise do inquérito, a realização de vistorias, a elaboração de parecer técnico e, quando aplicável, a estruturação de procedimentos específicos, especialmente nas temáticas relacionadas ao meio ambiente.</w:t>
      </w:r>
    </w:p>
    <w:p w14:paraId="565300F5" w14:textId="75375697" w:rsidR="001817F7" w:rsidRPr="00346575" w:rsidRDefault="001817F7" w:rsidP="001817F7">
      <w:pPr>
        <w:spacing w:before="240"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No que se refere às temáticas da área de engenharia, o valor dos serviços foi calculado a partir da estimativa do número de horas normalmente necessárias à atuação do analista, conforme a complexidade de cada caso concreto.</w:t>
      </w:r>
    </w:p>
    <w:p w14:paraId="3A4B356D" w14:textId="77777777" w:rsidR="0055345F" w:rsidRDefault="0055345F" w:rsidP="001817F7">
      <w:pPr>
        <w:spacing w:before="240" w:after="135" w:line="276" w:lineRule="auto"/>
        <w:jc w:val="both"/>
        <w:rPr>
          <w:rFonts w:ascii="Times New Roman" w:eastAsia="Times New Roman" w:hAnsi="Times New Roman"/>
          <w:b/>
          <w:color w:val="000000" w:themeColor="text1"/>
          <w:sz w:val="28"/>
        </w:rPr>
      </w:pPr>
    </w:p>
    <w:p w14:paraId="6193587C" w14:textId="328BDA87" w:rsidR="001817F7" w:rsidRPr="001817F7" w:rsidRDefault="001817F7" w:rsidP="001817F7">
      <w:pPr>
        <w:spacing w:before="240" w:after="135" w:line="276" w:lineRule="auto"/>
        <w:jc w:val="both"/>
        <w:rPr>
          <w:rFonts w:ascii="Times New Roman" w:eastAsia="Times New Roman" w:hAnsi="Times New Roman"/>
          <w:b/>
          <w:color w:val="000000" w:themeColor="text1"/>
          <w:sz w:val="28"/>
        </w:rPr>
      </w:pPr>
      <w:r w:rsidRPr="001817F7">
        <w:rPr>
          <w:rFonts w:ascii="Times New Roman" w:eastAsia="Times New Roman" w:hAnsi="Times New Roman"/>
          <w:b/>
          <w:color w:val="000000" w:themeColor="text1"/>
          <w:sz w:val="28"/>
        </w:rPr>
        <w:t>Área de Alimentos</w:t>
      </w:r>
    </w:p>
    <w:p w14:paraId="6CB68036" w14:textId="77777777" w:rsidR="001817F7" w:rsidRPr="001817F7" w:rsidRDefault="001817F7" w:rsidP="001817F7">
      <w:p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 definição do tempo estimado para a execução dos trabalhos na área de Alimentos foi construída com base em critérios técnicos e empíricos, considerando, entre outros aspectos:</w:t>
      </w:r>
    </w:p>
    <w:p w14:paraId="3061786D" w14:textId="6CE7BF5E" w:rsidR="001817F7" w:rsidRDefault="001817F7" w:rsidP="00015D86">
      <w:pPr>
        <w:pStyle w:val="PargrafodaLista"/>
        <w:numPr>
          <w:ilvl w:val="0"/>
          <w:numId w:val="21"/>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 experiência acumulada pela CEAT nas vistorias e análises técnicas realizadas desde 2010;</w:t>
      </w:r>
    </w:p>
    <w:p w14:paraId="11A570E3"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2655BB26" w14:textId="12E87222" w:rsidR="001817F7" w:rsidRDefault="001817F7" w:rsidP="00015D86">
      <w:pPr>
        <w:pStyle w:val="PargrafodaLista"/>
        <w:numPr>
          <w:ilvl w:val="0"/>
          <w:numId w:val="21"/>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o conjunto mínimo de etapas obrigatórias dos trabalhos, tais como preparação prévia, análise documental, vistoria in loco, entrevistas, registro fotográfico, consolidação das informações e elaboração de parecer técnico;</w:t>
      </w:r>
    </w:p>
    <w:p w14:paraId="7A6F48A2"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41F97A92" w14:textId="7570D266" w:rsidR="001817F7" w:rsidRDefault="001817F7" w:rsidP="00015D86">
      <w:pPr>
        <w:pStyle w:val="PargrafodaLista"/>
        <w:numPr>
          <w:ilvl w:val="0"/>
          <w:numId w:val="21"/>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o volume e a complexidade dos documentos usualmente analisados;</w:t>
      </w:r>
    </w:p>
    <w:p w14:paraId="04448E2A"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1ADFFDBF" w14:textId="1AEC7135" w:rsidR="001817F7" w:rsidRDefault="001817F7" w:rsidP="00015D86">
      <w:pPr>
        <w:pStyle w:val="PargrafodaLista"/>
        <w:numPr>
          <w:ilvl w:val="0"/>
          <w:numId w:val="21"/>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o tempo necessário para a preparação técnica do perito;</w:t>
      </w:r>
    </w:p>
    <w:p w14:paraId="7BBFB3AD"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1E163F89" w14:textId="1F32A727" w:rsidR="001817F7" w:rsidRDefault="001817F7" w:rsidP="00015D86">
      <w:pPr>
        <w:pStyle w:val="PargrafodaLista"/>
        <w:numPr>
          <w:ilvl w:val="0"/>
          <w:numId w:val="21"/>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o tempo médio observado nas atividades de fiscalização de cozinhas institucionais, unidades de alimentação e nutrição, empresas fornecedoras de refeições coletivas e indústrias de alimentos;</w:t>
      </w:r>
    </w:p>
    <w:p w14:paraId="75435882"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5690389E" w14:textId="0E4A6B00" w:rsidR="001817F7" w:rsidRDefault="001817F7" w:rsidP="00015D86">
      <w:pPr>
        <w:pStyle w:val="PargrafodaLista"/>
        <w:numPr>
          <w:ilvl w:val="0"/>
          <w:numId w:val="21"/>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 profundidade esperada da investigação técnica a ser realizada.</w:t>
      </w:r>
    </w:p>
    <w:p w14:paraId="50731BB7" w14:textId="77777777" w:rsidR="001817F7" w:rsidRPr="001817F7" w:rsidRDefault="001817F7" w:rsidP="001817F7">
      <w:pPr>
        <w:pStyle w:val="PargrafodaLista"/>
        <w:rPr>
          <w:rFonts w:ascii="Times New Roman" w:eastAsia="Times New Roman" w:hAnsi="Times New Roman"/>
          <w:color w:val="000000" w:themeColor="text1"/>
        </w:rPr>
      </w:pPr>
    </w:p>
    <w:p w14:paraId="75D8FB08" w14:textId="77777777" w:rsidR="001817F7" w:rsidRPr="001817F7" w:rsidRDefault="001817F7" w:rsidP="001817F7">
      <w:p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 classificação dos serviços por grau de complexidade foi definida com base no número de etapas envolvidas, na profundidade da análise e no volume de informações a serem avaliadas, nos seguintes termos:</w:t>
      </w:r>
    </w:p>
    <w:p w14:paraId="202368DB" w14:textId="0147F94A" w:rsidR="001817F7" w:rsidRPr="001817F7" w:rsidRDefault="001817F7" w:rsidP="001817F7">
      <w:pPr>
        <w:spacing w:before="240" w:after="135" w:line="276" w:lineRule="auto"/>
        <w:jc w:val="both"/>
        <w:rPr>
          <w:rFonts w:ascii="Times New Roman" w:eastAsia="Times New Roman" w:hAnsi="Times New Roman"/>
          <w:color w:val="000000" w:themeColor="text1"/>
        </w:rPr>
      </w:pPr>
      <w:r w:rsidRPr="000B5A09">
        <w:rPr>
          <w:rFonts w:ascii="Times New Roman" w:eastAsia="Times New Roman" w:hAnsi="Times New Roman"/>
          <w:color w:val="000000" w:themeColor="text1"/>
        </w:rPr>
        <w:t>a)</w:t>
      </w:r>
      <w:r w:rsidRPr="001817F7">
        <w:rPr>
          <w:rFonts w:ascii="Times New Roman" w:eastAsia="Times New Roman" w:hAnsi="Times New Roman"/>
          <w:b/>
          <w:color w:val="000000" w:themeColor="text1"/>
        </w:rPr>
        <w:t xml:space="preserve"> Baixa complexidade</w:t>
      </w:r>
      <w:r w:rsidRPr="001817F7">
        <w:rPr>
          <w:rFonts w:ascii="Times New Roman" w:eastAsia="Times New Roman" w:hAnsi="Times New Roman"/>
          <w:color w:val="000000" w:themeColor="text1"/>
        </w:rPr>
        <w:t xml:space="preserve"> – compreende atividades mais simples, com análise documental pontual, menor número de variáveis, poucas etapas de verificação e elaboração de parecer técnico sucinto.</w:t>
      </w:r>
    </w:p>
    <w:p w14:paraId="308534D1" w14:textId="77777777" w:rsidR="0009482A" w:rsidRDefault="0009482A" w:rsidP="001817F7">
      <w:pPr>
        <w:spacing w:before="240" w:after="135" w:line="276" w:lineRule="auto"/>
        <w:jc w:val="both"/>
        <w:rPr>
          <w:rFonts w:ascii="Times New Roman" w:eastAsia="Times New Roman" w:hAnsi="Times New Roman"/>
          <w:color w:val="000000" w:themeColor="text1"/>
        </w:rPr>
      </w:pPr>
    </w:p>
    <w:p w14:paraId="097A5248" w14:textId="3A2820F5" w:rsidR="001817F7" w:rsidRPr="001817F7" w:rsidRDefault="001817F7" w:rsidP="001817F7">
      <w:pPr>
        <w:spacing w:before="240" w:after="135" w:line="276" w:lineRule="auto"/>
        <w:jc w:val="both"/>
        <w:rPr>
          <w:rFonts w:ascii="Times New Roman" w:eastAsia="Times New Roman" w:hAnsi="Times New Roman"/>
          <w:color w:val="000000" w:themeColor="text1"/>
        </w:rPr>
      </w:pPr>
      <w:r w:rsidRPr="000B5A09">
        <w:rPr>
          <w:rFonts w:ascii="Times New Roman" w:eastAsia="Times New Roman" w:hAnsi="Times New Roman"/>
          <w:color w:val="000000" w:themeColor="text1"/>
        </w:rPr>
        <w:t>b)</w:t>
      </w:r>
      <w:r w:rsidRPr="001817F7">
        <w:rPr>
          <w:rFonts w:ascii="Times New Roman" w:eastAsia="Times New Roman" w:hAnsi="Times New Roman"/>
          <w:b/>
          <w:color w:val="000000" w:themeColor="text1"/>
        </w:rPr>
        <w:t xml:space="preserve"> Média complexidade</w:t>
      </w:r>
      <w:r w:rsidRPr="001817F7">
        <w:rPr>
          <w:rFonts w:ascii="Times New Roman" w:eastAsia="Times New Roman" w:hAnsi="Times New Roman"/>
          <w:color w:val="000000" w:themeColor="text1"/>
        </w:rPr>
        <w:t xml:space="preserve"> – abrange serviços que demandam:</w:t>
      </w:r>
    </w:p>
    <w:p w14:paraId="34B35AE4" w14:textId="311874E8" w:rsidR="001817F7" w:rsidRDefault="001817F7" w:rsidP="00015D86">
      <w:pPr>
        <w:pStyle w:val="PargrafodaLista"/>
        <w:numPr>
          <w:ilvl w:val="0"/>
          <w:numId w:val="20"/>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vistoria técnica completa;</w:t>
      </w:r>
    </w:p>
    <w:p w14:paraId="1249A9FF"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5FB2A249" w14:textId="1ED65CEB" w:rsidR="001817F7" w:rsidRDefault="001817F7" w:rsidP="00015D86">
      <w:pPr>
        <w:pStyle w:val="PargrafodaLista"/>
        <w:numPr>
          <w:ilvl w:val="0"/>
          <w:numId w:val="20"/>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verificação detalhada do cumprimento da legislação sanitária;</w:t>
      </w:r>
    </w:p>
    <w:p w14:paraId="20B75E31"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6308B2F8" w14:textId="2F0B5A94" w:rsidR="001817F7" w:rsidRDefault="001817F7" w:rsidP="00015D86">
      <w:pPr>
        <w:pStyle w:val="PargrafodaLista"/>
        <w:numPr>
          <w:ilvl w:val="0"/>
          <w:numId w:val="20"/>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realização de entrevistas;</w:t>
      </w:r>
    </w:p>
    <w:p w14:paraId="619EA96B"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5FC6B5E0" w14:textId="064776AD" w:rsidR="001817F7" w:rsidRDefault="001817F7" w:rsidP="00015D86">
      <w:pPr>
        <w:pStyle w:val="PargrafodaLista"/>
        <w:numPr>
          <w:ilvl w:val="0"/>
          <w:numId w:val="20"/>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avaliação de processos de higienização, equipamentos, área física e boas práticas;</w:t>
      </w:r>
    </w:p>
    <w:p w14:paraId="7EA0733B"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653C2DC9" w14:textId="6AF38BC6" w:rsidR="001817F7" w:rsidRDefault="001817F7" w:rsidP="00015D86">
      <w:pPr>
        <w:pStyle w:val="PargrafodaLista"/>
        <w:numPr>
          <w:ilvl w:val="0"/>
          <w:numId w:val="20"/>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pesquisa de legislação específica e de literatura científica para embasamento do parecer;</w:t>
      </w:r>
    </w:p>
    <w:p w14:paraId="1C4627C3"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50B568F0" w14:textId="1A6C2FD6" w:rsidR="001817F7" w:rsidRDefault="001817F7" w:rsidP="00015D86">
      <w:pPr>
        <w:pStyle w:val="PargrafodaLista"/>
        <w:numPr>
          <w:ilvl w:val="0"/>
          <w:numId w:val="20"/>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elaboração de parecer técnico devidamente fundamentado, com registro fotográfico e indicação das medidas necessárias ao saneamento das irregularidades.</w:t>
      </w:r>
    </w:p>
    <w:p w14:paraId="5256BEAE" w14:textId="77777777" w:rsidR="001817F7" w:rsidRPr="001817F7" w:rsidRDefault="001817F7" w:rsidP="001817F7">
      <w:pPr>
        <w:pStyle w:val="PargrafodaLista"/>
        <w:rPr>
          <w:rFonts w:ascii="Times New Roman" w:eastAsia="Times New Roman" w:hAnsi="Times New Roman"/>
          <w:color w:val="000000" w:themeColor="text1"/>
        </w:rPr>
      </w:pPr>
    </w:p>
    <w:p w14:paraId="5A878EC3" w14:textId="77777777" w:rsidR="001817F7" w:rsidRPr="001817F7" w:rsidRDefault="001817F7" w:rsidP="001817F7">
      <w:pPr>
        <w:spacing w:before="240" w:after="135" w:line="276" w:lineRule="auto"/>
        <w:jc w:val="both"/>
        <w:rPr>
          <w:rFonts w:ascii="Times New Roman" w:eastAsia="Times New Roman" w:hAnsi="Times New Roman"/>
          <w:color w:val="000000" w:themeColor="text1"/>
        </w:rPr>
      </w:pPr>
      <w:r w:rsidRPr="000B5A09">
        <w:rPr>
          <w:rFonts w:ascii="Times New Roman" w:eastAsia="Times New Roman" w:hAnsi="Times New Roman"/>
          <w:color w:val="000000" w:themeColor="text1"/>
        </w:rPr>
        <w:t xml:space="preserve">c) </w:t>
      </w:r>
      <w:r w:rsidRPr="001817F7">
        <w:rPr>
          <w:rFonts w:ascii="Times New Roman" w:eastAsia="Times New Roman" w:hAnsi="Times New Roman"/>
          <w:b/>
          <w:color w:val="000000" w:themeColor="text1"/>
        </w:rPr>
        <w:t>Alta complexidade</w:t>
      </w:r>
      <w:r w:rsidRPr="001817F7">
        <w:rPr>
          <w:rFonts w:ascii="Times New Roman" w:eastAsia="Times New Roman" w:hAnsi="Times New Roman"/>
          <w:color w:val="000000" w:themeColor="text1"/>
        </w:rPr>
        <w:t xml:space="preserve"> – aplica-se aos trabalhos que exigem:</w:t>
      </w:r>
    </w:p>
    <w:p w14:paraId="1D7CA4EF" w14:textId="6D3990AE" w:rsidR="001817F7" w:rsidRDefault="001817F7" w:rsidP="00015D86">
      <w:pPr>
        <w:pStyle w:val="PargrafodaLista"/>
        <w:numPr>
          <w:ilvl w:val="0"/>
          <w:numId w:val="22"/>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análise ampla de múltiplos documentos;</w:t>
      </w:r>
    </w:p>
    <w:p w14:paraId="547060B7"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51D03359" w14:textId="763B3B72" w:rsidR="001817F7" w:rsidRDefault="001817F7" w:rsidP="00015D86">
      <w:pPr>
        <w:pStyle w:val="PargrafodaLista"/>
        <w:numPr>
          <w:ilvl w:val="0"/>
          <w:numId w:val="22"/>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vistoria aprofundada, inclusive com vistorias múltiplas ou realizadas em etapas distintas;</w:t>
      </w:r>
    </w:p>
    <w:p w14:paraId="596484FD"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3B4EC4F5" w14:textId="44F2A81E" w:rsidR="001817F7" w:rsidRDefault="001817F7" w:rsidP="00015D86">
      <w:pPr>
        <w:pStyle w:val="PargrafodaLista"/>
        <w:numPr>
          <w:ilvl w:val="0"/>
          <w:numId w:val="22"/>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realização de entrevistas com diversos agentes envolvidos;</w:t>
      </w:r>
    </w:p>
    <w:p w14:paraId="2C285726"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57E6CCDC" w14:textId="0AC3F9D5" w:rsidR="001817F7" w:rsidRDefault="001817F7" w:rsidP="00015D86">
      <w:pPr>
        <w:pStyle w:val="PargrafodaLista"/>
        <w:numPr>
          <w:ilvl w:val="0"/>
          <w:numId w:val="22"/>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análise de processos licitatórios, contratos e documentos decorrentes da execução do serviço;</w:t>
      </w:r>
    </w:p>
    <w:p w14:paraId="1B540D0A"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4C4DF64D" w14:textId="5068199E" w:rsidR="001817F7" w:rsidRDefault="001817F7" w:rsidP="00015D86">
      <w:pPr>
        <w:pStyle w:val="PargrafodaLista"/>
        <w:numPr>
          <w:ilvl w:val="0"/>
          <w:numId w:val="22"/>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avaliação de cardápios, inclusive com cálculos de aporte nutricional;</w:t>
      </w:r>
    </w:p>
    <w:p w14:paraId="44AB9FD6"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65EED4C4" w14:textId="69D324E3" w:rsidR="001817F7" w:rsidRDefault="001817F7" w:rsidP="00015D86">
      <w:pPr>
        <w:pStyle w:val="PargrafodaLista"/>
        <w:numPr>
          <w:ilvl w:val="0"/>
          <w:numId w:val="22"/>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cálculos de consumo, estimativas e apuração de eventuais prejuízos ao erário;</w:t>
      </w:r>
    </w:p>
    <w:p w14:paraId="643B0017"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16655985" w14:textId="5BD069BB" w:rsidR="001817F7" w:rsidRDefault="001817F7" w:rsidP="00015D86">
      <w:pPr>
        <w:pStyle w:val="PargrafodaLista"/>
        <w:numPr>
          <w:ilvl w:val="0"/>
          <w:numId w:val="22"/>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estudo técnico minucioso das irregularidades identificadas;</w:t>
      </w:r>
    </w:p>
    <w:p w14:paraId="65750226"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4927EF86" w14:textId="20974374" w:rsidR="001817F7" w:rsidRDefault="001817F7" w:rsidP="00015D86">
      <w:pPr>
        <w:pStyle w:val="PargrafodaLista"/>
        <w:numPr>
          <w:ilvl w:val="0"/>
          <w:numId w:val="22"/>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avaliação de Perigos e Pontos Críticos de Controle (APPCC), quando aplicável;</w:t>
      </w:r>
    </w:p>
    <w:p w14:paraId="6603784E"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1C1CC7F7" w14:textId="0F90A244" w:rsidR="001817F7" w:rsidRDefault="001817F7" w:rsidP="00015D86">
      <w:pPr>
        <w:pStyle w:val="PargrafodaLista"/>
        <w:numPr>
          <w:ilvl w:val="0"/>
          <w:numId w:val="22"/>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interpretação de resultados de análises laboratoriais;</w:t>
      </w:r>
    </w:p>
    <w:p w14:paraId="3AADBC75" w14:textId="77777777" w:rsidR="001817F7" w:rsidRPr="001817F7" w:rsidRDefault="001817F7" w:rsidP="001817F7">
      <w:pPr>
        <w:pStyle w:val="PargrafodaLista"/>
        <w:spacing w:before="240" w:after="135" w:line="276" w:lineRule="auto"/>
        <w:jc w:val="both"/>
        <w:rPr>
          <w:rFonts w:ascii="Times New Roman" w:eastAsia="Times New Roman" w:hAnsi="Times New Roman"/>
          <w:color w:val="000000" w:themeColor="text1"/>
        </w:rPr>
      </w:pPr>
    </w:p>
    <w:p w14:paraId="173011DE" w14:textId="7E786FF2" w:rsidR="001817F7" w:rsidRDefault="001817F7" w:rsidP="00015D86">
      <w:pPr>
        <w:pStyle w:val="PargrafodaLista"/>
        <w:numPr>
          <w:ilvl w:val="0"/>
          <w:numId w:val="22"/>
        </w:num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elaboração de parecer técnico extenso, fundamentado sob os aspectos científico e legal, com indicação das medidas necessárias à correção das irregularidades.</w:t>
      </w:r>
    </w:p>
    <w:p w14:paraId="519D0226" w14:textId="77777777" w:rsidR="001817F7" w:rsidRPr="001817F7" w:rsidRDefault="001817F7" w:rsidP="001817F7">
      <w:pPr>
        <w:pStyle w:val="PargrafodaLista"/>
        <w:rPr>
          <w:rFonts w:ascii="Times New Roman" w:eastAsia="Times New Roman" w:hAnsi="Times New Roman"/>
          <w:color w:val="000000" w:themeColor="text1"/>
        </w:rPr>
      </w:pPr>
    </w:p>
    <w:p w14:paraId="3BFB7792" w14:textId="77777777" w:rsidR="000B5A09" w:rsidRDefault="001817F7" w:rsidP="001817F7">
      <w:p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 composição dos honorários na área de Alimentos seguiu o padrão adotado pela CEAT, considerando a relação entre complexidade do serviço, tempo estimado e valor da hora técnica.</w:t>
      </w:r>
    </w:p>
    <w:p w14:paraId="3941EA19" w14:textId="77777777" w:rsidR="000B5A09" w:rsidRDefault="000B5A09" w:rsidP="001817F7">
      <w:pPr>
        <w:spacing w:before="240" w:after="135" w:line="276" w:lineRule="auto"/>
        <w:jc w:val="both"/>
        <w:rPr>
          <w:rFonts w:ascii="Times New Roman" w:eastAsia="Times New Roman" w:hAnsi="Times New Roman"/>
          <w:color w:val="000000" w:themeColor="text1"/>
        </w:rPr>
      </w:pPr>
    </w:p>
    <w:p w14:paraId="431179B0" w14:textId="3926EE16" w:rsidR="001817F7" w:rsidRPr="000B5A09" w:rsidRDefault="001817F7" w:rsidP="001817F7">
      <w:p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b/>
          <w:color w:val="000000" w:themeColor="text1"/>
          <w:sz w:val="28"/>
        </w:rPr>
        <w:t>Área Médica</w:t>
      </w:r>
    </w:p>
    <w:p w14:paraId="18116A5B" w14:textId="2E8D8281" w:rsidR="001817F7" w:rsidRDefault="001817F7" w:rsidP="001817F7">
      <w:pPr>
        <w:spacing w:before="240" w:after="135" w:line="276"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Na área médica, os valores foram definidos com base no tempo necessário para a realização das perícias e no grau de complexidade de cada demanda.</w:t>
      </w:r>
    </w:p>
    <w:p w14:paraId="05D44ABC" w14:textId="0436B2E9" w:rsidR="001817F7" w:rsidRDefault="001817F7" w:rsidP="001817F7">
      <w:pPr>
        <w:spacing w:before="240" w:after="135" w:line="276" w:lineRule="auto"/>
        <w:jc w:val="both"/>
        <w:rPr>
          <w:rFonts w:ascii="Times New Roman" w:eastAsia="Times New Roman" w:hAnsi="Times New Roman"/>
          <w:color w:val="000000" w:themeColor="text1"/>
        </w:rPr>
      </w:pPr>
    </w:p>
    <w:p w14:paraId="417A3BE8" w14:textId="77777777" w:rsidR="000B5A09" w:rsidRDefault="000B5A09" w:rsidP="001817F7">
      <w:pPr>
        <w:spacing w:before="240" w:after="135" w:line="276" w:lineRule="auto"/>
        <w:jc w:val="both"/>
        <w:rPr>
          <w:rFonts w:ascii="Times New Roman" w:eastAsia="Times New Roman" w:hAnsi="Times New Roman"/>
          <w:color w:val="000000" w:themeColor="text1"/>
        </w:rPr>
      </w:pPr>
    </w:p>
    <w:p w14:paraId="1DADE78D" w14:textId="34BFFB96" w:rsidR="001817F7" w:rsidRDefault="001817F7" w:rsidP="001817F7">
      <w:pPr>
        <w:spacing w:after="0" w:line="240" w:lineRule="auto"/>
        <w:jc w:val="both"/>
        <w:rPr>
          <w:rFonts w:ascii="Times New Roman" w:eastAsia="Times New Roman" w:hAnsi="Times New Roman"/>
          <w:b/>
          <w:color w:val="000000" w:themeColor="text1"/>
          <w:sz w:val="28"/>
        </w:rPr>
      </w:pPr>
      <w:r w:rsidRPr="001817F7">
        <w:rPr>
          <w:rFonts w:ascii="Times New Roman" w:eastAsia="Times New Roman" w:hAnsi="Times New Roman"/>
          <w:b/>
          <w:color w:val="000000" w:themeColor="text1"/>
          <w:sz w:val="28"/>
        </w:rPr>
        <w:t>Tradução e Interpretação</w:t>
      </w:r>
    </w:p>
    <w:p w14:paraId="4423831B" w14:textId="77777777" w:rsidR="001817F7" w:rsidRPr="001817F7" w:rsidRDefault="001817F7" w:rsidP="001817F7">
      <w:pPr>
        <w:spacing w:after="0" w:line="240" w:lineRule="auto"/>
        <w:jc w:val="both"/>
        <w:rPr>
          <w:rFonts w:ascii="Times New Roman" w:eastAsia="Times New Roman" w:hAnsi="Times New Roman"/>
          <w:b/>
          <w:color w:val="000000" w:themeColor="text1"/>
        </w:rPr>
      </w:pPr>
    </w:p>
    <w:p w14:paraId="3398C89E" w14:textId="216985F1" w:rsidR="001817F7" w:rsidRDefault="001817F7" w:rsidP="001817F7">
      <w:pPr>
        <w:spacing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Os valores referentes aos serviços de tradução e interpretação observam as tabelas estabelecidas pelo Superior Tribunal de Justiça (STJ) e pelo Sindicato Nacional dos Tradutores (SINTRA), alternativamente, nos seguintes termos:</w:t>
      </w:r>
    </w:p>
    <w:p w14:paraId="68442DF0" w14:textId="77777777" w:rsidR="001817F7" w:rsidRPr="001817F7" w:rsidRDefault="001817F7" w:rsidP="001817F7">
      <w:pPr>
        <w:spacing w:after="0" w:line="240" w:lineRule="auto"/>
        <w:jc w:val="both"/>
        <w:rPr>
          <w:rFonts w:ascii="Times New Roman" w:eastAsia="Times New Roman" w:hAnsi="Times New Roman"/>
          <w:color w:val="000000" w:themeColor="text1"/>
        </w:rPr>
      </w:pPr>
    </w:p>
    <w:p w14:paraId="07551850" w14:textId="1AA343A8" w:rsidR="001817F7" w:rsidRPr="001817F7" w:rsidRDefault="001817F7" w:rsidP="00015D86">
      <w:pPr>
        <w:pStyle w:val="PargrafodaLista"/>
        <w:numPr>
          <w:ilvl w:val="0"/>
          <w:numId w:val="23"/>
        </w:numPr>
        <w:spacing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STJ: R$ 101,22 por lauda de 1.000 caracteres, desconsiderados os espaços;</w:t>
      </w:r>
    </w:p>
    <w:p w14:paraId="046733FD" w14:textId="77777777" w:rsidR="001817F7" w:rsidRPr="001817F7" w:rsidRDefault="001817F7" w:rsidP="001817F7">
      <w:pPr>
        <w:spacing w:after="0" w:line="240" w:lineRule="auto"/>
        <w:jc w:val="both"/>
        <w:rPr>
          <w:rFonts w:ascii="Times New Roman" w:eastAsia="Times New Roman" w:hAnsi="Times New Roman"/>
          <w:color w:val="000000" w:themeColor="text1"/>
        </w:rPr>
      </w:pPr>
    </w:p>
    <w:p w14:paraId="66927067" w14:textId="06422DFB" w:rsidR="001817F7" w:rsidRPr="001817F7" w:rsidRDefault="001817F7" w:rsidP="00015D86">
      <w:pPr>
        <w:pStyle w:val="PargrafodaLista"/>
        <w:numPr>
          <w:ilvl w:val="0"/>
          <w:numId w:val="23"/>
        </w:numPr>
        <w:spacing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SINTRA: R$ 89,50 por lauda de 1.000 caracteres, considerando os espaços do texto traduzido.</w:t>
      </w:r>
    </w:p>
    <w:p w14:paraId="33EAAB16" w14:textId="77777777" w:rsidR="001817F7" w:rsidRPr="001817F7" w:rsidRDefault="001817F7" w:rsidP="001817F7">
      <w:pPr>
        <w:spacing w:after="0" w:line="240" w:lineRule="auto"/>
        <w:jc w:val="both"/>
        <w:rPr>
          <w:rFonts w:ascii="Times New Roman" w:eastAsia="Times New Roman" w:hAnsi="Times New Roman"/>
          <w:color w:val="000000" w:themeColor="text1"/>
        </w:rPr>
      </w:pPr>
    </w:p>
    <w:p w14:paraId="1AEF1A3A" w14:textId="30558422" w:rsidR="001817F7" w:rsidRDefault="001817F7" w:rsidP="001817F7">
      <w:pPr>
        <w:spacing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Tais valores encontram-se formalizados no respectivo Termo Aditivo para Tradutores e Intérpretes.</w:t>
      </w:r>
    </w:p>
    <w:p w14:paraId="7D59C835" w14:textId="09591404" w:rsidR="001817F7" w:rsidRDefault="001817F7" w:rsidP="001817F7">
      <w:pPr>
        <w:spacing w:after="0" w:line="240" w:lineRule="auto"/>
        <w:jc w:val="both"/>
        <w:rPr>
          <w:rFonts w:ascii="Times New Roman" w:eastAsia="Times New Roman" w:hAnsi="Times New Roman"/>
          <w:color w:val="000000" w:themeColor="text1"/>
        </w:rPr>
      </w:pPr>
    </w:p>
    <w:p w14:paraId="3961A409" w14:textId="77777777" w:rsidR="000B5A09" w:rsidRPr="001817F7" w:rsidRDefault="000B5A09" w:rsidP="001817F7">
      <w:pPr>
        <w:spacing w:after="0" w:line="240" w:lineRule="auto"/>
        <w:jc w:val="both"/>
        <w:rPr>
          <w:rFonts w:ascii="Times New Roman" w:eastAsia="Times New Roman" w:hAnsi="Times New Roman"/>
          <w:color w:val="000000" w:themeColor="text1"/>
        </w:rPr>
      </w:pPr>
    </w:p>
    <w:p w14:paraId="1CCBADCC" w14:textId="77777777" w:rsidR="0055345F" w:rsidRDefault="0055345F" w:rsidP="001817F7">
      <w:pPr>
        <w:spacing w:after="0" w:line="240" w:lineRule="auto"/>
        <w:jc w:val="both"/>
        <w:rPr>
          <w:rFonts w:ascii="Times New Roman" w:eastAsia="Times New Roman" w:hAnsi="Times New Roman"/>
          <w:b/>
          <w:color w:val="000000" w:themeColor="text1"/>
          <w:sz w:val="28"/>
        </w:rPr>
      </w:pPr>
    </w:p>
    <w:p w14:paraId="3119D95C" w14:textId="724D5BE7" w:rsidR="001817F7" w:rsidRDefault="001817F7" w:rsidP="001817F7">
      <w:pPr>
        <w:spacing w:after="0" w:line="240" w:lineRule="auto"/>
        <w:jc w:val="both"/>
        <w:rPr>
          <w:rFonts w:ascii="Times New Roman" w:eastAsia="Times New Roman" w:hAnsi="Times New Roman"/>
          <w:b/>
          <w:color w:val="000000" w:themeColor="text1"/>
          <w:sz w:val="28"/>
        </w:rPr>
      </w:pPr>
      <w:r w:rsidRPr="001817F7">
        <w:rPr>
          <w:rFonts w:ascii="Times New Roman" w:eastAsia="Times New Roman" w:hAnsi="Times New Roman"/>
          <w:b/>
          <w:color w:val="000000" w:themeColor="text1"/>
          <w:sz w:val="28"/>
        </w:rPr>
        <w:t>Gemologia</w:t>
      </w:r>
    </w:p>
    <w:p w14:paraId="126E31BF" w14:textId="77777777" w:rsidR="001817F7" w:rsidRPr="001817F7" w:rsidRDefault="001817F7" w:rsidP="001817F7">
      <w:pPr>
        <w:spacing w:after="0" w:line="240" w:lineRule="auto"/>
        <w:jc w:val="both"/>
        <w:rPr>
          <w:rFonts w:ascii="Times New Roman" w:eastAsia="Times New Roman" w:hAnsi="Times New Roman"/>
          <w:b/>
          <w:color w:val="000000" w:themeColor="text1"/>
          <w:sz w:val="28"/>
        </w:rPr>
      </w:pPr>
    </w:p>
    <w:p w14:paraId="32E2DD37" w14:textId="6CA1F491" w:rsidR="00A84692" w:rsidRDefault="001817F7" w:rsidP="001817F7">
      <w:pPr>
        <w:spacing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No que se refere à Tabela 14 (da Portaria Co</w:t>
      </w:r>
      <w:r>
        <w:rPr>
          <w:rFonts w:ascii="Times New Roman" w:eastAsia="Times New Roman" w:hAnsi="Times New Roman"/>
          <w:color w:val="000000" w:themeColor="text1"/>
        </w:rPr>
        <w:t>njunta CEAT/FUNEMP nº 003/2025)</w:t>
      </w:r>
      <w:r w:rsidRPr="001817F7">
        <w:rPr>
          <w:rFonts w:ascii="Times New Roman" w:eastAsia="Times New Roman" w:hAnsi="Times New Roman"/>
          <w:color w:val="000000" w:themeColor="text1"/>
        </w:rPr>
        <w:t>, relativa às perícias em Gemologia de baixa complexidade, adotaram-se os valores usualmente praticados por peritos da área, de modo a refletir a média de mercado.</w:t>
      </w:r>
    </w:p>
    <w:p w14:paraId="1C305D62" w14:textId="71DECB27" w:rsidR="001817F7" w:rsidRDefault="001817F7" w:rsidP="001817F7">
      <w:pPr>
        <w:spacing w:after="0" w:line="240" w:lineRule="auto"/>
        <w:jc w:val="both"/>
        <w:rPr>
          <w:rFonts w:ascii="Times New Roman" w:eastAsia="Times New Roman" w:hAnsi="Times New Roman"/>
          <w:color w:val="000000" w:themeColor="text1"/>
        </w:rPr>
      </w:pPr>
    </w:p>
    <w:p w14:paraId="0B2487DD" w14:textId="77777777" w:rsidR="000B5A09" w:rsidRDefault="000B5A09" w:rsidP="001817F7">
      <w:pPr>
        <w:spacing w:after="0" w:line="240" w:lineRule="auto"/>
        <w:jc w:val="both"/>
        <w:rPr>
          <w:rFonts w:ascii="Times New Roman" w:eastAsia="Times New Roman" w:hAnsi="Times New Roman"/>
          <w:color w:val="000000" w:themeColor="text1"/>
        </w:rPr>
      </w:pPr>
    </w:p>
    <w:p w14:paraId="5EC3B1AA" w14:textId="77777777" w:rsidR="001817F7" w:rsidRPr="001817F7" w:rsidRDefault="001817F7" w:rsidP="001817F7">
      <w:pPr>
        <w:spacing w:after="0" w:line="240" w:lineRule="auto"/>
        <w:jc w:val="both"/>
        <w:rPr>
          <w:rFonts w:ascii="Times New Roman" w:eastAsia="Times New Roman" w:hAnsi="Times New Roman"/>
          <w:b/>
          <w:color w:val="000000" w:themeColor="text1"/>
          <w:sz w:val="28"/>
        </w:rPr>
      </w:pPr>
      <w:r w:rsidRPr="001817F7">
        <w:rPr>
          <w:rFonts w:ascii="Times New Roman" w:eastAsia="Times New Roman" w:hAnsi="Times New Roman"/>
          <w:b/>
          <w:color w:val="000000" w:themeColor="text1"/>
          <w:sz w:val="28"/>
        </w:rPr>
        <w:t>Metodologia de estimativa do valor hora</w:t>
      </w:r>
    </w:p>
    <w:p w14:paraId="67C8D18F" w14:textId="77777777" w:rsidR="001817F7" w:rsidRDefault="001817F7" w:rsidP="001817F7">
      <w:pPr>
        <w:spacing w:after="0" w:line="240" w:lineRule="auto"/>
        <w:jc w:val="both"/>
        <w:rPr>
          <w:rFonts w:ascii="Times New Roman" w:eastAsia="Times New Roman" w:hAnsi="Times New Roman"/>
          <w:color w:val="000000" w:themeColor="text1"/>
        </w:rPr>
      </w:pPr>
    </w:p>
    <w:p w14:paraId="1483A28C" w14:textId="558B9B11" w:rsidR="001817F7" w:rsidRPr="001817F7" w:rsidRDefault="001817F7" w:rsidP="001817F7">
      <w:pPr>
        <w:spacing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 estimativa do valor da hora técnica a ser paga aos credenciados foi realizada em conformidade com o art. 6º da Resolução SEPLAG nº 102, de 29 de dezembro de 2022.</w:t>
      </w:r>
    </w:p>
    <w:p w14:paraId="18FF9BE5" w14:textId="77777777" w:rsidR="001817F7" w:rsidRPr="001817F7" w:rsidRDefault="001817F7" w:rsidP="001817F7">
      <w:pPr>
        <w:spacing w:after="0" w:line="240" w:lineRule="auto"/>
        <w:jc w:val="both"/>
        <w:rPr>
          <w:rFonts w:ascii="Times New Roman" w:eastAsia="Times New Roman" w:hAnsi="Times New Roman"/>
          <w:color w:val="000000" w:themeColor="text1"/>
        </w:rPr>
      </w:pPr>
    </w:p>
    <w:p w14:paraId="210C5B2A" w14:textId="77777777" w:rsidR="001817F7" w:rsidRPr="001817F7" w:rsidRDefault="001817F7" w:rsidP="001817F7">
      <w:pPr>
        <w:spacing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No caso concreto, o valor de referência adotado baseou-se em valores praticados pela Administração Pública, nos termos do inciso II do art. 6º, correspondentes à remuneração da hora técnica de servidor público que exerce atividades periciais no âmbito do Ministério Público de Minas Gerais – MPMG, considerada contratação pública vigente e compatível com o objeto do credenciamento.</w:t>
      </w:r>
    </w:p>
    <w:p w14:paraId="72120BDC" w14:textId="77777777" w:rsidR="001817F7" w:rsidRPr="001817F7" w:rsidRDefault="001817F7" w:rsidP="001817F7">
      <w:pPr>
        <w:spacing w:after="0" w:line="240" w:lineRule="auto"/>
        <w:jc w:val="both"/>
        <w:rPr>
          <w:rFonts w:ascii="Times New Roman" w:eastAsia="Times New Roman" w:hAnsi="Times New Roman"/>
          <w:color w:val="000000" w:themeColor="text1"/>
        </w:rPr>
      </w:pPr>
    </w:p>
    <w:p w14:paraId="395DDA34" w14:textId="77777777" w:rsidR="001817F7" w:rsidRPr="001817F7" w:rsidRDefault="001817F7" w:rsidP="001817F7">
      <w:pPr>
        <w:spacing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 adoção desse parâmetro atende ao disposto no § 1º do art. 6º da referida Resolução, que prioriza os incisos I e II, por se tratar de referência oficial, objetiva e atual, capaz de refletir valores praticados pela Administração Pública para serviços de natureza e complexidade equivalentes.</w:t>
      </w:r>
    </w:p>
    <w:p w14:paraId="6088CA4A" w14:textId="77777777" w:rsidR="001817F7" w:rsidRPr="001817F7" w:rsidRDefault="001817F7" w:rsidP="001817F7">
      <w:pPr>
        <w:spacing w:after="0" w:line="240" w:lineRule="auto"/>
        <w:jc w:val="both"/>
        <w:rPr>
          <w:rFonts w:ascii="Times New Roman" w:eastAsia="Times New Roman" w:hAnsi="Times New Roman"/>
          <w:color w:val="000000" w:themeColor="text1"/>
        </w:rPr>
      </w:pPr>
    </w:p>
    <w:p w14:paraId="7AC56B12" w14:textId="77777777" w:rsidR="001817F7" w:rsidRPr="001817F7" w:rsidRDefault="001817F7" w:rsidP="001817F7">
      <w:pPr>
        <w:spacing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Registra-se, por fim, que os demais parâmetros previstos nos incisos I, III, IV, V e VI do art. 6º mostraram-se inviáveis ou inadequados ao objeto, uma vez que:</w:t>
      </w:r>
    </w:p>
    <w:p w14:paraId="02A98ADA" w14:textId="77777777" w:rsidR="001817F7" w:rsidRPr="001817F7" w:rsidRDefault="001817F7" w:rsidP="001817F7">
      <w:pPr>
        <w:spacing w:after="0" w:line="240" w:lineRule="auto"/>
        <w:jc w:val="both"/>
        <w:rPr>
          <w:rFonts w:ascii="Times New Roman" w:eastAsia="Times New Roman" w:hAnsi="Times New Roman"/>
          <w:color w:val="000000" w:themeColor="text1"/>
        </w:rPr>
      </w:pPr>
    </w:p>
    <w:p w14:paraId="3D4083AB" w14:textId="77777777" w:rsidR="001817F7" w:rsidRPr="001817F7" w:rsidRDefault="001817F7" w:rsidP="00015D86">
      <w:pPr>
        <w:pStyle w:val="PargrafodaLista"/>
        <w:numPr>
          <w:ilvl w:val="0"/>
          <w:numId w:val="24"/>
        </w:numPr>
        <w:spacing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inexistem sistemas oficiais de preços que contemplem valores padronizados para serviços periciais especializados idênticos;</w:t>
      </w:r>
    </w:p>
    <w:p w14:paraId="6F0812FC" w14:textId="77777777" w:rsidR="001817F7" w:rsidRPr="001817F7" w:rsidRDefault="001817F7" w:rsidP="001817F7">
      <w:pPr>
        <w:spacing w:after="0" w:line="240" w:lineRule="auto"/>
        <w:jc w:val="both"/>
        <w:rPr>
          <w:rFonts w:ascii="Times New Roman" w:eastAsia="Times New Roman" w:hAnsi="Times New Roman"/>
          <w:color w:val="000000" w:themeColor="text1"/>
        </w:rPr>
      </w:pPr>
    </w:p>
    <w:p w14:paraId="23CD328D" w14:textId="77777777" w:rsidR="001817F7" w:rsidRPr="001817F7" w:rsidRDefault="001817F7" w:rsidP="00015D86">
      <w:pPr>
        <w:pStyle w:val="PargrafodaLista"/>
        <w:numPr>
          <w:ilvl w:val="0"/>
          <w:numId w:val="24"/>
        </w:numPr>
        <w:spacing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bases públicas, mídias especializadas e bancos de preços disponíveis ao público não apresentam dados homogêneos e comparáveis;</w:t>
      </w:r>
    </w:p>
    <w:p w14:paraId="12191F5F" w14:textId="77777777" w:rsidR="001817F7" w:rsidRPr="001817F7" w:rsidRDefault="001817F7" w:rsidP="001817F7">
      <w:pPr>
        <w:spacing w:after="0" w:line="240" w:lineRule="auto"/>
        <w:jc w:val="both"/>
        <w:rPr>
          <w:rFonts w:ascii="Times New Roman" w:eastAsia="Times New Roman" w:hAnsi="Times New Roman"/>
          <w:color w:val="000000" w:themeColor="text1"/>
        </w:rPr>
      </w:pPr>
    </w:p>
    <w:p w14:paraId="68D53250" w14:textId="77777777" w:rsidR="001817F7" w:rsidRPr="001817F7" w:rsidRDefault="001817F7" w:rsidP="00015D86">
      <w:pPr>
        <w:pStyle w:val="PargrafodaLista"/>
        <w:numPr>
          <w:ilvl w:val="0"/>
          <w:numId w:val="24"/>
        </w:numPr>
        <w:spacing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 pesquisa direta com fornecedores não se mostra compatível com a natureza do credenciamento, que não pressupõe competição por preço;</w:t>
      </w:r>
    </w:p>
    <w:p w14:paraId="55F806BF" w14:textId="77777777" w:rsidR="001817F7" w:rsidRPr="001817F7" w:rsidRDefault="001817F7" w:rsidP="001817F7">
      <w:pPr>
        <w:spacing w:after="0" w:line="240" w:lineRule="auto"/>
        <w:jc w:val="both"/>
        <w:rPr>
          <w:rFonts w:ascii="Times New Roman" w:eastAsia="Times New Roman" w:hAnsi="Times New Roman"/>
          <w:color w:val="000000" w:themeColor="text1"/>
        </w:rPr>
      </w:pPr>
    </w:p>
    <w:p w14:paraId="2727A581" w14:textId="77777777" w:rsidR="001817F7" w:rsidRPr="001817F7" w:rsidRDefault="001817F7" w:rsidP="00015D86">
      <w:pPr>
        <w:pStyle w:val="PargrafodaLista"/>
        <w:numPr>
          <w:ilvl w:val="0"/>
          <w:numId w:val="24"/>
        </w:numPr>
        <w:spacing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não foram identificados preços privados confiáveis e comparáveis para serviços periciais com características equivalentes;</w:t>
      </w:r>
    </w:p>
    <w:p w14:paraId="370510B8" w14:textId="77777777" w:rsidR="001817F7" w:rsidRPr="001817F7" w:rsidRDefault="001817F7" w:rsidP="001817F7">
      <w:pPr>
        <w:spacing w:after="0" w:line="240" w:lineRule="auto"/>
        <w:jc w:val="both"/>
        <w:rPr>
          <w:rFonts w:ascii="Times New Roman" w:eastAsia="Times New Roman" w:hAnsi="Times New Roman"/>
          <w:color w:val="000000" w:themeColor="text1"/>
        </w:rPr>
      </w:pPr>
    </w:p>
    <w:p w14:paraId="0F2E31F1" w14:textId="585F27ED" w:rsidR="001817F7" w:rsidRPr="001817F7" w:rsidRDefault="001817F7" w:rsidP="00015D86">
      <w:pPr>
        <w:pStyle w:val="PargrafodaLista"/>
        <w:numPr>
          <w:ilvl w:val="0"/>
          <w:numId w:val="24"/>
        </w:numPr>
        <w:spacing w:after="0" w:line="240" w:lineRule="auto"/>
        <w:jc w:val="both"/>
        <w:rPr>
          <w:rFonts w:ascii="Times New Roman" w:eastAsia="Times New Roman" w:hAnsi="Times New Roman"/>
          <w:color w:val="000000" w:themeColor="text1"/>
        </w:rPr>
      </w:pPr>
      <w:r w:rsidRPr="001817F7">
        <w:rPr>
          <w:rFonts w:ascii="Times New Roman" w:eastAsia="Times New Roman" w:hAnsi="Times New Roman"/>
          <w:color w:val="000000" w:themeColor="text1"/>
        </w:rPr>
        <w:t>as bases oficiais de notas fiscais eletrônicas não permitem a identificação precisa de valores unitários relativos à hora técnica pericial.</w:t>
      </w:r>
    </w:p>
    <w:p w14:paraId="00D40782" w14:textId="6C7B6B2C" w:rsidR="001817F7" w:rsidRDefault="001817F7" w:rsidP="001817F7">
      <w:pPr>
        <w:spacing w:after="0" w:line="240" w:lineRule="auto"/>
        <w:jc w:val="both"/>
        <w:rPr>
          <w:rFonts w:ascii="Times New Roman" w:eastAsia="Times New Roman" w:hAnsi="Times New Roman"/>
          <w:b/>
          <w:bCs/>
          <w:color w:val="000000"/>
          <w:shd w:val="clear" w:color="auto" w:fill="FFFFFF"/>
          <w:lang w:eastAsia="pt-BR"/>
        </w:rPr>
      </w:pPr>
    </w:p>
    <w:p w14:paraId="55CB79CF" w14:textId="4CD72EC5" w:rsidR="001817F7" w:rsidRDefault="001817F7" w:rsidP="001817F7">
      <w:pPr>
        <w:spacing w:after="0" w:line="240" w:lineRule="auto"/>
        <w:jc w:val="both"/>
        <w:rPr>
          <w:rFonts w:ascii="Times New Roman" w:eastAsia="Times New Roman" w:hAnsi="Times New Roman"/>
          <w:b/>
          <w:bCs/>
          <w:color w:val="000000"/>
          <w:shd w:val="clear" w:color="auto" w:fill="FFFFFF"/>
          <w:lang w:eastAsia="pt-BR"/>
        </w:rPr>
      </w:pPr>
    </w:p>
    <w:p w14:paraId="762A163A" w14:textId="47A3A708" w:rsidR="0055345F" w:rsidRDefault="0055345F" w:rsidP="001817F7">
      <w:pPr>
        <w:spacing w:after="0" w:line="240" w:lineRule="auto"/>
        <w:jc w:val="both"/>
        <w:rPr>
          <w:rFonts w:ascii="Times New Roman" w:eastAsia="Times New Roman" w:hAnsi="Times New Roman"/>
          <w:b/>
          <w:bCs/>
          <w:color w:val="000000"/>
          <w:shd w:val="clear" w:color="auto" w:fill="FFFFFF"/>
          <w:lang w:eastAsia="pt-BR"/>
        </w:rPr>
      </w:pPr>
    </w:p>
    <w:p w14:paraId="6C4BB066" w14:textId="2EBB38BC" w:rsidR="0055345F" w:rsidRDefault="0055345F" w:rsidP="001817F7">
      <w:pPr>
        <w:spacing w:after="0" w:line="240" w:lineRule="auto"/>
        <w:jc w:val="both"/>
        <w:rPr>
          <w:rFonts w:ascii="Times New Roman" w:eastAsia="Times New Roman" w:hAnsi="Times New Roman"/>
          <w:b/>
          <w:bCs/>
          <w:color w:val="000000"/>
          <w:shd w:val="clear" w:color="auto" w:fill="FFFFFF"/>
          <w:lang w:eastAsia="pt-BR"/>
        </w:rPr>
      </w:pPr>
    </w:p>
    <w:p w14:paraId="5F7C4B8D" w14:textId="77777777" w:rsidR="0055345F" w:rsidRDefault="0055345F" w:rsidP="001817F7">
      <w:pPr>
        <w:spacing w:after="0" w:line="240" w:lineRule="auto"/>
        <w:jc w:val="both"/>
        <w:rPr>
          <w:rFonts w:ascii="Times New Roman" w:eastAsia="Times New Roman" w:hAnsi="Times New Roman"/>
          <w:b/>
          <w:bCs/>
          <w:color w:val="000000"/>
          <w:shd w:val="clear" w:color="auto" w:fill="FFFFFF"/>
          <w:lang w:eastAsia="pt-BR"/>
        </w:rPr>
      </w:pPr>
    </w:p>
    <w:p w14:paraId="4682B5B2" w14:textId="77777777" w:rsidR="004F60E0" w:rsidRDefault="004F60E0" w:rsidP="004F60E0">
      <w:pPr>
        <w:spacing w:after="0" w:line="240" w:lineRule="auto"/>
        <w:jc w:val="both"/>
        <w:rPr>
          <w:rFonts w:ascii="Times New Roman" w:eastAsia="Times New Roman" w:hAnsi="Times New Roman"/>
          <w:color w:val="000000"/>
          <w:shd w:val="clear" w:color="auto" w:fill="FFFFFF"/>
          <w:lang w:eastAsia="pt-BR"/>
        </w:rPr>
      </w:pPr>
      <w:r w:rsidRPr="00E763A0">
        <w:rPr>
          <w:rFonts w:ascii="Times New Roman" w:eastAsia="Times New Roman" w:hAnsi="Times New Roman"/>
          <w:b/>
          <w:bCs/>
          <w:color w:val="000000"/>
          <w:shd w:val="clear" w:color="auto" w:fill="FFFFFF"/>
          <w:lang w:eastAsia="pt-BR"/>
        </w:rPr>
        <w:t>23 - DA ADEQUAÇÃO ORÇAMENTÁRIA:</w:t>
      </w:r>
      <w:r w:rsidRPr="00E763A0">
        <w:rPr>
          <w:rFonts w:ascii="Times New Roman" w:eastAsia="Times New Roman" w:hAnsi="Times New Roman"/>
          <w:color w:val="000000"/>
          <w:shd w:val="clear" w:color="auto" w:fill="FFFFFF"/>
          <w:lang w:eastAsia="pt-BR"/>
        </w:rPr>
        <w:t xml:space="preserve"> </w:t>
      </w:r>
    </w:p>
    <w:p w14:paraId="11199026" w14:textId="7DC53839" w:rsidR="70C554F7" w:rsidRDefault="70C554F7" w:rsidP="748D5EFA">
      <w:pPr>
        <w:spacing w:before="240" w:after="0" w:line="240" w:lineRule="auto"/>
        <w:jc w:val="both"/>
        <w:rPr>
          <w:rFonts w:ascii="Times New Roman" w:eastAsia="Times New Roman" w:hAnsi="Times New Roman"/>
          <w:color w:val="000000" w:themeColor="text1"/>
        </w:rPr>
      </w:pPr>
      <w:r w:rsidRPr="748D5EFA">
        <w:rPr>
          <w:rFonts w:ascii="Times New Roman" w:eastAsia="Times New Roman" w:hAnsi="Times New Roman"/>
          <w:color w:val="000000" w:themeColor="text1"/>
        </w:rPr>
        <w:t>A adequação orçamentária será oportunamente informada nos autos do processo pela DIOR. O credenciamento regido por este Termo de Referência constitui a pré-qualificação dos profissionais. Na hipótese efetiva de realização da perícia, laudo, tradução ou exames, as despesas correrão por conta do orçamento do Fundo Especial do Ministério Público-FUNEMP, mediante as seguintes dotações orçamentárias:</w:t>
      </w:r>
    </w:p>
    <w:p w14:paraId="32756A80" w14:textId="651CD73E" w:rsidR="70C554F7" w:rsidRDefault="70C554F7" w:rsidP="748D5EFA">
      <w:pPr>
        <w:spacing w:before="240" w:after="0" w:line="240" w:lineRule="auto"/>
        <w:jc w:val="both"/>
        <w:rPr>
          <w:rFonts w:ascii="Times New Roman" w:eastAsia="Times New Roman" w:hAnsi="Times New Roman"/>
          <w:color w:val="000000" w:themeColor="text1"/>
        </w:rPr>
      </w:pPr>
      <w:r w:rsidRPr="748D5EFA">
        <w:rPr>
          <w:rFonts w:ascii="Times New Roman" w:eastAsia="Times New Roman" w:hAnsi="Times New Roman"/>
          <w:color w:val="000000" w:themeColor="text1"/>
        </w:rPr>
        <w:t>4441.03.122.737.1.009.0001.3.3.90.36.25 - Fonte 60.1 (Pessoa física);</w:t>
      </w:r>
    </w:p>
    <w:p w14:paraId="420284A9" w14:textId="5724D73E" w:rsidR="70C554F7" w:rsidRDefault="70C554F7" w:rsidP="748D5EFA">
      <w:pPr>
        <w:spacing w:before="240" w:after="0" w:line="240" w:lineRule="auto"/>
        <w:jc w:val="both"/>
        <w:rPr>
          <w:rFonts w:ascii="Times New Roman" w:eastAsia="Times New Roman" w:hAnsi="Times New Roman"/>
          <w:color w:val="000000" w:themeColor="text1"/>
        </w:rPr>
      </w:pPr>
      <w:r w:rsidRPr="748D5EFA">
        <w:rPr>
          <w:rFonts w:ascii="Times New Roman" w:eastAsia="Times New Roman" w:hAnsi="Times New Roman"/>
          <w:color w:val="000000" w:themeColor="text1"/>
        </w:rPr>
        <w:t>4441.03.122.737.1.009.0001.3.3.90.39.91 - Fonte 60.1 (Pessoa jurídica).</w:t>
      </w:r>
    </w:p>
    <w:p w14:paraId="013F32D3" w14:textId="7592C0E7" w:rsidR="748D5EFA" w:rsidRDefault="748D5EFA" w:rsidP="748D5EFA">
      <w:pPr>
        <w:spacing w:after="165" w:line="240" w:lineRule="auto"/>
        <w:jc w:val="both"/>
        <w:rPr>
          <w:rFonts w:ascii="Times New Roman" w:eastAsia="Times New Roman" w:hAnsi="Times New Roman"/>
          <w:color w:val="000000" w:themeColor="text1"/>
          <w:lang w:eastAsia="pt-BR"/>
        </w:rPr>
      </w:pPr>
    </w:p>
    <w:p w14:paraId="02A7472E" w14:textId="23BA3A03" w:rsidR="748D5EFA" w:rsidRDefault="748D5EFA" w:rsidP="748D5EFA">
      <w:pPr>
        <w:spacing w:after="165" w:line="240" w:lineRule="auto"/>
        <w:jc w:val="both"/>
        <w:rPr>
          <w:rFonts w:ascii="Times New Roman" w:eastAsia="Times New Roman" w:hAnsi="Times New Roman"/>
          <w:color w:val="000000" w:themeColor="text1"/>
          <w:lang w:eastAsia="pt-BR"/>
        </w:rPr>
      </w:pPr>
    </w:p>
    <w:p w14:paraId="004D2FBA" w14:textId="77777777" w:rsidR="004F60E0" w:rsidRDefault="004F60E0" w:rsidP="004F60E0">
      <w:pPr>
        <w:spacing w:after="0" w:line="240" w:lineRule="auto"/>
        <w:jc w:val="both"/>
        <w:rPr>
          <w:rFonts w:ascii="Times New Roman" w:eastAsia="Times New Roman" w:hAnsi="Times New Roman"/>
          <w:color w:val="000000"/>
          <w:shd w:val="clear" w:color="auto" w:fill="FFFFFF"/>
          <w:lang w:eastAsia="pt-BR"/>
        </w:rPr>
      </w:pPr>
      <w:r w:rsidRPr="00E763A0">
        <w:rPr>
          <w:rFonts w:ascii="Times New Roman" w:eastAsia="Times New Roman" w:hAnsi="Times New Roman"/>
          <w:b/>
          <w:bCs/>
          <w:color w:val="000000"/>
          <w:shd w:val="clear" w:color="auto" w:fill="FFFFFF"/>
          <w:lang w:eastAsia="pt-BR"/>
        </w:rPr>
        <w:t>AUTOR DO TERMO DE REFERÊNCIA (AGENTE DE PLANEJAMENTO DA CONTRATAÇÃO):</w:t>
      </w:r>
      <w:r w:rsidRPr="00E763A0">
        <w:rPr>
          <w:rFonts w:ascii="Times New Roman" w:eastAsia="Times New Roman" w:hAnsi="Times New Roman"/>
          <w:color w:val="000000"/>
          <w:shd w:val="clear" w:color="auto" w:fill="FFFFFF"/>
          <w:lang w:eastAsia="pt-BR"/>
        </w:rPr>
        <w:t xml:space="preserve"> </w:t>
      </w:r>
    </w:p>
    <w:p w14:paraId="2C2CA992" w14:textId="77777777" w:rsidR="00B84CFC" w:rsidRPr="00E763A0" w:rsidRDefault="00B84CFC" w:rsidP="004F60E0">
      <w:pPr>
        <w:spacing w:after="0" w:line="240" w:lineRule="auto"/>
        <w:jc w:val="both"/>
        <w:rPr>
          <w:rFonts w:ascii="Times New Roman" w:eastAsia="Times New Roman" w:hAnsi="Times New Roman"/>
          <w:color w:val="000000"/>
          <w:lang w:eastAsia="pt-BR"/>
        </w:rPr>
      </w:pPr>
    </w:p>
    <w:p w14:paraId="487205F4" w14:textId="4A25FBCA"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 xml:space="preserve">Nome(s): </w:t>
      </w:r>
      <w:r w:rsidR="112D6563" w:rsidRPr="00E763A0">
        <w:rPr>
          <w:rFonts w:ascii="Times New Roman" w:eastAsia="Times New Roman" w:hAnsi="Times New Roman"/>
          <w:color w:val="000000"/>
          <w:shd w:val="clear" w:color="auto" w:fill="FFFFFF"/>
          <w:lang w:eastAsia="pt-BR"/>
        </w:rPr>
        <w:t>Maria Juliana Ferreira Alves de Miranda</w:t>
      </w:r>
    </w:p>
    <w:p w14:paraId="595B478B" w14:textId="57E37196" w:rsidR="00B84CFC" w:rsidRPr="00B84CFC" w:rsidRDefault="004F60E0" w:rsidP="004F60E0">
      <w:pPr>
        <w:spacing w:after="0" w:line="240" w:lineRule="auto"/>
        <w:jc w:val="both"/>
        <w:rPr>
          <w:rFonts w:ascii="Times New Roman" w:eastAsia="Times New Roman" w:hAnsi="Times New Roman"/>
          <w:color w:val="000000"/>
          <w:shd w:val="clear" w:color="auto" w:fill="FFFFFF"/>
          <w:lang w:eastAsia="pt-BR"/>
        </w:rPr>
      </w:pPr>
      <w:r w:rsidRPr="00E763A0">
        <w:rPr>
          <w:rFonts w:ascii="Times New Roman" w:eastAsia="Times New Roman" w:hAnsi="Times New Roman"/>
          <w:color w:val="000000"/>
          <w:shd w:val="clear" w:color="auto" w:fill="FFFFFF"/>
          <w:lang w:eastAsia="pt-BR"/>
        </w:rPr>
        <w:t xml:space="preserve">Cargo(s): </w:t>
      </w:r>
      <w:r w:rsidR="6C8C64C2" w:rsidRPr="00E763A0">
        <w:rPr>
          <w:rFonts w:ascii="Times New Roman" w:eastAsia="Times New Roman" w:hAnsi="Times New Roman"/>
          <w:color w:val="000000"/>
          <w:shd w:val="clear" w:color="auto" w:fill="FFFFFF"/>
          <w:lang w:eastAsia="pt-BR"/>
        </w:rPr>
        <w:t>Oficiala do Ministério Público</w:t>
      </w:r>
    </w:p>
    <w:p w14:paraId="1DD47A89" w14:textId="0F083C9B"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 xml:space="preserve">Unidade(s) Administrativa(s): </w:t>
      </w:r>
      <w:r w:rsidR="0501CBFB" w:rsidRPr="00E763A0">
        <w:rPr>
          <w:rFonts w:ascii="Times New Roman" w:eastAsia="Times New Roman" w:hAnsi="Times New Roman"/>
          <w:color w:val="000000"/>
          <w:shd w:val="clear" w:color="auto" w:fill="FFFFFF"/>
          <w:lang w:eastAsia="pt-BR"/>
        </w:rPr>
        <w:t>Central de Apoio Técnico - CEAT</w:t>
      </w:r>
    </w:p>
    <w:p w14:paraId="7B6DA7D7" w14:textId="77777777" w:rsidR="00B84CFC" w:rsidRDefault="00B84CFC" w:rsidP="004F60E0">
      <w:pPr>
        <w:spacing w:after="0" w:line="240" w:lineRule="auto"/>
        <w:jc w:val="both"/>
        <w:rPr>
          <w:rFonts w:ascii="Times New Roman" w:eastAsia="Times New Roman" w:hAnsi="Times New Roman"/>
          <w:color w:val="000000"/>
          <w:shd w:val="clear" w:color="auto" w:fill="FFFFFF"/>
          <w:lang w:eastAsia="pt-BR"/>
        </w:rPr>
      </w:pPr>
    </w:p>
    <w:p w14:paraId="38CCEDA6" w14:textId="2F12B8AA"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 xml:space="preserve">Nome(s): </w:t>
      </w:r>
      <w:r w:rsidR="3B65BBEE" w:rsidRPr="00E763A0">
        <w:rPr>
          <w:rFonts w:ascii="Times New Roman" w:eastAsia="Times New Roman" w:hAnsi="Times New Roman"/>
          <w:color w:val="000000"/>
          <w:shd w:val="clear" w:color="auto" w:fill="FFFFFF"/>
          <w:lang w:eastAsia="pt-BR"/>
        </w:rPr>
        <w:t>Vinicius</w:t>
      </w:r>
      <w:r w:rsidRPr="00E763A0">
        <w:rPr>
          <w:rFonts w:ascii="Times New Roman" w:eastAsia="Times New Roman" w:hAnsi="Times New Roman"/>
          <w:color w:val="000000"/>
          <w:shd w:val="clear" w:color="auto" w:fill="FFFFFF"/>
          <w:lang w:eastAsia="pt-BR"/>
        </w:rPr>
        <w:t xml:space="preserve"> </w:t>
      </w:r>
      <w:r w:rsidR="3B65BBEE" w:rsidRPr="00E763A0">
        <w:rPr>
          <w:rFonts w:ascii="Times New Roman" w:eastAsia="Times New Roman" w:hAnsi="Times New Roman"/>
          <w:color w:val="000000"/>
          <w:shd w:val="clear" w:color="auto" w:fill="FFFFFF"/>
          <w:lang w:eastAsia="pt-BR"/>
        </w:rPr>
        <w:t>Bigonha Cancela Moraes de Melo</w:t>
      </w:r>
    </w:p>
    <w:p w14:paraId="28C5CD9A" w14:textId="22AFB2BB"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 xml:space="preserve">Cargo(s): </w:t>
      </w:r>
      <w:r w:rsidR="6F7AC08A" w:rsidRPr="00E763A0">
        <w:rPr>
          <w:rFonts w:ascii="Times New Roman" w:eastAsia="Times New Roman" w:hAnsi="Times New Roman"/>
          <w:color w:val="000000"/>
          <w:shd w:val="clear" w:color="auto" w:fill="FFFFFF"/>
          <w:lang w:eastAsia="pt-BR"/>
        </w:rPr>
        <w:t>Promotor de Justiça</w:t>
      </w:r>
    </w:p>
    <w:p w14:paraId="476D4DAF" w14:textId="52B69949" w:rsidR="004F60E0" w:rsidRPr="00E763A0" w:rsidRDefault="004F60E0" w:rsidP="004F60E0">
      <w:pPr>
        <w:spacing w:after="0" w:line="240" w:lineRule="auto"/>
        <w:jc w:val="both"/>
        <w:rPr>
          <w:rFonts w:ascii="Times New Roman" w:eastAsia="Times New Roman" w:hAnsi="Times New Roman"/>
          <w:color w:val="000000"/>
          <w:lang w:eastAsia="pt-BR"/>
        </w:rPr>
      </w:pPr>
      <w:r w:rsidRPr="00E763A0">
        <w:rPr>
          <w:rFonts w:ascii="Times New Roman" w:eastAsia="Times New Roman" w:hAnsi="Times New Roman"/>
          <w:color w:val="000000"/>
          <w:shd w:val="clear" w:color="auto" w:fill="FFFFFF"/>
          <w:lang w:eastAsia="pt-BR"/>
        </w:rPr>
        <w:t xml:space="preserve">Unidade(s) Administrativa(s): </w:t>
      </w:r>
      <w:r w:rsidR="6CFD832F" w:rsidRPr="00E763A0">
        <w:rPr>
          <w:rFonts w:ascii="Times New Roman" w:eastAsia="Times New Roman" w:hAnsi="Times New Roman"/>
          <w:color w:val="000000"/>
          <w:shd w:val="clear" w:color="auto" w:fill="FFFFFF"/>
          <w:lang w:eastAsia="pt-BR"/>
        </w:rPr>
        <w:t>Central de Apoio Técnico</w:t>
      </w:r>
    </w:p>
    <w:p w14:paraId="608601E0" w14:textId="77777777" w:rsidR="004F60E0" w:rsidRPr="00E763A0" w:rsidRDefault="004F60E0">
      <w:pPr>
        <w:rPr>
          <w:rFonts w:ascii="Times New Roman" w:eastAsia="Times New Roman" w:hAnsi="Times New Roman"/>
          <w:b/>
          <w:bCs/>
        </w:rPr>
      </w:pPr>
      <w:r w:rsidRPr="00E763A0">
        <w:rPr>
          <w:rFonts w:ascii="Times New Roman" w:eastAsia="Times New Roman" w:hAnsi="Times New Roman"/>
          <w:b/>
          <w:bCs/>
        </w:rPr>
        <w:br w:type="page"/>
      </w:r>
    </w:p>
    <w:p w14:paraId="1002D63B" w14:textId="77777777" w:rsidR="006169D8" w:rsidRPr="00E763A0" w:rsidRDefault="4F701123" w:rsidP="004115B0">
      <w:pPr>
        <w:jc w:val="center"/>
        <w:rPr>
          <w:rFonts w:ascii="Times New Roman" w:eastAsia="Times New Roman" w:hAnsi="Times New Roman"/>
          <w:b/>
          <w:bCs/>
        </w:rPr>
      </w:pPr>
      <w:r w:rsidRPr="693A985F">
        <w:rPr>
          <w:rFonts w:ascii="Times New Roman" w:eastAsia="Times New Roman" w:hAnsi="Times New Roman"/>
          <w:b/>
          <w:bCs/>
        </w:rPr>
        <w:t>ANEXO III</w:t>
      </w:r>
      <w:r w:rsidR="2752460B" w:rsidRPr="693A985F">
        <w:rPr>
          <w:rFonts w:ascii="Times New Roman" w:eastAsia="Times New Roman" w:hAnsi="Times New Roman"/>
          <w:b/>
          <w:bCs/>
        </w:rPr>
        <w:t xml:space="preserve"> - </w:t>
      </w:r>
      <w:r w:rsidRPr="693A985F">
        <w:rPr>
          <w:rFonts w:ascii="Times New Roman" w:eastAsia="Times New Roman" w:hAnsi="Times New Roman"/>
          <w:b/>
          <w:bCs/>
        </w:rPr>
        <w:t>DECLARAÇÃO DE REGULARIDADE</w:t>
      </w:r>
    </w:p>
    <w:p w14:paraId="3837CE99" w14:textId="52276EA1" w:rsidR="73279732" w:rsidRDefault="73279732" w:rsidP="00202068">
      <w:pPr>
        <w:spacing w:before="240" w:after="240" w:line="257" w:lineRule="auto"/>
        <w:jc w:val="center"/>
        <w:rPr>
          <w:rFonts w:ascii="Times New Roman" w:eastAsia="Times New Roman" w:hAnsi="Times New Roman"/>
          <w:b/>
          <w:bCs/>
        </w:rPr>
      </w:pPr>
      <w:r w:rsidRPr="693A985F">
        <w:rPr>
          <w:rFonts w:ascii="Times New Roman" w:eastAsia="Times New Roman" w:hAnsi="Times New Roman"/>
          <w:b/>
          <w:bCs/>
        </w:rPr>
        <w:t>(Preenchimento para Pessoas Físicas e Jurídicas)</w:t>
      </w:r>
    </w:p>
    <w:p w14:paraId="15F65FD4" w14:textId="417597EE" w:rsidR="4680480D" w:rsidRDefault="4680480D" w:rsidP="4680480D">
      <w:pPr>
        <w:jc w:val="center"/>
        <w:rPr>
          <w:rFonts w:ascii="Times New Roman" w:eastAsia="Times New Roman" w:hAnsi="Times New Roman"/>
        </w:rPr>
      </w:pPr>
    </w:p>
    <w:p w14:paraId="57E13F78"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 xml:space="preserve"> </w:t>
      </w:r>
    </w:p>
    <w:p w14:paraId="774CB49C" w14:textId="49DB5FCD"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 xml:space="preserve">DECLARO, em cumprimento ao disposto na Resolução 37/09 do Conselho Nacional do Ministério Público, alterada pela Resolução </w:t>
      </w:r>
      <w:r w:rsidR="00C212F2">
        <w:rPr>
          <w:rFonts w:ascii="Times New Roman" w:eastAsia="Times New Roman" w:hAnsi="Times New Roman"/>
        </w:rPr>
        <w:t>n.</w:t>
      </w:r>
      <w:r w:rsidRPr="00E763A0">
        <w:rPr>
          <w:rFonts w:ascii="Times New Roman" w:eastAsia="Times New Roman" w:hAnsi="Times New Roman"/>
        </w:rPr>
        <w:t xml:space="preserve"> 172/17, c/c o art. 14, IV, da Lei n. 14.133/21, que não sou (pessoa física)/OU que a pessoa jurídica que represento não possui em seu quadro societário funcionário com vínculo de natureza técnica, comercial, econômica, financeira, trabalhista ou civil, ou que seja cônjuge, companheiro ou parente em linha reta, colateral ou por afinidade, até o terceiro grau, inclusive, de membros ocupantes de cargos de direção ou no exercício de funções administrativas, assim como de servidores ocupantes de cargos de direção, chefia e assessoramento vinculados direta ou indiretamente às unidades situadas na linha hierárquica da área encarregada da licitação, inclusive no período compreendido entre os 6 (seis) meses anteriores à publicação deste Edital até a presente data.</w:t>
      </w:r>
    </w:p>
    <w:p w14:paraId="54B9B297"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 xml:space="preserve"> </w:t>
      </w:r>
    </w:p>
    <w:p w14:paraId="730536AD" w14:textId="77777777" w:rsidR="006169D8" w:rsidRPr="00E763A0" w:rsidRDefault="13F402C8" w:rsidP="009132AE">
      <w:pPr>
        <w:spacing w:before="240" w:after="240" w:line="257" w:lineRule="auto"/>
        <w:jc w:val="center"/>
        <w:rPr>
          <w:rFonts w:ascii="Times New Roman" w:eastAsia="Times New Roman" w:hAnsi="Times New Roman"/>
        </w:rPr>
      </w:pPr>
      <w:r w:rsidRPr="00E763A0">
        <w:rPr>
          <w:rFonts w:ascii="Times New Roman" w:eastAsia="Times New Roman" w:hAnsi="Times New Roman"/>
        </w:rPr>
        <w:t>Belo Horizonte/MG, ______ de ____________________de__________</w:t>
      </w:r>
    </w:p>
    <w:p w14:paraId="2A0F734D" w14:textId="2C462935" w:rsidR="006169D8" w:rsidRPr="00E763A0" w:rsidRDefault="006169D8" w:rsidP="009132AE">
      <w:pPr>
        <w:spacing w:before="240" w:after="240" w:line="257" w:lineRule="auto"/>
        <w:jc w:val="center"/>
        <w:rPr>
          <w:rFonts w:ascii="Times New Roman" w:eastAsia="Times New Roman" w:hAnsi="Times New Roman"/>
        </w:rPr>
      </w:pPr>
    </w:p>
    <w:p w14:paraId="2DC70C8B" w14:textId="1AA7901A" w:rsidR="006169D8" w:rsidRPr="00E763A0" w:rsidRDefault="13F402C8" w:rsidP="009132AE">
      <w:pPr>
        <w:spacing w:before="240" w:after="240" w:line="257" w:lineRule="auto"/>
        <w:jc w:val="center"/>
        <w:rPr>
          <w:rFonts w:ascii="Times New Roman" w:eastAsia="Times New Roman" w:hAnsi="Times New Roman"/>
        </w:rPr>
      </w:pPr>
      <w:r w:rsidRPr="00E763A0">
        <w:rPr>
          <w:rFonts w:ascii="Times New Roman" w:eastAsia="Times New Roman" w:hAnsi="Times New Roman"/>
        </w:rPr>
        <w:t>_____________________________________________</w:t>
      </w:r>
    </w:p>
    <w:p w14:paraId="4838F37B" w14:textId="77777777" w:rsidR="006169D8" w:rsidRPr="009132AE" w:rsidRDefault="13F402C8" w:rsidP="009132AE">
      <w:pPr>
        <w:spacing w:before="240" w:after="240" w:line="257" w:lineRule="auto"/>
        <w:jc w:val="center"/>
        <w:rPr>
          <w:rFonts w:ascii="Times New Roman" w:eastAsia="Times New Roman" w:hAnsi="Times New Roman"/>
          <w:b/>
        </w:rPr>
      </w:pPr>
      <w:r w:rsidRPr="009132AE">
        <w:rPr>
          <w:rFonts w:ascii="Times New Roman" w:eastAsia="Times New Roman" w:hAnsi="Times New Roman"/>
          <w:b/>
        </w:rPr>
        <w:t>Assinatura da Pessoa Física/Representante da Pessoa Jurídica</w:t>
      </w:r>
    </w:p>
    <w:p w14:paraId="4BE19E5C"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 xml:space="preserve"> </w:t>
      </w:r>
    </w:p>
    <w:p w14:paraId="2984FFBF" w14:textId="77777777" w:rsidR="006169D8" w:rsidRPr="00E763A0" w:rsidRDefault="006169D8" w:rsidP="6FC0E704">
      <w:pPr>
        <w:rPr>
          <w:rFonts w:ascii="Times New Roman" w:eastAsia="Times New Roman" w:hAnsi="Times New Roman"/>
        </w:rPr>
      </w:pPr>
    </w:p>
    <w:p w14:paraId="6E54116F" w14:textId="77777777" w:rsidR="006169D8" w:rsidRPr="00E763A0" w:rsidRDefault="13F402C8" w:rsidP="6FC0E704">
      <w:pPr>
        <w:spacing w:after="0"/>
        <w:jc w:val="both"/>
        <w:rPr>
          <w:rFonts w:ascii="Times New Roman" w:eastAsia="Times New Roman" w:hAnsi="Times New Roman"/>
        </w:rPr>
      </w:pPr>
      <w:r w:rsidRPr="00E763A0">
        <w:rPr>
          <w:rFonts w:ascii="Times New Roman" w:eastAsia="Times New Roman" w:hAnsi="Times New Roman"/>
        </w:rPr>
        <w:t xml:space="preserve"> </w:t>
      </w:r>
    </w:p>
    <w:p w14:paraId="2A2DC15E" w14:textId="77777777" w:rsidR="6D9816C5" w:rsidRPr="00E763A0" w:rsidRDefault="6D9816C5" w:rsidP="6FC0E704">
      <w:pPr>
        <w:rPr>
          <w:rFonts w:ascii="Times New Roman" w:eastAsia="Times New Roman" w:hAnsi="Times New Roman"/>
        </w:rPr>
      </w:pPr>
      <w:r w:rsidRPr="00E763A0">
        <w:rPr>
          <w:rFonts w:ascii="Times New Roman" w:eastAsia="Times New Roman" w:hAnsi="Times New Roman"/>
        </w:rPr>
        <w:br w:type="page"/>
      </w:r>
    </w:p>
    <w:p w14:paraId="385FF84F" w14:textId="77777777" w:rsidR="006169D8" w:rsidRPr="00E763A0" w:rsidRDefault="4F701123" w:rsidP="32F74CB4">
      <w:pPr>
        <w:spacing w:before="240" w:after="240" w:line="257" w:lineRule="auto"/>
        <w:jc w:val="center"/>
        <w:rPr>
          <w:rFonts w:ascii="Times New Roman" w:eastAsia="Times New Roman" w:hAnsi="Times New Roman"/>
          <w:b/>
          <w:bCs/>
        </w:rPr>
      </w:pPr>
      <w:r w:rsidRPr="00E763A0">
        <w:rPr>
          <w:rFonts w:ascii="Times New Roman" w:eastAsia="Times New Roman" w:hAnsi="Times New Roman"/>
          <w:b/>
          <w:bCs/>
        </w:rPr>
        <w:t>ANEXO IV</w:t>
      </w:r>
      <w:r w:rsidR="354732AC" w:rsidRPr="00E763A0">
        <w:rPr>
          <w:rFonts w:ascii="Times New Roman" w:eastAsia="Times New Roman" w:hAnsi="Times New Roman"/>
          <w:b/>
          <w:bCs/>
        </w:rPr>
        <w:t xml:space="preserve"> - </w:t>
      </w:r>
      <w:r w:rsidRPr="00E763A0">
        <w:rPr>
          <w:rFonts w:ascii="Times New Roman" w:eastAsia="Times New Roman" w:hAnsi="Times New Roman"/>
          <w:b/>
          <w:bCs/>
        </w:rPr>
        <w:t>DECLARAÇÃO DE ATENDIMENTO AO ART. 7º, XXXIII DA CONSTITUIÇÃO FEDERAL</w:t>
      </w:r>
    </w:p>
    <w:p w14:paraId="54C5BB46" w14:textId="77777777" w:rsidR="7005DA52" w:rsidRPr="00E763A0" w:rsidRDefault="7005DA52" w:rsidP="00202068">
      <w:pPr>
        <w:spacing w:before="240" w:after="240" w:line="257" w:lineRule="auto"/>
        <w:jc w:val="center"/>
        <w:rPr>
          <w:rFonts w:ascii="Times New Roman" w:eastAsia="Times New Roman" w:hAnsi="Times New Roman"/>
          <w:b/>
          <w:bCs/>
        </w:rPr>
      </w:pPr>
      <w:r w:rsidRPr="00E763A0">
        <w:rPr>
          <w:rFonts w:ascii="Times New Roman" w:eastAsia="Times New Roman" w:hAnsi="Times New Roman"/>
          <w:b/>
          <w:bCs/>
        </w:rPr>
        <w:t>(Preenchimento apenas para Pessoas Jurídicas)</w:t>
      </w:r>
    </w:p>
    <w:p w14:paraId="40AE5EB2" w14:textId="77777777" w:rsidR="2969CAD6" w:rsidRPr="00E763A0" w:rsidRDefault="2969CAD6" w:rsidP="2969CAD6">
      <w:pPr>
        <w:spacing w:before="240" w:after="240" w:line="257" w:lineRule="auto"/>
        <w:jc w:val="center"/>
        <w:rPr>
          <w:rFonts w:ascii="Times New Roman" w:eastAsia="Times New Roman" w:hAnsi="Times New Roman"/>
          <w:b/>
          <w:bCs/>
        </w:rPr>
      </w:pPr>
    </w:p>
    <w:p w14:paraId="7C73AC93" w14:textId="77777777" w:rsidR="006169D8" w:rsidRPr="00E763A0" w:rsidRDefault="53AF4707"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 xml:space="preserve"> </w:t>
      </w:r>
    </w:p>
    <w:p w14:paraId="7CB08267"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DECLARO, em atendimento ao disposto no art. 68, VI da Lei Federal 14.133/21, que cumpro o disposto no inciso XXXIII do art. 7° da Constituição Federal de 1988, que proíbe o trabalho noturno, perigoso ou insalubre a menores de dezoito e de qualquer trabalho a menores de dezesseis anos, salvo na condição de aprendiz, a partir de quatorze anos.</w:t>
      </w:r>
    </w:p>
    <w:p w14:paraId="1A87A521"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 xml:space="preserve"> </w:t>
      </w:r>
    </w:p>
    <w:p w14:paraId="60D69244"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 xml:space="preserve"> </w:t>
      </w:r>
    </w:p>
    <w:p w14:paraId="22B62C26" w14:textId="77777777" w:rsidR="006169D8" w:rsidRPr="00E763A0" w:rsidRDefault="13F402C8" w:rsidP="009132AE">
      <w:pPr>
        <w:spacing w:before="240" w:after="240" w:line="257" w:lineRule="auto"/>
        <w:jc w:val="center"/>
        <w:rPr>
          <w:rFonts w:ascii="Times New Roman" w:eastAsia="Times New Roman" w:hAnsi="Times New Roman"/>
        </w:rPr>
      </w:pPr>
      <w:r w:rsidRPr="00E763A0">
        <w:rPr>
          <w:rFonts w:ascii="Times New Roman" w:eastAsia="Times New Roman" w:hAnsi="Times New Roman"/>
        </w:rPr>
        <w:t>Belo Horizonte/MG, ______ de ____________________de__________</w:t>
      </w:r>
    </w:p>
    <w:p w14:paraId="41C8616E" w14:textId="2950089E" w:rsidR="006169D8" w:rsidRPr="00E763A0" w:rsidRDefault="006169D8" w:rsidP="009132AE">
      <w:pPr>
        <w:spacing w:before="240" w:after="240" w:line="257" w:lineRule="auto"/>
        <w:jc w:val="center"/>
        <w:rPr>
          <w:rFonts w:ascii="Times New Roman" w:eastAsia="Times New Roman" w:hAnsi="Times New Roman"/>
        </w:rPr>
      </w:pPr>
    </w:p>
    <w:p w14:paraId="3F4E9892" w14:textId="77777777" w:rsidR="006169D8" w:rsidRPr="00E763A0" w:rsidRDefault="13F402C8" w:rsidP="009132AE">
      <w:pPr>
        <w:spacing w:before="240" w:after="240" w:line="257" w:lineRule="auto"/>
        <w:jc w:val="center"/>
        <w:rPr>
          <w:rFonts w:ascii="Times New Roman" w:eastAsia="Times New Roman" w:hAnsi="Times New Roman"/>
        </w:rPr>
      </w:pPr>
      <w:r w:rsidRPr="00E763A0">
        <w:rPr>
          <w:rFonts w:ascii="Times New Roman" w:eastAsia="Times New Roman" w:hAnsi="Times New Roman"/>
        </w:rPr>
        <w:t>_____________________________________________</w:t>
      </w:r>
    </w:p>
    <w:p w14:paraId="453FEA30" w14:textId="77777777" w:rsidR="006169D8" w:rsidRPr="009132AE" w:rsidRDefault="53AF4707" w:rsidP="009132AE">
      <w:pPr>
        <w:spacing w:before="240" w:after="240" w:line="257" w:lineRule="auto"/>
        <w:jc w:val="center"/>
        <w:rPr>
          <w:rFonts w:ascii="Times New Roman" w:eastAsia="Times New Roman" w:hAnsi="Times New Roman"/>
          <w:b/>
        </w:rPr>
      </w:pPr>
      <w:r w:rsidRPr="009132AE">
        <w:rPr>
          <w:rFonts w:ascii="Times New Roman" w:eastAsia="Times New Roman" w:hAnsi="Times New Roman"/>
          <w:b/>
        </w:rPr>
        <w:t>Assinatura d</w:t>
      </w:r>
      <w:r w:rsidR="687FC91C" w:rsidRPr="009132AE">
        <w:rPr>
          <w:rFonts w:ascii="Times New Roman" w:eastAsia="Times New Roman" w:hAnsi="Times New Roman"/>
          <w:b/>
        </w:rPr>
        <w:t xml:space="preserve">o </w:t>
      </w:r>
      <w:r w:rsidRPr="009132AE">
        <w:rPr>
          <w:rFonts w:ascii="Times New Roman" w:eastAsia="Times New Roman" w:hAnsi="Times New Roman"/>
          <w:b/>
        </w:rPr>
        <w:t>Representante da Pessoa Jurídica</w:t>
      </w:r>
    </w:p>
    <w:p w14:paraId="4008026A" w14:textId="77777777" w:rsidR="006169D8" w:rsidRPr="00E763A0" w:rsidRDefault="13F402C8" w:rsidP="6FC0E704">
      <w:pPr>
        <w:spacing w:before="240" w:after="240" w:line="257" w:lineRule="auto"/>
        <w:jc w:val="both"/>
        <w:rPr>
          <w:rFonts w:ascii="Times New Roman" w:eastAsia="Times New Roman" w:hAnsi="Times New Roman"/>
        </w:rPr>
      </w:pPr>
      <w:r w:rsidRPr="00E763A0">
        <w:rPr>
          <w:rFonts w:ascii="Times New Roman" w:eastAsia="Times New Roman" w:hAnsi="Times New Roman"/>
        </w:rPr>
        <w:t xml:space="preserve"> </w:t>
      </w:r>
    </w:p>
    <w:p w14:paraId="0E516138" w14:textId="77777777" w:rsidR="006169D8" w:rsidRPr="00E763A0" w:rsidRDefault="13F402C8" w:rsidP="6FC0E704">
      <w:pPr>
        <w:spacing w:after="0"/>
        <w:jc w:val="both"/>
        <w:rPr>
          <w:rFonts w:ascii="Times New Roman" w:eastAsia="Times New Roman" w:hAnsi="Times New Roman"/>
        </w:rPr>
      </w:pPr>
      <w:r w:rsidRPr="00E763A0">
        <w:rPr>
          <w:rFonts w:ascii="Times New Roman" w:eastAsia="Times New Roman" w:hAnsi="Times New Roman"/>
        </w:rPr>
        <w:t xml:space="preserve"> </w:t>
      </w:r>
    </w:p>
    <w:p w14:paraId="630B6A79" w14:textId="77777777" w:rsidR="006169D8" w:rsidRPr="00E763A0" w:rsidRDefault="006169D8" w:rsidP="6FC0E704">
      <w:pPr>
        <w:rPr>
          <w:rFonts w:ascii="Times New Roman" w:eastAsia="Times New Roman" w:hAnsi="Times New Roman"/>
        </w:rPr>
      </w:pPr>
    </w:p>
    <w:p w14:paraId="48008896" w14:textId="77777777" w:rsidR="006169D8" w:rsidRPr="00E763A0" w:rsidRDefault="13F402C8" w:rsidP="6FC0E704">
      <w:pPr>
        <w:spacing w:after="0"/>
        <w:jc w:val="both"/>
        <w:rPr>
          <w:rFonts w:ascii="Times New Roman" w:eastAsia="Times New Roman" w:hAnsi="Times New Roman"/>
        </w:rPr>
      </w:pPr>
      <w:r w:rsidRPr="00E763A0">
        <w:rPr>
          <w:rFonts w:ascii="Times New Roman" w:eastAsia="Times New Roman" w:hAnsi="Times New Roman"/>
        </w:rPr>
        <w:t xml:space="preserve"> </w:t>
      </w:r>
    </w:p>
    <w:p w14:paraId="5784BA28" w14:textId="77777777" w:rsidR="6D9816C5" w:rsidRPr="00E763A0" w:rsidRDefault="6D9816C5" w:rsidP="6FC0E704">
      <w:pPr>
        <w:rPr>
          <w:rFonts w:ascii="Times New Roman" w:eastAsia="Times New Roman" w:hAnsi="Times New Roman"/>
        </w:rPr>
      </w:pPr>
      <w:r w:rsidRPr="00E763A0">
        <w:rPr>
          <w:rFonts w:ascii="Times New Roman" w:eastAsia="Times New Roman" w:hAnsi="Times New Roman"/>
        </w:rPr>
        <w:br w:type="page"/>
      </w:r>
    </w:p>
    <w:p w14:paraId="19E67E4E" w14:textId="77777777" w:rsidR="006169D8" w:rsidRPr="00E763A0" w:rsidRDefault="4F701123" w:rsidP="32F74CB4">
      <w:pPr>
        <w:spacing w:before="240" w:after="240" w:line="257" w:lineRule="auto"/>
        <w:jc w:val="both"/>
        <w:rPr>
          <w:rFonts w:ascii="Times New Roman" w:eastAsia="Times New Roman" w:hAnsi="Times New Roman"/>
        </w:rPr>
      </w:pPr>
      <w:r w:rsidRPr="00E763A0">
        <w:rPr>
          <w:rFonts w:ascii="Times New Roman" w:eastAsia="Times New Roman" w:hAnsi="Times New Roman"/>
          <w:b/>
          <w:bCs/>
        </w:rPr>
        <w:t>ANEXO V</w:t>
      </w:r>
      <w:r w:rsidR="2CEAF221" w:rsidRPr="00E763A0">
        <w:rPr>
          <w:rFonts w:ascii="Times New Roman" w:eastAsia="Times New Roman" w:hAnsi="Times New Roman"/>
          <w:b/>
          <w:bCs/>
        </w:rPr>
        <w:t xml:space="preserve"> - </w:t>
      </w:r>
      <w:r w:rsidRPr="00E763A0">
        <w:rPr>
          <w:rFonts w:ascii="Times New Roman" w:eastAsia="Times New Roman" w:hAnsi="Times New Roman"/>
          <w:b/>
          <w:bCs/>
        </w:rPr>
        <w:t>DECLARAÇÃO DE ATENDIMENTO ÀS EXIGÊNCIAS DE RESERVA DE CARGOS PARA PESSOAS COM DEFICIÊNCIA E PARA REABILITADO DA PREVIDÊNCIA SOCIAL</w:t>
      </w:r>
    </w:p>
    <w:p w14:paraId="3A882DC9" w14:textId="77777777" w:rsidR="593CFB93" w:rsidRPr="00E763A0" w:rsidRDefault="593CFB93" w:rsidP="00202068">
      <w:pPr>
        <w:spacing w:before="240" w:after="240" w:line="257" w:lineRule="auto"/>
        <w:jc w:val="center"/>
        <w:rPr>
          <w:rFonts w:ascii="Times New Roman" w:eastAsia="Times New Roman" w:hAnsi="Times New Roman"/>
          <w:b/>
          <w:bCs/>
        </w:rPr>
      </w:pPr>
      <w:r w:rsidRPr="00E763A0">
        <w:rPr>
          <w:rFonts w:ascii="Times New Roman" w:eastAsia="Times New Roman" w:hAnsi="Times New Roman"/>
          <w:b/>
          <w:bCs/>
        </w:rPr>
        <w:t>(Preenchimento apenas para Pessoas Jurídicas)</w:t>
      </w:r>
    </w:p>
    <w:p w14:paraId="15513B62" w14:textId="77777777" w:rsidR="32F74CB4" w:rsidRPr="00E763A0" w:rsidRDefault="32F74CB4" w:rsidP="32F74CB4">
      <w:pPr>
        <w:spacing w:before="240" w:after="240" w:line="257" w:lineRule="auto"/>
        <w:jc w:val="center"/>
        <w:rPr>
          <w:rFonts w:ascii="Times New Roman" w:eastAsia="Times New Roman" w:hAnsi="Times New Roman"/>
          <w:b/>
          <w:bCs/>
        </w:rPr>
      </w:pPr>
    </w:p>
    <w:p w14:paraId="685FDD64" w14:textId="77777777" w:rsidR="006169D8" w:rsidRPr="00E763A0" w:rsidRDefault="53AF4707" w:rsidP="2969CAD6">
      <w:pPr>
        <w:spacing w:after="0"/>
        <w:jc w:val="both"/>
        <w:rPr>
          <w:rFonts w:ascii="Times New Roman" w:eastAsia="Times New Roman" w:hAnsi="Times New Roman"/>
        </w:rPr>
      </w:pPr>
      <w:r w:rsidRPr="00E763A0">
        <w:rPr>
          <w:rFonts w:ascii="Times New Roman" w:eastAsia="Times New Roman" w:hAnsi="Times New Roman"/>
        </w:rPr>
        <w:t>DECLARO, em atendimento ao disposto no art. 63, IV da Lei Federal 14.133/21, que</w:t>
      </w:r>
      <w:r w:rsidR="6BAE16E7" w:rsidRPr="00E763A0">
        <w:rPr>
          <w:rFonts w:ascii="Times New Roman" w:eastAsia="Times New Roman" w:hAnsi="Times New Roman"/>
        </w:rPr>
        <w:t>:</w:t>
      </w:r>
    </w:p>
    <w:p w14:paraId="40BD2769" w14:textId="77777777" w:rsidR="006169D8" w:rsidRPr="00E763A0" w:rsidRDefault="006169D8" w:rsidP="2969CAD6">
      <w:pPr>
        <w:spacing w:after="0"/>
        <w:jc w:val="both"/>
        <w:rPr>
          <w:rFonts w:ascii="Times New Roman" w:eastAsia="Times New Roman" w:hAnsi="Times New Roman"/>
        </w:rPr>
      </w:pPr>
    </w:p>
    <w:p w14:paraId="339DB811" w14:textId="77777777" w:rsidR="006169D8" w:rsidRPr="00E763A0" w:rsidRDefault="6BAE16E7" w:rsidP="6FC0E704">
      <w:pPr>
        <w:spacing w:after="0"/>
        <w:jc w:val="both"/>
        <w:rPr>
          <w:rFonts w:ascii="Times New Roman" w:eastAsia="Times New Roman" w:hAnsi="Times New Roman"/>
        </w:rPr>
      </w:pPr>
      <w:r w:rsidRPr="00E763A0">
        <w:rPr>
          <w:rFonts w:ascii="Times New Roman" w:eastAsia="Times New Roman" w:hAnsi="Times New Roman"/>
        </w:rPr>
        <w:t xml:space="preserve">( ) </w:t>
      </w:r>
      <w:r w:rsidR="53AF4707" w:rsidRPr="00E763A0">
        <w:rPr>
          <w:rFonts w:ascii="Times New Roman" w:eastAsia="Times New Roman" w:hAnsi="Times New Roman"/>
        </w:rPr>
        <w:t>atendo às exigências de reserva de cargos para pessoas com deficiência ou para reabilitado da Previdência Social.</w:t>
      </w:r>
    </w:p>
    <w:p w14:paraId="44AB449C" w14:textId="77777777" w:rsidR="2969CAD6" w:rsidRPr="00E763A0" w:rsidRDefault="2969CAD6" w:rsidP="2969CAD6">
      <w:pPr>
        <w:spacing w:after="0"/>
        <w:jc w:val="both"/>
        <w:rPr>
          <w:rFonts w:ascii="Times New Roman" w:eastAsia="Times New Roman" w:hAnsi="Times New Roman"/>
        </w:rPr>
      </w:pPr>
    </w:p>
    <w:p w14:paraId="7973E5BE" w14:textId="77777777" w:rsidR="088F5D1C" w:rsidRPr="00E763A0" w:rsidRDefault="088F5D1C" w:rsidP="2969CAD6">
      <w:pPr>
        <w:spacing w:after="0"/>
        <w:jc w:val="both"/>
        <w:rPr>
          <w:rFonts w:ascii="Times New Roman" w:eastAsia="Times New Roman" w:hAnsi="Times New Roman"/>
        </w:rPr>
      </w:pPr>
      <w:r w:rsidRPr="00E763A0">
        <w:rPr>
          <w:rFonts w:ascii="Times New Roman" w:eastAsia="Times New Roman" w:hAnsi="Times New Roman"/>
        </w:rPr>
        <w:t>( ) não é aplicável a exigência de reserva de cargos para pessoas com deficiência ou para reabilitado da Previdência Social.</w:t>
      </w:r>
    </w:p>
    <w:p w14:paraId="6E419864" w14:textId="77777777" w:rsidR="006169D8" w:rsidRPr="00E763A0" w:rsidRDefault="006169D8" w:rsidP="6FC0E704">
      <w:pPr>
        <w:rPr>
          <w:rFonts w:ascii="Times New Roman" w:eastAsia="Times New Roman" w:hAnsi="Times New Roman"/>
        </w:rPr>
      </w:pPr>
    </w:p>
    <w:p w14:paraId="65802398" w14:textId="77777777" w:rsidR="006169D8" w:rsidRPr="00E763A0" w:rsidRDefault="13F402C8" w:rsidP="6FC0E704">
      <w:pPr>
        <w:spacing w:after="0"/>
        <w:jc w:val="both"/>
        <w:rPr>
          <w:rFonts w:ascii="Times New Roman" w:eastAsia="Times New Roman" w:hAnsi="Times New Roman"/>
        </w:rPr>
      </w:pPr>
      <w:r w:rsidRPr="00E763A0">
        <w:rPr>
          <w:rFonts w:ascii="Times New Roman" w:eastAsia="Times New Roman" w:hAnsi="Times New Roman"/>
        </w:rPr>
        <w:t xml:space="preserve"> </w:t>
      </w:r>
    </w:p>
    <w:p w14:paraId="7FE27461" w14:textId="77777777" w:rsidR="6D9816C5" w:rsidRPr="00E763A0" w:rsidRDefault="584AAB9E" w:rsidP="009132AE">
      <w:pPr>
        <w:spacing w:before="240" w:after="240" w:line="257" w:lineRule="auto"/>
        <w:jc w:val="center"/>
        <w:rPr>
          <w:rFonts w:ascii="Times New Roman" w:eastAsia="Times New Roman" w:hAnsi="Times New Roman"/>
        </w:rPr>
      </w:pPr>
      <w:r w:rsidRPr="00E763A0">
        <w:rPr>
          <w:rFonts w:ascii="Times New Roman" w:eastAsia="Times New Roman" w:hAnsi="Times New Roman"/>
        </w:rPr>
        <w:t>Belo Horizonte/MG, ______ de ____________________de__________</w:t>
      </w:r>
    </w:p>
    <w:p w14:paraId="2D97983D" w14:textId="7E6760B3" w:rsidR="6D9816C5" w:rsidRPr="00E763A0" w:rsidRDefault="6D9816C5" w:rsidP="009132AE">
      <w:pPr>
        <w:spacing w:before="240" w:after="240" w:line="257" w:lineRule="auto"/>
        <w:jc w:val="center"/>
        <w:rPr>
          <w:rFonts w:ascii="Times New Roman" w:eastAsia="Times New Roman" w:hAnsi="Times New Roman"/>
        </w:rPr>
      </w:pPr>
    </w:p>
    <w:p w14:paraId="2BB81E53" w14:textId="5EF5A1EB" w:rsidR="6D9816C5" w:rsidRPr="00E763A0" w:rsidRDefault="584AAB9E" w:rsidP="009132AE">
      <w:pPr>
        <w:spacing w:before="240" w:after="240" w:line="257" w:lineRule="auto"/>
        <w:jc w:val="center"/>
        <w:rPr>
          <w:rFonts w:ascii="Times New Roman" w:eastAsia="Times New Roman" w:hAnsi="Times New Roman"/>
        </w:rPr>
      </w:pPr>
      <w:r w:rsidRPr="00E763A0">
        <w:rPr>
          <w:rFonts w:ascii="Times New Roman" w:eastAsia="Times New Roman" w:hAnsi="Times New Roman"/>
        </w:rPr>
        <w:t>_____________________________________________</w:t>
      </w:r>
    </w:p>
    <w:p w14:paraId="5170188A" w14:textId="77777777" w:rsidR="6D9816C5" w:rsidRPr="009132AE" w:rsidRDefault="584AAB9E" w:rsidP="009132AE">
      <w:pPr>
        <w:spacing w:before="240" w:after="240" w:line="257" w:lineRule="auto"/>
        <w:jc w:val="center"/>
        <w:rPr>
          <w:rFonts w:ascii="Times New Roman" w:eastAsia="Times New Roman" w:hAnsi="Times New Roman"/>
          <w:b/>
        </w:rPr>
      </w:pPr>
      <w:r w:rsidRPr="009132AE">
        <w:rPr>
          <w:rFonts w:ascii="Times New Roman" w:eastAsia="Times New Roman" w:hAnsi="Times New Roman"/>
          <w:b/>
        </w:rPr>
        <w:t>Assinatura d</w:t>
      </w:r>
      <w:r w:rsidR="049A1FC3" w:rsidRPr="009132AE">
        <w:rPr>
          <w:rFonts w:ascii="Times New Roman" w:eastAsia="Times New Roman" w:hAnsi="Times New Roman"/>
          <w:b/>
        </w:rPr>
        <w:t xml:space="preserve">o </w:t>
      </w:r>
      <w:r w:rsidRPr="009132AE">
        <w:rPr>
          <w:rFonts w:ascii="Times New Roman" w:eastAsia="Times New Roman" w:hAnsi="Times New Roman"/>
          <w:b/>
        </w:rPr>
        <w:t>Representante da Pessoa Jurídica</w:t>
      </w:r>
    </w:p>
    <w:p w14:paraId="546A3D6C" w14:textId="77777777" w:rsidR="6D9816C5" w:rsidRPr="00E763A0" w:rsidRDefault="6D9816C5" w:rsidP="2969CAD6">
      <w:pPr>
        <w:spacing w:before="240" w:after="240" w:line="257" w:lineRule="auto"/>
        <w:jc w:val="both"/>
        <w:rPr>
          <w:rFonts w:ascii="Times New Roman" w:eastAsia="Times New Roman" w:hAnsi="Times New Roman"/>
        </w:rPr>
      </w:pPr>
    </w:p>
    <w:p w14:paraId="0AC34988" w14:textId="77777777" w:rsidR="6D9816C5" w:rsidRPr="00E763A0" w:rsidRDefault="6D9816C5" w:rsidP="6FC0E704">
      <w:pPr>
        <w:rPr>
          <w:rFonts w:ascii="Times New Roman" w:eastAsia="Times New Roman" w:hAnsi="Times New Roman"/>
        </w:rPr>
      </w:pPr>
    </w:p>
    <w:p w14:paraId="00E88C19" w14:textId="77777777" w:rsidR="2969CAD6" w:rsidRPr="00E763A0" w:rsidRDefault="2969CAD6">
      <w:pPr>
        <w:rPr>
          <w:rFonts w:ascii="Times New Roman" w:hAnsi="Times New Roman"/>
        </w:rPr>
      </w:pPr>
      <w:r w:rsidRPr="00E763A0">
        <w:rPr>
          <w:rFonts w:ascii="Times New Roman" w:hAnsi="Times New Roman"/>
        </w:rPr>
        <w:br w:type="page"/>
      </w:r>
    </w:p>
    <w:p w14:paraId="74535C91" w14:textId="16BDFDE8" w:rsidR="006169D8" w:rsidRPr="00E763A0" w:rsidRDefault="005829EA" w:rsidP="0934B198">
      <w:pPr>
        <w:spacing w:after="0"/>
        <w:jc w:val="both"/>
        <w:rPr>
          <w:rFonts w:ascii="Times New Roman" w:eastAsia="Times New Roman" w:hAnsi="Times New Roman"/>
          <w:b/>
          <w:bCs/>
        </w:rPr>
      </w:pPr>
      <w:r w:rsidRPr="00707F72">
        <w:rPr>
          <w:rFonts w:ascii="Times New Roman" w:eastAsia="Times New Roman" w:hAnsi="Times New Roman"/>
          <w:b/>
          <w:bCs/>
        </w:rPr>
        <w:t>ANEXO VI –</w:t>
      </w:r>
      <w:r w:rsidR="4FBD4C67" w:rsidRPr="00707F72">
        <w:rPr>
          <w:rFonts w:ascii="Times New Roman" w:eastAsia="Times New Roman" w:hAnsi="Times New Roman"/>
          <w:b/>
          <w:bCs/>
        </w:rPr>
        <w:t xml:space="preserve"> TABELA DE PREÇOS A SEREM CONTRATADOS</w:t>
      </w:r>
      <w:r w:rsidR="3CAA27ED" w:rsidRPr="00707F72">
        <w:rPr>
          <w:rFonts w:ascii="Times New Roman" w:eastAsia="Times New Roman" w:hAnsi="Times New Roman"/>
          <w:b/>
          <w:bCs/>
        </w:rPr>
        <w:t>*</w:t>
      </w:r>
    </w:p>
    <w:p w14:paraId="5BFB1F9B" w14:textId="7E5C9DF4" w:rsidR="006169D8" w:rsidRPr="00E763A0" w:rsidRDefault="006169D8" w:rsidP="00707F72">
      <w:pPr>
        <w:spacing w:after="0"/>
        <w:jc w:val="both"/>
        <w:rPr>
          <w:rFonts w:ascii="Times New Roman" w:eastAsia="Times New Roman" w:hAnsi="Times New Roman"/>
          <w:b/>
          <w:bCs/>
        </w:rPr>
      </w:pPr>
    </w:p>
    <w:p w14:paraId="702E934F" w14:textId="2B1C4E68" w:rsidR="006169D8" w:rsidRPr="00E763A0" w:rsidRDefault="4ECEB6A4" w:rsidP="00707F72">
      <w:pPr>
        <w:spacing w:before="240" w:after="240"/>
        <w:jc w:val="both"/>
      </w:pPr>
      <w:r>
        <w:t>*</w:t>
      </w:r>
      <w:r w:rsidR="3E9804BB">
        <w:t>Tabela</w:t>
      </w:r>
      <w:r w:rsidR="786DA736">
        <w:t xml:space="preserve">s </w:t>
      </w:r>
      <w:r w:rsidR="0DD91C46">
        <w:t xml:space="preserve">e numerações </w:t>
      </w:r>
      <w:r w:rsidR="786DA736">
        <w:t xml:space="preserve">conforme </w:t>
      </w:r>
      <w:r w:rsidR="102D57B6">
        <w:t>a Portaria Conjunta CEAT FUNEMP n. 3/2025</w:t>
      </w:r>
    </w:p>
    <w:p w14:paraId="0F869E45" w14:textId="6F640E71" w:rsidR="006169D8" w:rsidRDefault="60FB0134" w:rsidP="00707F72">
      <w:pPr>
        <w:spacing w:before="240" w:after="240"/>
        <w:rPr>
          <w:rFonts w:cs="Aptos"/>
        </w:rPr>
      </w:pPr>
      <w:r>
        <w:t xml:space="preserve">(disponível em: </w:t>
      </w:r>
      <w:hyperlink r:id="rId13">
        <w:r w:rsidR="7F0A27B0" w:rsidRPr="00707F72">
          <w:rPr>
            <w:rStyle w:val="Hyperlink"/>
            <w:rFonts w:cs="Aptos"/>
          </w:rPr>
          <w:t>https://mpnormas.mpmg.mp.br/files/1/1/1-1-D864-28-porconj_ceat_funemp_03_2025.pdf</w:t>
        </w:r>
      </w:hyperlink>
      <w:r w:rsidR="5B1A372B" w:rsidRPr="00707F72">
        <w:rPr>
          <w:rFonts w:cs="Aptos"/>
        </w:rPr>
        <w:t>)</w:t>
      </w:r>
      <w:r w:rsidR="3C284842" w:rsidRPr="00707F72">
        <w:rPr>
          <w:rFonts w:cs="Aptos"/>
        </w:rPr>
        <w:t>.</w:t>
      </w:r>
    </w:p>
    <w:p w14:paraId="6C8AFB5C" w14:textId="2AD9F16F" w:rsidR="00067724" w:rsidRDefault="00067724" w:rsidP="00707F72">
      <w:pPr>
        <w:spacing w:before="240" w:after="240"/>
        <w:rPr>
          <w:rFonts w:cs="Aptos"/>
        </w:rPr>
      </w:pPr>
    </w:p>
    <w:tbl>
      <w:tblPr>
        <w:tblStyle w:val="TableGrid"/>
        <w:tblW w:w="7653" w:type="dxa"/>
        <w:tblInd w:w="1360" w:type="dxa"/>
        <w:tblCellMar>
          <w:top w:w="34" w:type="dxa"/>
          <w:left w:w="23" w:type="dxa"/>
        </w:tblCellMar>
        <w:tblLook w:val="04A0" w:firstRow="1" w:lastRow="0" w:firstColumn="1" w:lastColumn="0" w:noHBand="0" w:noVBand="1"/>
      </w:tblPr>
      <w:tblGrid>
        <w:gridCol w:w="1140"/>
        <w:gridCol w:w="706"/>
        <w:gridCol w:w="2325"/>
        <w:gridCol w:w="1588"/>
        <w:gridCol w:w="1894"/>
      </w:tblGrid>
      <w:tr w:rsidR="00067724" w14:paraId="14346D27" w14:textId="77777777" w:rsidTr="00067724">
        <w:trPr>
          <w:trHeight w:val="313"/>
        </w:trPr>
        <w:tc>
          <w:tcPr>
            <w:tcW w:w="7653" w:type="dxa"/>
            <w:gridSpan w:val="5"/>
            <w:tcBorders>
              <w:top w:val="single" w:sz="12" w:space="0" w:color="000000"/>
              <w:left w:val="single" w:sz="12" w:space="0" w:color="000000"/>
              <w:bottom w:val="single" w:sz="12" w:space="0" w:color="000000"/>
              <w:right w:val="single" w:sz="12" w:space="0" w:color="000000"/>
            </w:tcBorders>
            <w:shd w:val="clear" w:color="auto" w:fill="D9D9D9"/>
          </w:tcPr>
          <w:p w14:paraId="2C820CDE" w14:textId="6DE921AD" w:rsidR="00067724" w:rsidRPr="00067724" w:rsidRDefault="00067724" w:rsidP="00067724">
            <w:pPr>
              <w:spacing w:after="0" w:line="259" w:lineRule="auto"/>
              <w:jc w:val="center"/>
              <w:rPr>
                <w:b/>
              </w:rPr>
            </w:pPr>
            <w:r w:rsidRPr="00067724">
              <w:rPr>
                <w:b/>
              </w:rPr>
              <w:t xml:space="preserve">TABELA 1 </w:t>
            </w:r>
            <w:r w:rsidR="00C43C54">
              <w:rPr>
                <w:b/>
              </w:rPr>
              <w:t>–</w:t>
            </w:r>
            <w:r w:rsidRPr="00067724">
              <w:rPr>
                <w:b/>
              </w:rPr>
              <w:t xml:space="preserve"> CURSO DE RUÍDO – MÉTODO SIMPLIFICADO OU DETALHADO</w:t>
            </w:r>
          </w:p>
        </w:tc>
      </w:tr>
      <w:tr w:rsidR="00067724" w14:paraId="66BEDA11" w14:textId="77777777" w:rsidTr="00067724">
        <w:trPr>
          <w:trHeight w:val="593"/>
        </w:trPr>
        <w:tc>
          <w:tcPr>
            <w:tcW w:w="1843" w:type="dxa"/>
            <w:gridSpan w:val="2"/>
            <w:tcBorders>
              <w:top w:val="single" w:sz="12" w:space="0" w:color="000000"/>
              <w:left w:val="single" w:sz="12" w:space="0" w:color="000000"/>
              <w:bottom w:val="single" w:sz="12" w:space="0" w:color="000000"/>
              <w:right w:val="single" w:sz="12" w:space="0" w:color="000000"/>
            </w:tcBorders>
          </w:tcPr>
          <w:p w14:paraId="3A4C361A" w14:textId="0C19EE8F" w:rsidR="00067724" w:rsidRDefault="00067724" w:rsidP="00067724">
            <w:pPr>
              <w:spacing w:after="0" w:line="259" w:lineRule="auto"/>
              <w:jc w:val="center"/>
            </w:pPr>
            <w:r>
              <w:t>Curso de Ruído –</w:t>
            </w:r>
          </w:p>
          <w:p w14:paraId="18C4617C" w14:textId="59E194A7" w:rsidR="00067724" w:rsidRDefault="00067724" w:rsidP="00067724">
            <w:pPr>
              <w:spacing w:after="0" w:line="259" w:lineRule="auto"/>
              <w:jc w:val="center"/>
            </w:pPr>
            <w:r>
              <w:t>NBR 10151(v. 2020)</w:t>
            </w:r>
          </w:p>
        </w:tc>
        <w:tc>
          <w:tcPr>
            <w:tcW w:w="5810" w:type="dxa"/>
            <w:gridSpan w:val="3"/>
            <w:tcBorders>
              <w:top w:val="single" w:sz="12" w:space="0" w:color="000000"/>
              <w:left w:val="single" w:sz="12" w:space="0" w:color="000000"/>
              <w:bottom w:val="single" w:sz="12" w:space="0" w:color="000000"/>
              <w:right w:val="single" w:sz="12" w:space="0" w:color="000000"/>
            </w:tcBorders>
          </w:tcPr>
          <w:p w14:paraId="40DC83F3" w14:textId="3E10A70E" w:rsidR="00067724" w:rsidRDefault="00067724" w:rsidP="00067724">
            <w:pPr>
              <w:spacing w:after="0" w:line="259" w:lineRule="auto"/>
              <w:ind w:left="4" w:right="2309"/>
              <w:jc w:val="center"/>
            </w:pPr>
            <w:r>
              <w:t>Nível Acadêmico do Ministrante (mediante comprovação)</w:t>
            </w:r>
          </w:p>
        </w:tc>
      </w:tr>
      <w:tr w:rsidR="00067724" w14:paraId="0816263D" w14:textId="77777777" w:rsidTr="00067724">
        <w:trPr>
          <w:trHeight w:val="821"/>
        </w:trPr>
        <w:tc>
          <w:tcPr>
            <w:tcW w:w="1843" w:type="dxa"/>
            <w:gridSpan w:val="2"/>
            <w:tcBorders>
              <w:top w:val="single" w:sz="12" w:space="0" w:color="000000"/>
              <w:left w:val="single" w:sz="12" w:space="0" w:color="000000"/>
              <w:bottom w:val="single" w:sz="12" w:space="0" w:color="000000"/>
              <w:right w:val="single" w:sz="12" w:space="0" w:color="000000"/>
            </w:tcBorders>
            <w:vAlign w:val="center"/>
          </w:tcPr>
          <w:p w14:paraId="42C0A162" w14:textId="1FE59C81" w:rsidR="00067724" w:rsidRDefault="00067724" w:rsidP="00067724">
            <w:pPr>
              <w:spacing w:after="0" w:line="259" w:lineRule="auto"/>
              <w:jc w:val="center"/>
            </w:pPr>
            <w:r>
              <w:t>Método Simplificado ou Detalhado</w:t>
            </w:r>
          </w:p>
        </w:tc>
        <w:tc>
          <w:tcPr>
            <w:tcW w:w="2326" w:type="dxa"/>
            <w:tcBorders>
              <w:top w:val="single" w:sz="12" w:space="0" w:color="000000"/>
              <w:left w:val="single" w:sz="12" w:space="0" w:color="000000"/>
              <w:bottom w:val="single" w:sz="12" w:space="0" w:color="000000"/>
              <w:right w:val="single" w:sz="12" w:space="0" w:color="000000"/>
            </w:tcBorders>
            <w:vAlign w:val="center"/>
          </w:tcPr>
          <w:p w14:paraId="72FBF2F5" w14:textId="46B1C13A" w:rsidR="00067724" w:rsidRDefault="00067724" w:rsidP="00067724">
            <w:pPr>
              <w:spacing w:after="0" w:line="259" w:lineRule="auto"/>
              <w:ind w:left="4"/>
              <w:jc w:val="center"/>
            </w:pPr>
            <w:r>
              <w:t>Especialização</w:t>
            </w:r>
          </w:p>
          <w:p w14:paraId="46A49059" w14:textId="2C4EA909" w:rsidR="00067724" w:rsidRDefault="00067724" w:rsidP="00067724">
            <w:pPr>
              <w:spacing w:after="0" w:line="259" w:lineRule="auto"/>
              <w:ind w:left="4"/>
              <w:jc w:val="center"/>
            </w:pPr>
            <w:r>
              <w:t>Hora Normal (HN)</w:t>
            </w:r>
          </w:p>
        </w:tc>
        <w:tc>
          <w:tcPr>
            <w:tcW w:w="1589" w:type="dxa"/>
            <w:tcBorders>
              <w:top w:val="single" w:sz="12" w:space="0" w:color="000000"/>
              <w:left w:val="single" w:sz="12" w:space="0" w:color="000000"/>
              <w:bottom w:val="single" w:sz="12" w:space="0" w:color="000000"/>
              <w:right w:val="single" w:sz="12" w:space="0" w:color="000000"/>
            </w:tcBorders>
          </w:tcPr>
          <w:p w14:paraId="32427D2D" w14:textId="60B78560" w:rsidR="00067724" w:rsidRDefault="00067724" w:rsidP="00067724">
            <w:pPr>
              <w:spacing w:after="0" w:line="259" w:lineRule="auto"/>
              <w:ind w:left="4"/>
              <w:jc w:val="center"/>
            </w:pPr>
            <w:r>
              <w:t>Mestrado</w:t>
            </w:r>
          </w:p>
          <w:p w14:paraId="3BC8EED4" w14:textId="7B849C2C" w:rsidR="00067724" w:rsidRDefault="00067724" w:rsidP="00067724">
            <w:pPr>
              <w:spacing w:after="0" w:line="259" w:lineRule="auto"/>
              <w:ind w:left="4"/>
              <w:jc w:val="center"/>
            </w:pPr>
            <w:r>
              <w:t>+ 10%</w:t>
            </w:r>
          </w:p>
          <w:p w14:paraId="267F1FCC" w14:textId="29683E32" w:rsidR="00067724" w:rsidRDefault="00067724" w:rsidP="00067724">
            <w:pPr>
              <w:spacing w:after="0" w:line="259" w:lineRule="auto"/>
              <w:ind w:left="4"/>
              <w:jc w:val="center"/>
            </w:pPr>
            <w:r>
              <w:t>(HN)</w:t>
            </w:r>
          </w:p>
        </w:tc>
        <w:tc>
          <w:tcPr>
            <w:tcW w:w="1895" w:type="dxa"/>
            <w:tcBorders>
              <w:top w:val="single" w:sz="12" w:space="0" w:color="000000"/>
              <w:left w:val="single" w:sz="12" w:space="0" w:color="000000"/>
              <w:bottom w:val="single" w:sz="12" w:space="0" w:color="000000"/>
              <w:right w:val="single" w:sz="12" w:space="0" w:color="000000"/>
            </w:tcBorders>
          </w:tcPr>
          <w:p w14:paraId="75F39459" w14:textId="1F26C188" w:rsidR="00067724" w:rsidRDefault="00067724" w:rsidP="00067724">
            <w:pPr>
              <w:spacing w:after="0" w:line="259" w:lineRule="auto"/>
              <w:ind w:left="4"/>
              <w:jc w:val="center"/>
            </w:pPr>
            <w:r>
              <w:t>Doutorado</w:t>
            </w:r>
          </w:p>
          <w:p w14:paraId="1C8EFFDD" w14:textId="2CDB4F2E" w:rsidR="00067724" w:rsidRDefault="00067724" w:rsidP="00067724">
            <w:pPr>
              <w:spacing w:after="0" w:line="259" w:lineRule="auto"/>
              <w:ind w:left="4"/>
              <w:jc w:val="center"/>
            </w:pPr>
            <w:r>
              <w:t>+ 20%</w:t>
            </w:r>
          </w:p>
          <w:p w14:paraId="34FA798F" w14:textId="74796A34" w:rsidR="00067724" w:rsidRDefault="00067724" w:rsidP="00067724">
            <w:pPr>
              <w:spacing w:after="0" w:line="259" w:lineRule="auto"/>
              <w:ind w:left="4"/>
              <w:jc w:val="center"/>
            </w:pPr>
            <w:r>
              <w:t>(HN)</w:t>
            </w:r>
          </w:p>
        </w:tc>
      </w:tr>
      <w:tr w:rsidR="00067724" w14:paraId="5CEF297B" w14:textId="77777777" w:rsidTr="00067724">
        <w:trPr>
          <w:trHeight w:val="331"/>
        </w:trPr>
        <w:tc>
          <w:tcPr>
            <w:tcW w:w="1137" w:type="dxa"/>
            <w:tcBorders>
              <w:top w:val="single" w:sz="12" w:space="0" w:color="000000"/>
              <w:left w:val="single" w:sz="12" w:space="0" w:color="000000"/>
              <w:bottom w:val="single" w:sz="12" w:space="0" w:color="000000"/>
              <w:right w:val="single" w:sz="12" w:space="0" w:color="000000"/>
            </w:tcBorders>
          </w:tcPr>
          <w:p w14:paraId="54C5A9FB" w14:textId="70EC4C91" w:rsidR="00067724" w:rsidRDefault="00067724" w:rsidP="00067724">
            <w:pPr>
              <w:spacing w:after="0" w:line="259" w:lineRule="auto"/>
              <w:jc w:val="center"/>
            </w:pPr>
            <w:r>
              <w:t>Preparação</w:t>
            </w:r>
          </w:p>
        </w:tc>
        <w:tc>
          <w:tcPr>
            <w:tcW w:w="706" w:type="dxa"/>
            <w:tcBorders>
              <w:top w:val="single" w:sz="12" w:space="0" w:color="000000"/>
              <w:left w:val="single" w:sz="12" w:space="0" w:color="000000"/>
              <w:bottom w:val="single" w:sz="12" w:space="0" w:color="000000"/>
              <w:right w:val="single" w:sz="12" w:space="0" w:color="000000"/>
            </w:tcBorders>
          </w:tcPr>
          <w:p w14:paraId="3E16E863" w14:textId="3442444C" w:rsidR="00067724" w:rsidRDefault="00067724" w:rsidP="00067724">
            <w:pPr>
              <w:spacing w:after="0" w:line="259" w:lineRule="auto"/>
              <w:ind w:left="4"/>
              <w:jc w:val="center"/>
            </w:pPr>
            <w:r>
              <w:t>8 horas</w:t>
            </w:r>
          </w:p>
        </w:tc>
        <w:tc>
          <w:tcPr>
            <w:tcW w:w="2326" w:type="dxa"/>
            <w:tcBorders>
              <w:top w:val="single" w:sz="12" w:space="0" w:color="000000"/>
              <w:left w:val="single" w:sz="12" w:space="0" w:color="000000"/>
              <w:bottom w:val="single" w:sz="12" w:space="0" w:color="000000"/>
              <w:right w:val="single" w:sz="12" w:space="0" w:color="000000"/>
            </w:tcBorders>
          </w:tcPr>
          <w:p w14:paraId="0FDDEE84" w14:textId="6D42E78E" w:rsidR="00067724" w:rsidRDefault="00067724" w:rsidP="00067724">
            <w:pPr>
              <w:spacing w:after="0" w:line="259" w:lineRule="auto"/>
              <w:ind w:left="4"/>
              <w:jc w:val="center"/>
            </w:pPr>
            <w:r>
              <w:t>1.225,20</w:t>
            </w:r>
          </w:p>
        </w:tc>
        <w:tc>
          <w:tcPr>
            <w:tcW w:w="1589" w:type="dxa"/>
            <w:tcBorders>
              <w:top w:val="single" w:sz="12" w:space="0" w:color="000000"/>
              <w:left w:val="single" w:sz="12" w:space="0" w:color="000000"/>
              <w:bottom w:val="single" w:sz="12" w:space="0" w:color="000000"/>
              <w:right w:val="single" w:sz="12" w:space="0" w:color="000000"/>
            </w:tcBorders>
          </w:tcPr>
          <w:p w14:paraId="5013FB8B" w14:textId="3ABA2B85" w:rsidR="00067724" w:rsidRDefault="00067724" w:rsidP="00067724">
            <w:pPr>
              <w:spacing w:after="0" w:line="259" w:lineRule="auto"/>
              <w:ind w:left="4"/>
              <w:jc w:val="center"/>
            </w:pPr>
            <w:r>
              <w:t>1.347,72</w:t>
            </w:r>
          </w:p>
        </w:tc>
        <w:tc>
          <w:tcPr>
            <w:tcW w:w="1895" w:type="dxa"/>
            <w:tcBorders>
              <w:top w:val="single" w:sz="12" w:space="0" w:color="000000"/>
              <w:left w:val="single" w:sz="12" w:space="0" w:color="000000"/>
              <w:bottom w:val="single" w:sz="12" w:space="0" w:color="000000"/>
              <w:right w:val="single" w:sz="12" w:space="0" w:color="000000"/>
            </w:tcBorders>
          </w:tcPr>
          <w:p w14:paraId="29A5E92D" w14:textId="13246DC1" w:rsidR="00067724" w:rsidRDefault="00067724" w:rsidP="00067724">
            <w:pPr>
              <w:spacing w:after="0" w:line="259" w:lineRule="auto"/>
              <w:ind w:left="4"/>
              <w:jc w:val="center"/>
            </w:pPr>
            <w:r>
              <w:t>1.470,24</w:t>
            </w:r>
          </w:p>
        </w:tc>
      </w:tr>
      <w:tr w:rsidR="00067724" w14:paraId="38859950" w14:textId="77777777" w:rsidTr="00067724">
        <w:trPr>
          <w:trHeight w:val="576"/>
        </w:trPr>
        <w:tc>
          <w:tcPr>
            <w:tcW w:w="1137" w:type="dxa"/>
            <w:tcBorders>
              <w:top w:val="single" w:sz="12" w:space="0" w:color="000000"/>
              <w:left w:val="single" w:sz="12" w:space="0" w:color="000000"/>
              <w:bottom w:val="single" w:sz="12" w:space="0" w:color="000000"/>
              <w:right w:val="single" w:sz="12" w:space="0" w:color="000000"/>
            </w:tcBorders>
          </w:tcPr>
          <w:p w14:paraId="5E172E1F" w14:textId="77932FD2" w:rsidR="00067724" w:rsidRDefault="00067724" w:rsidP="00067724">
            <w:pPr>
              <w:spacing w:after="0" w:line="259" w:lineRule="auto"/>
              <w:jc w:val="center"/>
            </w:pPr>
            <w:r>
              <w:t>Aula Teórica (em campo)</w:t>
            </w:r>
          </w:p>
        </w:tc>
        <w:tc>
          <w:tcPr>
            <w:tcW w:w="706" w:type="dxa"/>
            <w:tcBorders>
              <w:top w:val="single" w:sz="12" w:space="0" w:color="000000"/>
              <w:left w:val="single" w:sz="12" w:space="0" w:color="000000"/>
              <w:bottom w:val="single" w:sz="12" w:space="0" w:color="000000"/>
              <w:right w:val="single" w:sz="12" w:space="0" w:color="000000"/>
            </w:tcBorders>
            <w:vAlign w:val="center"/>
          </w:tcPr>
          <w:p w14:paraId="3A513E51" w14:textId="649E79A8" w:rsidR="00067724" w:rsidRDefault="00067724" w:rsidP="00067724">
            <w:pPr>
              <w:spacing w:after="0" w:line="259" w:lineRule="auto"/>
              <w:ind w:left="4"/>
              <w:jc w:val="center"/>
            </w:pPr>
            <w:r>
              <w:t>8 horas</w:t>
            </w:r>
          </w:p>
        </w:tc>
        <w:tc>
          <w:tcPr>
            <w:tcW w:w="2326" w:type="dxa"/>
            <w:tcBorders>
              <w:top w:val="single" w:sz="12" w:space="0" w:color="000000"/>
              <w:left w:val="single" w:sz="12" w:space="0" w:color="000000"/>
              <w:bottom w:val="single" w:sz="12" w:space="0" w:color="000000"/>
              <w:right w:val="single" w:sz="12" w:space="0" w:color="000000"/>
            </w:tcBorders>
            <w:vAlign w:val="center"/>
          </w:tcPr>
          <w:p w14:paraId="59D08835" w14:textId="2EAE114D" w:rsidR="00067724" w:rsidRDefault="00067724" w:rsidP="00067724">
            <w:pPr>
              <w:spacing w:after="0" w:line="259" w:lineRule="auto"/>
              <w:ind w:left="4"/>
              <w:jc w:val="center"/>
            </w:pPr>
            <w:r>
              <w:t>1.225,20</w:t>
            </w:r>
          </w:p>
        </w:tc>
        <w:tc>
          <w:tcPr>
            <w:tcW w:w="1589" w:type="dxa"/>
            <w:tcBorders>
              <w:top w:val="single" w:sz="12" w:space="0" w:color="000000"/>
              <w:left w:val="single" w:sz="12" w:space="0" w:color="000000"/>
              <w:bottom w:val="single" w:sz="12" w:space="0" w:color="000000"/>
              <w:right w:val="single" w:sz="12" w:space="0" w:color="000000"/>
            </w:tcBorders>
            <w:vAlign w:val="center"/>
          </w:tcPr>
          <w:p w14:paraId="300650D7" w14:textId="66DA86B2" w:rsidR="00067724" w:rsidRDefault="00067724" w:rsidP="00067724">
            <w:pPr>
              <w:spacing w:after="0" w:line="259" w:lineRule="auto"/>
              <w:ind w:left="4"/>
              <w:jc w:val="center"/>
            </w:pPr>
            <w:r>
              <w:t>1.347,72</w:t>
            </w:r>
          </w:p>
        </w:tc>
        <w:tc>
          <w:tcPr>
            <w:tcW w:w="1895" w:type="dxa"/>
            <w:tcBorders>
              <w:top w:val="single" w:sz="12" w:space="0" w:color="000000"/>
              <w:left w:val="single" w:sz="12" w:space="0" w:color="000000"/>
              <w:bottom w:val="single" w:sz="12" w:space="0" w:color="000000"/>
              <w:right w:val="single" w:sz="12" w:space="0" w:color="000000"/>
            </w:tcBorders>
            <w:vAlign w:val="center"/>
          </w:tcPr>
          <w:p w14:paraId="7D581E0B" w14:textId="686E3EB1" w:rsidR="00067724" w:rsidRDefault="00067724" w:rsidP="00067724">
            <w:pPr>
              <w:spacing w:after="0" w:line="259" w:lineRule="auto"/>
              <w:ind w:left="4"/>
              <w:jc w:val="center"/>
            </w:pPr>
            <w:r>
              <w:t>1.470,24</w:t>
            </w:r>
          </w:p>
        </w:tc>
      </w:tr>
      <w:tr w:rsidR="00067724" w14:paraId="67DAAA8C" w14:textId="77777777" w:rsidTr="00067724">
        <w:trPr>
          <w:trHeight w:val="579"/>
        </w:trPr>
        <w:tc>
          <w:tcPr>
            <w:tcW w:w="1137" w:type="dxa"/>
            <w:tcBorders>
              <w:top w:val="single" w:sz="12" w:space="0" w:color="000000"/>
              <w:left w:val="single" w:sz="12" w:space="0" w:color="000000"/>
              <w:bottom w:val="single" w:sz="12" w:space="0" w:color="000000"/>
              <w:right w:val="single" w:sz="12" w:space="0" w:color="000000"/>
            </w:tcBorders>
          </w:tcPr>
          <w:p w14:paraId="78575BB7" w14:textId="6867F8F2" w:rsidR="00067724" w:rsidRDefault="00067724" w:rsidP="00067724">
            <w:pPr>
              <w:spacing w:after="0" w:line="259" w:lineRule="auto"/>
              <w:jc w:val="center"/>
            </w:pPr>
            <w:r>
              <w:t>Aula Prática (em campo)</w:t>
            </w:r>
          </w:p>
        </w:tc>
        <w:tc>
          <w:tcPr>
            <w:tcW w:w="706" w:type="dxa"/>
            <w:tcBorders>
              <w:top w:val="single" w:sz="12" w:space="0" w:color="000000"/>
              <w:left w:val="single" w:sz="12" w:space="0" w:color="000000"/>
              <w:bottom w:val="single" w:sz="12" w:space="0" w:color="000000"/>
              <w:right w:val="single" w:sz="12" w:space="0" w:color="000000"/>
            </w:tcBorders>
            <w:vAlign w:val="center"/>
          </w:tcPr>
          <w:p w14:paraId="4A666A86" w14:textId="77C64449" w:rsidR="00067724" w:rsidRDefault="00067724" w:rsidP="00067724">
            <w:pPr>
              <w:spacing w:after="0" w:line="259" w:lineRule="auto"/>
              <w:ind w:left="4"/>
              <w:jc w:val="center"/>
            </w:pPr>
            <w:r>
              <w:t>8 horas</w:t>
            </w:r>
          </w:p>
        </w:tc>
        <w:tc>
          <w:tcPr>
            <w:tcW w:w="2326" w:type="dxa"/>
            <w:tcBorders>
              <w:top w:val="single" w:sz="12" w:space="0" w:color="000000"/>
              <w:left w:val="single" w:sz="12" w:space="0" w:color="000000"/>
              <w:bottom w:val="single" w:sz="12" w:space="0" w:color="000000"/>
              <w:right w:val="single" w:sz="12" w:space="0" w:color="000000"/>
            </w:tcBorders>
            <w:vAlign w:val="center"/>
          </w:tcPr>
          <w:p w14:paraId="56117803" w14:textId="0C36A5B3" w:rsidR="00067724" w:rsidRDefault="00067724" w:rsidP="00067724">
            <w:pPr>
              <w:spacing w:after="0" w:line="259" w:lineRule="auto"/>
              <w:ind w:left="4"/>
              <w:jc w:val="center"/>
            </w:pPr>
            <w:r>
              <w:t>1.225,20</w:t>
            </w:r>
          </w:p>
        </w:tc>
        <w:tc>
          <w:tcPr>
            <w:tcW w:w="1589" w:type="dxa"/>
            <w:tcBorders>
              <w:top w:val="single" w:sz="12" w:space="0" w:color="000000"/>
              <w:left w:val="single" w:sz="12" w:space="0" w:color="000000"/>
              <w:bottom w:val="single" w:sz="12" w:space="0" w:color="000000"/>
              <w:right w:val="single" w:sz="12" w:space="0" w:color="000000"/>
            </w:tcBorders>
            <w:vAlign w:val="center"/>
          </w:tcPr>
          <w:p w14:paraId="7735E30D" w14:textId="277F7D33" w:rsidR="00067724" w:rsidRDefault="00067724" w:rsidP="00067724">
            <w:pPr>
              <w:spacing w:after="0" w:line="259" w:lineRule="auto"/>
              <w:ind w:left="4"/>
              <w:jc w:val="center"/>
            </w:pPr>
            <w:r>
              <w:t>1.347,72</w:t>
            </w:r>
          </w:p>
        </w:tc>
        <w:tc>
          <w:tcPr>
            <w:tcW w:w="1895" w:type="dxa"/>
            <w:tcBorders>
              <w:top w:val="single" w:sz="12" w:space="0" w:color="000000"/>
              <w:left w:val="single" w:sz="12" w:space="0" w:color="000000"/>
              <w:bottom w:val="single" w:sz="12" w:space="0" w:color="000000"/>
              <w:right w:val="single" w:sz="12" w:space="0" w:color="000000"/>
            </w:tcBorders>
            <w:vAlign w:val="center"/>
          </w:tcPr>
          <w:p w14:paraId="6954735D" w14:textId="60F2D7B4" w:rsidR="00067724" w:rsidRDefault="00067724" w:rsidP="00067724">
            <w:pPr>
              <w:spacing w:after="0" w:line="259" w:lineRule="auto"/>
              <w:ind w:left="4"/>
              <w:jc w:val="center"/>
            </w:pPr>
            <w:r>
              <w:t>1.470,24</w:t>
            </w:r>
          </w:p>
        </w:tc>
      </w:tr>
      <w:tr w:rsidR="00067724" w14:paraId="62D8DD50" w14:textId="77777777" w:rsidTr="00067724">
        <w:trPr>
          <w:trHeight w:val="576"/>
        </w:trPr>
        <w:tc>
          <w:tcPr>
            <w:tcW w:w="1137" w:type="dxa"/>
            <w:tcBorders>
              <w:top w:val="single" w:sz="12" w:space="0" w:color="000000"/>
              <w:left w:val="single" w:sz="12" w:space="0" w:color="000000"/>
              <w:bottom w:val="single" w:sz="12" w:space="0" w:color="000000"/>
              <w:right w:val="single" w:sz="12" w:space="0" w:color="000000"/>
            </w:tcBorders>
            <w:vAlign w:val="center"/>
          </w:tcPr>
          <w:p w14:paraId="4ACDAF0D" w14:textId="5F4A0DD9" w:rsidR="00067724" w:rsidRDefault="00067724" w:rsidP="00067724">
            <w:pPr>
              <w:spacing w:after="0" w:line="259" w:lineRule="auto"/>
              <w:jc w:val="center"/>
            </w:pPr>
            <w:r>
              <w:t>Total</w:t>
            </w:r>
          </w:p>
        </w:tc>
        <w:tc>
          <w:tcPr>
            <w:tcW w:w="706" w:type="dxa"/>
            <w:tcBorders>
              <w:top w:val="single" w:sz="12" w:space="0" w:color="000000"/>
              <w:left w:val="single" w:sz="12" w:space="0" w:color="000000"/>
              <w:bottom w:val="single" w:sz="12" w:space="0" w:color="000000"/>
              <w:right w:val="single" w:sz="12" w:space="0" w:color="000000"/>
            </w:tcBorders>
          </w:tcPr>
          <w:p w14:paraId="4FC158AB" w14:textId="37022888" w:rsidR="00067724" w:rsidRDefault="00067724" w:rsidP="00067724">
            <w:pPr>
              <w:spacing w:after="0" w:line="259" w:lineRule="auto"/>
              <w:ind w:left="4"/>
              <w:jc w:val="center"/>
            </w:pPr>
            <w:r>
              <w:t>24 horas</w:t>
            </w:r>
          </w:p>
        </w:tc>
        <w:tc>
          <w:tcPr>
            <w:tcW w:w="2326" w:type="dxa"/>
            <w:tcBorders>
              <w:top w:val="single" w:sz="12" w:space="0" w:color="000000"/>
              <w:left w:val="single" w:sz="12" w:space="0" w:color="000000"/>
              <w:bottom w:val="single" w:sz="12" w:space="0" w:color="000000"/>
              <w:right w:val="single" w:sz="12" w:space="0" w:color="000000"/>
            </w:tcBorders>
            <w:vAlign w:val="center"/>
          </w:tcPr>
          <w:p w14:paraId="477374E2" w14:textId="68D9B60E" w:rsidR="00067724" w:rsidRDefault="00067724" w:rsidP="00067724">
            <w:pPr>
              <w:spacing w:after="0" w:line="259" w:lineRule="auto"/>
              <w:ind w:left="4"/>
              <w:jc w:val="center"/>
            </w:pPr>
            <w:r>
              <w:t>3.675,60</w:t>
            </w:r>
          </w:p>
        </w:tc>
        <w:tc>
          <w:tcPr>
            <w:tcW w:w="1589" w:type="dxa"/>
            <w:tcBorders>
              <w:top w:val="single" w:sz="12" w:space="0" w:color="000000"/>
              <w:left w:val="single" w:sz="12" w:space="0" w:color="000000"/>
              <w:bottom w:val="single" w:sz="12" w:space="0" w:color="000000"/>
              <w:right w:val="single" w:sz="12" w:space="0" w:color="000000"/>
            </w:tcBorders>
            <w:vAlign w:val="center"/>
          </w:tcPr>
          <w:p w14:paraId="3357D6FF" w14:textId="032A3053" w:rsidR="00067724" w:rsidRDefault="00067724" w:rsidP="00067724">
            <w:pPr>
              <w:spacing w:after="0" w:line="259" w:lineRule="auto"/>
              <w:ind w:left="4"/>
              <w:jc w:val="center"/>
            </w:pPr>
            <w:r>
              <w:t>4.043,16</w:t>
            </w:r>
          </w:p>
        </w:tc>
        <w:tc>
          <w:tcPr>
            <w:tcW w:w="1895" w:type="dxa"/>
            <w:tcBorders>
              <w:top w:val="single" w:sz="12" w:space="0" w:color="000000"/>
              <w:left w:val="single" w:sz="12" w:space="0" w:color="000000"/>
              <w:bottom w:val="single" w:sz="12" w:space="0" w:color="000000"/>
              <w:right w:val="single" w:sz="12" w:space="0" w:color="000000"/>
            </w:tcBorders>
            <w:vAlign w:val="center"/>
          </w:tcPr>
          <w:p w14:paraId="4BDFC6C2" w14:textId="048C8F96" w:rsidR="00067724" w:rsidRDefault="00067724" w:rsidP="00067724">
            <w:pPr>
              <w:spacing w:after="0" w:line="259" w:lineRule="auto"/>
              <w:ind w:left="4"/>
              <w:jc w:val="center"/>
            </w:pPr>
            <w:r>
              <w:t>4.410,72</w:t>
            </w:r>
          </w:p>
        </w:tc>
      </w:tr>
      <w:tr w:rsidR="00067724" w14:paraId="647A0253" w14:textId="77777777" w:rsidTr="00067724">
        <w:trPr>
          <w:trHeight w:val="2035"/>
        </w:trPr>
        <w:tc>
          <w:tcPr>
            <w:tcW w:w="7653" w:type="dxa"/>
            <w:gridSpan w:val="5"/>
            <w:tcBorders>
              <w:top w:val="single" w:sz="12" w:space="0" w:color="000000"/>
              <w:left w:val="single" w:sz="12" w:space="0" w:color="000000"/>
              <w:bottom w:val="single" w:sz="12" w:space="0" w:color="000000"/>
              <w:right w:val="single" w:sz="12" w:space="0" w:color="000000"/>
            </w:tcBorders>
          </w:tcPr>
          <w:p w14:paraId="34AF21ED" w14:textId="77777777" w:rsidR="00067724" w:rsidRDefault="00067724" w:rsidP="001B4444">
            <w:pPr>
              <w:spacing w:after="0" w:line="259" w:lineRule="auto"/>
              <w:ind w:left="203" w:right="187"/>
              <w:jc w:val="both"/>
            </w:pPr>
            <w:r>
              <w:t xml:space="preserve">Observação: </w:t>
            </w:r>
          </w:p>
          <w:p w14:paraId="3DB54F19" w14:textId="77777777" w:rsidR="00067724" w:rsidRDefault="00067724" w:rsidP="00015D86">
            <w:pPr>
              <w:numPr>
                <w:ilvl w:val="0"/>
                <w:numId w:val="12"/>
              </w:numPr>
              <w:spacing w:after="1" w:line="256" w:lineRule="auto"/>
              <w:ind w:left="203" w:right="187"/>
              <w:jc w:val="both"/>
            </w:pPr>
            <w:r>
              <w:t xml:space="preserve">Para o Método Simplificado, exigir-se-á que o ministrante trabalhe preferencialmente com sonômetro e calibrador acústico do tipo 1, com calibração atualizada em laboratório integrante da RBC – INMETRO. </w:t>
            </w:r>
          </w:p>
          <w:p w14:paraId="6FA84F4A" w14:textId="77777777" w:rsidR="00067724" w:rsidRDefault="00067724" w:rsidP="00015D86">
            <w:pPr>
              <w:numPr>
                <w:ilvl w:val="0"/>
                <w:numId w:val="12"/>
              </w:numPr>
              <w:spacing w:after="0" w:line="255" w:lineRule="auto"/>
              <w:ind w:left="203" w:right="187"/>
              <w:jc w:val="both"/>
            </w:pPr>
            <w:r>
              <w:t xml:space="preserve">Para o Método Detalhado, exigir-se-á que o ministrante trabalhe necessariamente com sonômetro e calibrador acústico do tipo 1, com banda de 1/3 de oitava e software específico para apresentação da avaliação frequencial. </w:t>
            </w:r>
          </w:p>
          <w:p w14:paraId="26F6C897" w14:textId="77777777" w:rsidR="00067724" w:rsidRDefault="00067724" w:rsidP="00015D86">
            <w:pPr>
              <w:numPr>
                <w:ilvl w:val="0"/>
                <w:numId w:val="12"/>
              </w:numPr>
              <w:spacing w:after="0" w:line="259" w:lineRule="auto"/>
              <w:ind w:left="203" w:right="187"/>
              <w:jc w:val="both"/>
            </w:pPr>
            <w:r>
              <w:t xml:space="preserve">Havendo necessidade de deslocamento, o valor será indenizado conforme Portaria própria. </w:t>
            </w:r>
          </w:p>
        </w:tc>
      </w:tr>
    </w:tbl>
    <w:p w14:paraId="37B81035" w14:textId="6651B68E" w:rsidR="00067724" w:rsidRDefault="00067724" w:rsidP="00067724">
      <w:pPr>
        <w:spacing w:after="0" w:line="259" w:lineRule="auto"/>
      </w:pPr>
      <w:r>
        <w:t xml:space="preserve"> </w:t>
      </w:r>
    </w:p>
    <w:p w14:paraId="67D5444B" w14:textId="77777777" w:rsidR="00683263" w:rsidRDefault="00683263" w:rsidP="00067724">
      <w:pPr>
        <w:spacing w:after="0" w:line="259" w:lineRule="auto"/>
      </w:pPr>
    </w:p>
    <w:tbl>
      <w:tblPr>
        <w:tblStyle w:val="TableGrid"/>
        <w:tblW w:w="8439" w:type="dxa"/>
        <w:tblInd w:w="954" w:type="dxa"/>
        <w:tblCellMar>
          <w:top w:w="34" w:type="dxa"/>
          <w:left w:w="25" w:type="dxa"/>
        </w:tblCellMar>
        <w:tblLook w:val="04A0" w:firstRow="1" w:lastRow="0" w:firstColumn="1" w:lastColumn="0" w:noHBand="0" w:noVBand="1"/>
      </w:tblPr>
      <w:tblGrid>
        <w:gridCol w:w="1888"/>
        <w:gridCol w:w="1185"/>
        <w:gridCol w:w="999"/>
        <w:gridCol w:w="3006"/>
        <w:gridCol w:w="1361"/>
      </w:tblGrid>
      <w:tr w:rsidR="00067724" w14:paraId="2E53E436" w14:textId="77777777" w:rsidTr="00C43C54">
        <w:trPr>
          <w:trHeight w:val="792"/>
        </w:trPr>
        <w:tc>
          <w:tcPr>
            <w:tcW w:w="8436" w:type="dxa"/>
            <w:gridSpan w:val="5"/>
            <w:tcBorders>
              <w:top w:val="single" w:sz="12" w:space="0" w:color="000000"/>
              <w:left w:val="single" w:sz="12" w:space="0" w:color="000000"/>
              <w:bottom w:val="single" w:sz="12" w:space="0" w:color="000000"/>
              <w:right w:val="single" w:sz="12" w:space="0" w:color="000000"/>
            </w:tcBorders>
            <w:shd w:val="clear" w:color="auto" w:fill="D9D9D9"/>
          </w:tcPr>
          <w:p w14:paraId="2B5283DE" w14:textId="13A3ADB4" w:rsidR="00067724" w:rsidRPr="00067724" w:rsidRDefault="00067724" w:rsidP="00067724">
            <w:pPr>
              <w:spacing w:after="0" w:line="259" w:lineRule="auto"/>
              <w:jc w:val="center"/>
              <w:rPr>
                <w:b/>
              </w:rPr>
            </w:pPr>
            <w:r w:rsidRPr="00067724">
              <w:rPr>
                <w:b/>
              </w:rPr>
              <w:t xml:space="preserve">TABELA 2 </w:t>
            </w:r>
            <w:r w:rsidR="00C43C54">
              <w:rPr>
                <w:b/>
              </w:rPr>
              <w:t>–</w:t>
            </w:r>
            <w:r w:rsidRPr="00067724">
              <w:rPr>
                <w:b/>
              </w:rPr>
              <w:t xml:space="preserve"> SERVIÇOS PERICIAIS ENVOLVENDO MEDIÇÃO SONORA DE BAIXA</w:t>
            </w:r>
          </w:p>
          <w:p w14:paraId="1799A17C" w14:textId="3877142F" w:rsidR="00067724" w:rsidRPr="00067724" w:rsidRDefault="00067724" w:rsidP="00067724">
            <w:pPr>
              <w:spacing w:after="0" w:line="259" w:lineRule="auto"/>
              <w:jc w:val="center"/>
              <w:rPr>
                <w:b/>
              </w:rPr>
            </w:pPr>
            <w:r w:rsidRPr="00067724">
              <w:rPr>
                <w:b/>
              </w:rPr>
              <w:t>COMPLEXIDADE</w:t>
            </w:r>
          </w:p>
          <w:p w14:paraId="7BD4D09C" w14:textId="4B4E171E" w:rsidR="00067724" w:rsidRDefault="00067724" w:rsidP="00067724">
            <w:pPr>
              <w:spacing w:after="0" w:line="259" w:lineRule="auto"/>
              <w:jc w:val="center"/>
            </w:pPr>
            <w:r w:rsidRPr="00067724">
              <w:rPr>
                <w:b/>
              </w:rPr>
              <w:t>Baseada no Método Simplificado – Norma NBR 10151 (v. 2020)</w:t>
            </w:r>
          </w:p>
        </w:tc>
      </w:tr>
      <w:tr w:rsidR="00067724" w14:paraId="4A44B84A" w14:textId="77777777" w:rsidTr="00C43C54">
        <w:trPr>
          <w:trHeight w:val="838"/>
        </w:trPr>
        <w:tc>
          <w:tcPr>
            <w:tcW w:w="1888" w:type="dxa"/>
            <w:tcBorders>
              <w:top w:val="single" w:sz="12" w:space="0" w:color="000000"/>
              <w:left w:val="single" w:sz="12" w:space="0" w:color="000000"/>
              <w:bottom w:val="single" w:sz="12" w:space="0" w:color="000000"/>
              <w:right w:val="single" w:sz="12" w:space="0" w:color="000000"/>
            </w:tcBorders>
            <w:vAlign w:val="center"/>
          </w:tcPr>
          <w:p w14:paraId="6366C90D" w14:textId="77777777" w:rsidR="00067724" w:rsidRDefault="00067724" w:rsidP="001B4444">
            <w:pPr>
              <w:spacing w:after="0" w:line="259" w:lineRule="auto"/>
              <w:ind w:left="39"/>
              <w:jc w:val="both"/>
            </w:pPr>
            <w:r>
              <w:t xml:space="preserve">Endereço/ Localização </w:t>
            </w:r>
          </w:p>
        </w:tc>
        <w:tc>
          <w:tcPr>
            <w:tcW w:w="2184" w:type="dxa"/>
            <w:gridSpan w:val="2"/>
            <w:tcBorders>
              <w:top w:val="single" w:sz="12" w:space="0" w:color="000000"/>
              <w:left w:val="single" w:sz="12" w:space="0" w:color="000000"/>
              <w:bottom w:val="single" w:sz="12" w:space="0" w:color="000000"/>
              <w:right w:val="single" w:sz="12" w:space="0" w:color="000000"/>
            </w:tcBorders>
          </w:tcPr>
          <w:p w14:paraId="793BE4F7" w14:textId="77777777" w:rsidR="00067724" w:rsidRDefault="00067724" w:rsidP="00067724">
            <w:pPr>
              <w:spacing w:after="0" w:line="259" w:lineRule="auto"/>
              <w:ind w:left="1"/>
              <w:jc w:val="both"/>
            </w:pPr>
            <w:r>
              <w:t xml:space="preserve">Etapas/Valor </w:t>
            </w:r>
          </w:p>
          <w:p w14:paraId="09CBD17E" w14:textId="77777777" w:rsidR="00067724" w:rsidRDefault="00067724" w:rsidP="00067724">
            <w:pPr>
              <w:tabs>
                <w:tab w:val="right" w:pos="2075"/>
              </w:tabs>
              <w:spacing w:after="1" w:line="259" w:lineRule="auto"/>
              <w:jc w:val="both"/>
            </w:pPr>
            <w:r>
              <w:t xml:space="preserve">Medição, </w:t>
            </w:r>
            <w:r>
              <w:tab/>
              <w:t xml:space="preserve">avaliação, </w:t>
            </w:r>
          </w:p>
          <w:p w14:paraId="6B3088B1" w14:textId="77777777" w:rsidR="00067724" w:rsidRDefault="00067724" w:rsidP="00067724">
            <w:pPr>
              <w:spacing w:after="0" w:line="259" w:lineRule="auto"/>
              <w:ind w:left="1"/>
              <w:jc w:val="both"/>
            </w:pPr>
            <w:r>
              <w:t xml:space="preserve">relatório </w:t>
            </w:r>
          </w:p>
        </w:tc>
        <w:tc>
          <w:tcPr>
            <w:tcW w:w="3003" w:type="dxa"/>
            <w:tcBorders>
              <w:top w:val="single" w:sz="12" w:space="0" w:color="000000"/>
              <w:left w:val="single" w:sz="12" w:space="0" w:color="000000"/>
              <w:bottom w:val="single" w:sz="12" w:space="0" w:color="000000"/>
              <w:right w:val="single" w:sz="12" w:space="0" w:color="000000"/>
            </w:tcBorders>
            <w:vAlign w:val="center"/>
          </w:tcPr>
          <w:p w14:paraId="3FF8D7CD" w14:textId="77777777" w:rsidR="00067724" w:rsidRDefault="00067724" w:rsidP="00067724">
            <w:pPr>
              <w:spacing w:after="0" w:line="259" w:lineRule="auto"/>
              <w:ind w:left="1"/>
              <w:jc w:val="both"/>
            </w:pPr>
            <w:r>
              <w:t xml:space="preserve">Número de pontos (mínimo) </w:t>
            </w:r>
          </w:p>
        </w:tc>
        <w:tc>
          <w:tcPr>
            <w:tcW w:w="1361" w:type="dxa"/>
            <w:tcBorders>
              <w:top w:val="single" w:sz="12" w:space="0" w:color="000000"/>
              <w:left w:val="single" w:sz="12" w:space="0" w:color="000000"/>
              <w:bottom w:val="single" w:sz="12" w:space="0" w:color="000000"/>
              <w:right w:val="single" w:sz="12" w:space="0" w:color="000000"/>
            </w:tcBorders>
            <w:vAlign w:val="center"/>
          </w:tcPr>
          <w:p w14:paraId="487BA3B8" w14:textId="77777777" w:rsidR="00067724" w:rsidRDefault="00067724" w:rsidP="00067724">
            <w:pPr>
              <w:spacing w:after="0" w:line="259" w:lineRule="auto"/>
              <w:ind w:left="1"/>
              <w:jc w:val="both"/>
            </w:pPr>
            <w:r>
              <w:t xml:space="preserve">Valor (R$) </w:t>
            </w:r>
          </w:p>
        </w:tc>
      </w:tr>
      <w:tr w:rsidR="00067724" w14:paraId="66BA9ECF" w14:textId="77777777" w:rsidTr="00C43C54">
        <w:trPr>
          <w:trHeight w:val="331"/>
        </w:trPr>
        <w:tc>
          <w:tcPr>
            <w:tcW w:w="1888" w:type="dxa"/>
            <w:vMerge w:val="restart"/>
            <w:tcBorders>
              <w:top w:val="single" w:sz="12" w:space="0" w:color="000000"/>
              <w:left w:val="single" w:sz="12" w:space="0" w:color="000000"/>
              <w:bottom w:val="single" w:sz="12" w:space="0" w:color="000000"/>
              <w:right w:val="single" w:sz="12" w:space="0" w:color="000000"/>
            </w:tcBorders>
            <w:vAlign w:val="center"/>
          </w:tcPr>
          <w:p w14:paraId="495EBEAE" w14:textId="02928638" w:rsidR="00067724" w:rsidRDefault="00C43C54" w:rsidP="001B4444">
            <w:pPr>
              <w:tabs>
                <w:tab w:val="right" w:pos="1817"/>
              </w:tabs>
              <w:spacing w:after="1" w:line="259" w:lineRule="auto"/>
              <w:ind w:left="39"/>
              <w:jc w:val="both"/>
            </w:pPr>
            <w:r>
              <w:t xml:space="preserve">Rua/Avenida/ </w:t>
            </w:r>
            <w:r w:rsidR="00067724">
              <w:t xml:space="preserve">Praça </w:t>
            </w:r>
          </w:p>
          <w:p w14:paraId="52C60435" w14:textId="77777777" w:rsidR="00067724" w:rsidRDefault="00067724" w:rsidP="001B4444">
            <w:pPr>
              <w:spacing w:after="0" w:line="259" w:lineRule="auto"/>
              <w:ind w:left="39"/>
              <w:jc w:val="both"/>
            </w:pPr>
            <w:r>
              <w:t xml:space="preserve">nº </w:t>
            </w:r>
          </w:p>
        </w:tc>
        <w:tc>
          <w:tcPr>
            <w:tcW w:w="2184" w:type="dxa"/>
            <w:gridSpan w:val="2"/>
            <w:tcBorders>
              <w:top w:val="single" w:sz="12" w:space="0" w:color="000000"/>
              <w:left w:val="single" w:sz="12" w:space="0" w:color="000000"/>
              <w:bottom w:val="single" w:sz="12" w:space="0" w:color="000000"/>
              <w:right w:val="single" w:sz="12" w:space="0" w:color="000000"/>
            </w:tcBorders>
          </w:tcPr>
          <w:p w14:paraId="119C4DC8" w14:textId="77777777" w:rsidR="00067724" w:rsidRDefault="00067724" w:rsidP="00067724">
            <w:pPr>
              <w:spacing w:after="0" w:line="259" w:lineRule="auto"/>
              <w:ind w:left="1"/>
              <w:jc w:val="both"/>
            </w:pPr>
            <w:r>
              <w:t xml:space="preserve">Ambiente externo </w:t>
            </w:r>
          </w:p>
        </w:tc>
        <w:tc>
          <w:tcPr>
            <w:tcW w:w="3003" w:type="dxa"/>
            <w:tcBorders>
              <w:top w:val="single" w:sz="12" w:space="0" w:color="000000"/>
              <w:left w:val="single" w:sz="12" w:space="0" w:color="000000"/>
              <w:bottom w:val="single" w:sz="12" w:space="0" w:color="000000"/>
              <w:right w:val="single" w:sz="12" w:space="0" w:color="000000"/>
            </w:tcBorders>
          </w:tcPr>
          <w:p w14:paraId="3460B40B" w14:textId="77777777" w:rsidR="00067724" w:rsidRDefault="00067724" w:rsidP="00067724">
            <w:pPr>
              <w:spacing w:after="0" w:line="259" w:lineRule="auto"/>
              <w:ind w:left="1"/>
              <w:jc w:val="both"/>
            </w:pPr>
            <w:r>
              <w:t xml:space="preserve">3 Pontos (7h) </w:t>
            </w:r>
          </w:p>
        </w:tc>
        <w:tc>
          <w:tcPr>
            <w:tcW w:w="1361" w:type="dxa"/>
            <w:tcBorders>
              <w:top w:val="single" w:sz="12" w:space="0" w:color="000000"/>
              <w:left w:val="single" w:sz="12" w:space="0" w:color="000000"/>
              <w:bottom w:val="single" w:sz="12" w:space="0" w:color="000000"/>
              <w:right w:val="single" w:sz="12" w:space="0" w:color="000000"/>
            </w:tcBorders>
          </w:tcPr>
          <w:p w14:paraId="7CE7E149" w14:textId="77777777" w:rsidR="00067724" w:rsidRDefault="00067724" w:rsidP="00067724">
            <w:pPr>
              <w:spacing w:after="0" w:line="259" w:lineRule="auto"/>
              <w:ind w:left="1"/>
              <w:jc w:val="both"/>
            </w:pPr>
            <w:r>
              <w:t xml:space="preserve">1.072,05 </w:t>
            </w:r>
          </w:p>
        </w:tc>
      </w:tr>
      <w:tr w:rsidR="00067724" w14:paraId="5502A2E4" w14:textId="77777777" w:rsidTr="00C43C54">
        <w:trPr>
          <w:trHeight w:val="331"/>
        </w:trPr>
        <w:tc>
          <w:tcPr>
            <w:tcW w:w="1888" w:type="dxa"/>
            <w:vMerge/>
            <w:tcBorders>
              <w:top w:val="nil"/>
              <w:left w:val="single" w:sz="12" w:space="0" w:color="000000"/>
              <w:bottom w:val="nil"/>
              <w:right w:val="single" w:sz="12" w:space="0" w:color="000000"/>
            </w:tcBorders>
          </w:tcPr>
          <w:p w14:paraId="206B5D9E" w14:textId="77777777" w:rsidR="00067724" w:rsidRDefault="00067724" w:rsidP="00067724">
            <w:pPr>
              <w:spacing w:line="259" w:lineRule="auto"/>
              <w:jc w:val="both"/>
            </w:pPr>
          </w:p>
        </w:tc>
        <w:tc>
          <w:tcPr>
            <w:tcW w:w="2184" w:type="dxa"/>
            <w:gridSpan w:val="2"/>
            <w:tcBorders>
              <w:top w:val="single" w:sz="12" w:space="0" w:color="000000"/>
              <w:left w:val="single" w:sz="12" w:space="0" w:color="000000"/>
              <w:bottom w:val="single" w:sz="12" w:space="0" w:color="000000"/>
              <w:right w:val="single" w:sz="12" w:space="0" w:color="000000"/>
            </w:tcBorders>
          </w:tcPr>
          <w:p w14:paraId="51F337E3" w14:textId="77777777" w:rsidR="00067724" w:rsidRDefault="00067724" w:rsidP="00067724">
            <w:pPr>
              <w:spacing w:after="0" w:line="259" w:lineRule="auto"/>
              <w:ind w:left="1"/>
              <w:jc w:val="both"/>
            </w:pPr>
            <w:r>
              <w:t xml:space="preserve">Ambiente interno </w:t>
            </w:r>
          </w:p>
        </w:tc>
        <w:tc>
          <w:tcPr>
            <w:tcW w:w="3003" w:type="dxa"/>
            <w:tcBorders>
              <w:top w:val="single" w:sz="12" w:space="0" w:color="000000"/>
              <w:left w:val="single" w:sz="12" w:space="0" w:color="000000"/>
              <w:bottom w:val="single" w:sz="12" w:space="0" w:color="000000"/>
              <w:right w:val="single" w:sz="12" w:space="0" w:color="000000"/>
            </w:tcBorders>
          </w:tcPr>
          <w:p w14:paraId="7AB3CFDC" w14:textId="77777777" w:rsidR="00067724" w:rsidRDefault="00067724" w:rsidP="00067724">
            <w:pPr>
              <w:spacing w:after="0" w:line="259" w:lineRule="auto"/>
              <w:ind w:left="1"/>
              <w:jc w:val="both"/>
            </w:pPr>
            <w:r>
              <w:t xml:space="preserve">3 Pontos (7h) </w:t>
            </w:r>
          </w:p>
        </w:tc>
        <w:tc>
          <w:tcPr>
            <w:tcW w:w="1361" w:type="dxa"/>
            <w:tcBorders>
              <w:top w:val="single" w:sz="12" w:space="0" w:color="000000"/>
              <w:left w:val="single" w:sz="12" w:space="0" w:color="000000"/>
              <w:bottom w:val="single" w:sz="12" w:space="0" w:color="000000"/>
              <w:right w:val="single" w:sz="12" w:space="0" w:color="000000"/>
            </w:tcBorders>
          </w:tcPr>
          <w:p w14:paraId="5F3A274D" w14:textId="77777777" w:rsidR="00067724" w:rsidRDefault="00067724" w:rsidP="00067724">
            <w:pPr>
              <w:spacing w:after="0" w:line="259" w:lineRule="auto"/>
              <w:ind w:left="1"/>
              <w:jc w:val="both"/>
            </w:pPr>
            <w:r>
              <w:t xml:space="preserve">1.072,05 </w:t>
            </w:r>
          </w:p>
        </w:tc>
      </w:tr>
      <w:tr w:rsidR="00067724" w14:paraId="58E523F4" w14:textId="77777777" w:rsidTr="00C43C54">
        <w:trPr>
          <w:trHeight w:val="576"/>
        </w:trPr>
        <w:tc>
          <w:tcPr>
            <w:tcW w:w="1888" w:type="dxa"/>
            <w:vMerge/>
            <w:tcBorders>
              <w:top w:val="nil"/>
              <w:left w:val="single" w:sz="12" w:space="0" w:color="000000"/>
              <w:bottom w:val="single" w:sz="12" w:space="0" w:color="000000"/>
              <w:right w:val="single" w:sz="12" w:space="0" w:color="000000"/>
            </w:tcBorders>
          </w:tcPr>
          <w:p w14:paraId="612FF093" w14:textId="77777777" w:rsidR="00067724" w:rsidRDefault="00067724" w:rsidP="00067724">
            <w:pPr>
              <w:spacing w:line="259" w:lineRule="auto"/>
              <w:jc w:val="both"/>
            </w:pPr>
          </w:p>
        </w:tc>
        <w:tc>
          <w:tcPr>
            <w:tcW w:w="2184" w:type="dxa"/>
            <w:gridSpan w:val="2"/>
            <w:tcBorders>
              <w:top w:val="single" w:sz="12" w:space="0" w:color="000000"/>
              <w:left w:val="single" w:sz="12" w:space="0" w:color="000000"/>
              <w:bottom w:val="single" w:sz="12" w:space="0" w:color="000000"/>
              <w:right w:val="single" w:sz="12" w:space="0" w:color="000000"/>
            </w:tcBorders>
          </w:tcPr>
          <w:p w14:paraId="072D18E3" w14:textId="77777777" w:rsidR="00067724" w:rsidRDefault="00067724" w:rsidP="00067724">
            <w:pPr>
              <w:tabs>
                <w:tab w:val="right" w:pos="2075"/>
              </w:tabs>
              <w:spacing w:after="1" w:line="259" w:lineRule="auto"/>
              <w:jc w:val="both"/>
            </w:pPr>
            <w:r>
              <w:t xml:space="preserve">Relatório </w:t>
            </w:r>
            <w:r>
              <w:tab/>
              <w:t xml:space="preserve">(com </w:t>
            </w:r>
          </w:p>
          <w:p w14:paraId="68207C00" w14:textId="77777777" w:rsidR="00067724" w:rsidRDefault="00067724" w:rsidP="00067724">
            <w:pPr>
              <w:spacing w:after="0" w:line="259" w:lineRule="auto"/>
              <w:ind w:left="1"/>
              <w:jc w:val="both"/>
            </w:pPr>
            <w:r>
              <w:t xml:space="preserve">fotografias) </w:t>
            </w:r>
          </w:p>
        </w:tc>
        <w:tc>
          <w:tcPr>
            <w:tcW w:w="3003" w:type="dxa"/>
            <w:tcBorders>
              <w:top w:val="single" w:sz="12" w:space="0" w:color="000000"/>
              <w:left w:val="single" w:sz="12" w:space="0" w:color="000000"/>
              <w:bottom w:val="single" w:sz="12" w:space="0" w:color="000000"/>
              <w:right w:val="single" w:sz="12" w:space="0" w:color="000000"/>
            </w:tcBorders>
            <w:vAlign w:val="center"/>
          </w:tcPr>
          <w:p w14:paraId="41420D67" w14:textId="77777777" w:rsidR="00067724" w:rsidRDefault="00067724" w:rsidP="00067724">
            <w:pPr>
              <w:spacing w:after="0" w:line="259" w:lineRule="auto"/>
              <w:ind w:left="1"/>
              <w:jc w:val="both"/>
            </w:pPr>
            <w:r>
              <w:t xml:space="preserve">(8h) </w:t>
            </w:r>
          </w:p>
        </w:tc>
        <w:tc>
          <w:tcPr>
            <w:tcW w:w="1361" w:type="dxa"/>
            <w:tcBorders>
              <w:top w:val="single" w:sz="12" w:space="0" w:color="000000"/>
              <w:left w:val="single" w:sz="12" w:space="0" w:color="000000"/>
              <w:bottom w:val="single" w:sz="12" w:space="0" w:color="000000"/>
              <w:right w:val="single" w:sz="12" w:space="0" w:color="000000"/>
            </w:tcBorders>
            <w:vAlign w:val="center"/>
          </w:tcPr>
          <w:p w14:paraId="1E08F67F" w14:textId="77777777" w:rsidR="00067724" w:rsidRDefault="00067724" w:rsidP="00067724">
            <w:pPr>
              <w:spacing w:after="0" w:line="259" w:lineRule="auto"/>
              <w:ind w:left="1"/>
              <w:jc w:val="both"/>
            </w:pPr>
            <w:r>
              <w:t xml:space="preserve">1.225,20 </w:t>
            </w:r>
          </w:p>
        </w:tc>
      </w:tr>
      <w:tr w:rsidR="00067724" w14:paraId="2D807BCC" w14:textId="77777777" w:rsidTr="00C43C54">
        <w:trPr>
          <w:trHeight w:val="346"/>
        </w:trPr>
        <w:tc>
          <w:tcPr>
            <w:tcW w:w="3073" w:type="dxa"/>
            <w:gridSpan w:val="2"/>
            <w:tcBorders>
              <w:top w:val="single" w:sz="12" w:space="0" w:color="000000"/>
              <w:left w:val="single" w:sz="12" w:space="0" w:color="000000"/>
              <w:bottom w:val="single" w:sz="12" w:space="0" w:color="000000"/>
              <w:right w:val="single" w:sz="12" w:space="0" w:color="000000"/>
            </w:tcBorders>
          </w:tcPr>
          <w:p w14:paraId="69A11BDC" w14:textId="77777777" w:rsidR="00067724" w:rsidRDefault="00067724" w:rsidP="00067724">
            <w:pPr>
              <w:spacing w:after="0" w:line="259" w:lineRule="auto"/>
              <w:jc w:val="both"/>
            </w:pPr>
            <w:r>
              <w:t xml:space="preserve">Valor total do trabalho </w:t>
            </w:r>
          </w:p>
        </w:tc>
        <w:tc>
          <w:tcPr>
            <w:tcW w:w="4005" w:type="dxa"/>
            <w:gridSpan w:val="2"/>
            <w:tcBorders>
              <w:top w:val="single" w:sz="12" w:space="0" w:color="000000"/>
              <w:left w:val="single" w:sz="12" w:space="0" w:color="000000"/>
              <w:bottom w:val="single" w:sz="12" w:space="0" w:color="F2F2F2"/>
              <w:right w:val="single" w:sz="12" w:space="0" w:color="000000"/>
            </w:tcBorders>
          </w:tcPr>
          <w:p w14:paraId="64B6A70E" w14:textId="77777777" w:rsidR="00067724" w:rsidRDefault="00067724" w:rsidP="00067724">
            <w:pPr>
              <w:spacing w:after="0" w:line="259" w:lineRule="auto"/>
              <w:jc w:val="both"/>
            </w:pPr>
            <w:r>
              <w:t xml:space="preserve">com ART incluída </w:t>
            </w:r>
          </w:p>
        </w:tc>
        <w:tc>
          <w:tcPr>
            <w:tcW w:w="1361" w:type="dxa"/>
            <w:tcBorders>
              <w:top w:val="single" w:sz="12" w:space="0" w:color="000000"/>
              <w:left w:val="single" w:sz="12" w:space="0" w:color="000000"/>
              <w:bottom w:val="single" w:sz="12" w:space="0" w:color="F2F2F2"/>
              <w:right w:val="single" w:sz="12" w:space="0" w:color="000000"/>
            </w:tcBorders>
          </w:tcPr>
          <w:p w14:paraId="4E339FA6" w14:textId="77777777" w:rsidR="00067724" w:rsidRDefault="00067724" w:rsidP="00067724">
            <w:pPr>
              <w:spacing w:after="0" w:line="259" w:lineRule="auto"/>
              <w:ind w:left="1"/>
              <w:jc w:val="both"/>
            </w:pPr>
            <w:r>
              <w:t xml:space="preserve">3.369,30 </w:t>
            </w:r>
          </w:p>
        </w:tc>
      </w:tr>
      <w:tr w:rsidR="00067724" w14:paraId="4195F1AC" w14:textId="77777777" w:rsidTr="00C43C54">
        <w:trPr>
          <w:trHeight w:val="302"/>
        </w:trPr>
        <w:tc>
          <w:tcPr>
            <w:tcW w:w="3073" w:type="dxa"/>
            <w:gridSpan w:val="2"/>
            <w:tcBorders>
              <w:top w:val="single" w:sz="12" w:space="0" w:color="000000"/>
              <w:left w:val="single" w:sz="12" w:space="0" w:color="000000"/>
              <w:bottom w:val="single" w:sz="12" w:space="0" w:color="000000"/>
              <w:right w:val="single" w:sz="12" w:space="0" w:color="000000"/>
            </w:tcBorders>
            <w:shd w:val="clear" w:color="auto" w:fill="F2F2F2"/>
          </w:tcPr>
          <w:p w14:paraId="351A0871" w14:textId="77777777" w:rsidR="00067724" w:rsidRDefault="00067724" w:rsidP="00067724">
            <w:pPr>
              <w:spacing w:after="0" w:line="259" w:lineRule="auto"/>
              <w:jc w:val="both"/>
            </w:pPr>
            <w:r>
              <w:t xml:space="preserve">Prazo para entrega do trabalho </w:t>
            </w:r>
          </w:p>
        </w:tc>
        <w:tc>
          <w:tcPr>
            <w:tcW w:w="5366" w:type="dxa"/>
            <w:gridSpan w:val="3"/>
            <w:tcBorders>
              <w:top w:val="single" w:sz="12" w:space="0" w:color="F2F2F2"/>
              <w:left w:val="single" w:sz="12" w:space="0" w:color="000000"/>
              <w:bottom w:val="single" w:sz="12" w:space="0" w:color="000000"/>
              <w:right w:val="single" w:sz="12" w:space="0" w:color="000000"/>
            </w:tcBorders>
            <w:shd w:val="clear" w:color="auto" w:fill="F2F2F2"/>
          </w:tcPr>
          <w:p w14:paraId="42C2ADE5" w14:textId="77777777" w:rsidR="00067724" w:rsidRDefault="00067724" w:rsidP="00067724">
            <w:pPr>
              <w:spacing w:after="0" w:line="259" w:lineRule="auto"/>
              <w:jc w:val="both"/>
            </w:pPr>
            <w:r>
              <w:t xml:space="preserve">Até 20 dias (úteis) </w:t>
            </w:r>
          </w:p>
        </w:tc>
      </w:tr>
      <w:tr w:rsidR="00067724" w14:paraId="3BC58855" w14:textId="77777777" w:rsidTr="00C43C54">
        <w:trPr>
          <w:trHeight w:val="1820"/>
        </w:trPr>
        <w:tc>
          <w:tcPr>
            <w:tcW w:w="8436" w:type="dxa"/>
            <w:gridSpan w:val="5"/>
            <w:tcBorders>
              <w:top w:val="single" w:sz="12" w:space="0" w:color="000000"/>
              <w:left w:val="single" w:sz="12" w:space="0" w:color="000000"/>
              <w:bottom w:val="single" w:sz="12" w:space="0" w:color="000000"/>
              <w:right w:val="single" w:sz="12" w:space="0" w:color="000000"/>
            </w:tcBorders>
          </w:tcPr>
          <w:p w14:paraId="30653844" w14:textId="77777777" w:rsidR="00067724" w:rsidRDefault="00067724" w:rsidP="001B4444">
            <w:pPr>
              <w:spacing w:after="0" w:line="259" w:lineRule="auto"/>
              <w:ind w:left="180" w:right="147"/>
              <w:jc w:val="both"/>
            </w:pPr>
            <w:r>
              <w:t xml:space="preserve">Observações: </w:t>
            </w:r>
          </w:p>
          <w:p w14:paraId="362C47F2" w14:textId="77777777" w:rsidR="00067724" w:rsidRDefault="00067724" w:rsidP="00015D86">
            <w:pPr>
              <w:numPr>
                <w:ilvl w:val="0"/>
                <w:numId w:val="13"/>
              </w:numPr>
              <w:spacing w:after="1" w:line="255" w:lineRule="auto"/>
              <w:ind w:left="180" w:right="147"/>
              <w:jc w:val="both"/>
            </w:pPr>
            <w:r>
              <w:t xml:space="preserve">Fica facultada à CEAT/MPMG, não obstante o inicialmente previsto, o remanejamento dos pontos de medição (de externos para internos ou vice- versa), inclusive o estabelecimento de ponto extra, no valor unitário de R$ 300,00. O valor do relatório será acrescido da mesma forma. </w:t>
            </w:r>
          </w:p>
          <w:p w14:paraId="5BD0CE14" w14:textId="77777777" w:rsidR="00067724" w:rsidRDefault="00067724" w:rsidP="00015D86">
            <w:pPr>
              <w:numPr>
                <w:ilvl w:val="0"/>
                <w:numId w:val="13"/>
              </w:numPr>
              <w:spacing w:after="2" w:line="255" w:lineRule="auto"/>
              <w:ind w:left="180" w:right="147"/>
              <w:jc w:val="both"/>
            </w:pPr>
            <w:r>
              <w:t xml:space="preserve">Exigir-se-á que o profissional trabalhe preferencialmente com sonômetro e calibrador acústico do tipo 1, com calibração atualizada em laboratório integrante da RBC – INMETRO. </w:t>
            </w:r>
          </w:p>
          <w:p w14:paraId="747EB3D2" w14:textId="77777777" w:rsidR="00067724" w:rsidRDefault="00067724" w:rsidP="00015D86">
            <w:pPr>
              <w:numPr>
                <w:ilvl w:val="0"/>
                <w:numId w:val="13"/>
              </w:numPr>
              <w:spacing w:after="0" w:line="259" w:lineRule="auto"/>
              <w:ind w:left="180" w:right="147"/>
              <w:jc w:val="both"/>
            </w:pPr>
            <w:r>
              <w:t xml:space="preserve">Havendo necessidade de deslocamento, o valor será indenizado conforme Portaria própria. </w:t>
            </w:r>
          </w:p>
        </w:tc>
      </w:tr>
    </w:tbl>
    <w:p w14:paraId="240C0743" w14:textId="7DA4BBEA" w:rsidR="00067724" w:rsidRDefault="00067724" w:rsidP="00067724">
      <w:pPr>
        <w:spacing w:after="0" w:line="259" w:lineRule="auto"/>
      </w:pPr>
      <w:r>
        <w:t xml:space="preserve"> </w:t>
      </w:r>
    </w:p>
    <w:p w14:paraId="33C9F892" w14:textId="77777777" w:rsidR="00683263" w:rsidRDefault="00683263" w:rsidP="00067724">
      <w:pPr>
        <w:spacing w:after="0" w:line="259" w:lineRule="auto"/>
      </w:pPr>
    </w:p>
    <w:tbl>
      <w:tblPr>
        <w:tblStyle w:val="TableGrid"/>
        <w:tblW w:w="8244" w:type="dxa"/>
        <w:tblInd w:w="1000" w:type="dxa"/>
        <w:tblCellMar>
          <w:top w:w="34" w:type="dxa"/>
          <w:left w:w="23" w:type="dxa"/>
        </w:tblCellMar>
        <w:tblLook w:val="04A0" w:firstRow="1" w:lastRow="0" w:firstColumn="1" w:lastColumn="0" w:noHBand="0" w:noVBand="1"/>
      </w:tblPr>
      <w:tblGrid>
        <w:gridCol w:w="1797"/>
        <w:gridCol w:w="1098"/>
        <w:gridCol w:w="1002"/>
        <w:gridCol w:w="3001"/>
        <w:gridCol w:w="1346"/>
      </w:tblGrid>
      <w:tr w:rsidR="00067724" w14:paraId="483E12DA" w14:textId="77777777" w:rsidTr="00067724">
        <w:trPr>
          <w:trHeight w:val="794"/>
        </w:trPr>
        <w:tc>
          <w:tcPr>
            <w:tcW w:w="8244" w:type="dxa"/>
            <w:gridSpan w:val="5"/>
            <w:tcBorders>
              <w:top w:val="single" w:sz="12" w:space="0" w:color="000000"/>
              <w:left w:val="single" w:sz="12" w:space="0" w:color="000000"/>
              <w:bottom w:val="single" w:sz="12" w:space="0" w:color="000000"/>
              <w:right w:val="single" w:sz="12" w:space="0" w:color="000000"/>
            </w:tcBorders>
            <w:shd w:val="clear" w:color="auto" w:fill="D9D9D9"/>
          </w:tcPr>
          <w:p w14:paraId="7C7F5BC5" w14:textId="4322C38B" w:rsidR="00067724" w:rsidRPr="00067724" w:rsidRDefault="00067724" w:rsidP="00067724">
            <w:pPr>
              <w:spacing w:after="0" w:line="259" w:lineRule="auto"/>
              <w:jc w:val="center"/>
              <w:rPr>
                <w:b/>
              </w:rPr>
            </w:pPr>
            <w:r w:rsidRPr="00067724">
              <w:rPr>
                <w:b/>
              </w:rPr>
              <w:t xml:space="preserve">TABELA 3 </w:t>
            </w:r>
            <w:r w:rsidR="00C43C54">
              <w:rPr>
                <w:b/>
              </w:rPr>
              <w:t>–</w:t>
            </w:r>
            <w:r w:rsidRPr="00067724">
              <w:rPr>
                <w:b/>
              </w:rPr>
              <w:t xml:space="preserve"> SERVIÇOS PERICIAIS ENVOLVENDO MEDIÇÃO SONORA DE MÉDIA</w:t>
            </w:r>
          </w:p>
          <w:p w14:paraId="3CF08AE1" w14:textId="27E5AF56" w:rsidR="00067724" w:rsidRPr="00067724" w:rsidRDefault="00067724" w:rsidP="00067724">
            <w:pPr>
              <w:spacing w:after="0" w:line="259" w:lineRule="auto"/>
              <w:jc w:val="center"/>
              <w:rPr>
                <w:b/>
              </w:rPr>
            </w:pPr>
            <w:r w:rsidRPr="00067724">
              <w:rPr>
                <w:b/>
              </w:rPr>
              <w:t>COMPLEXIDADE</w:t>
            </w:r>
          </w:p>
          <w:p w14:paraId="730CAC62" w14:textId="31842D04" w:rsidR="00067724" w:rsidRDefault="00067724" w:rsidP="00067724">
            <w:pPr>
              <w:spacing w:after="0" w:line="259" w:lineRule="auto"/>
              <w:jc w:val="center"/>
            </w:pPr>
            <w:r w:rsidRPr="00067724">
              <w:rPr>
                <w:b/>
              </w:rPr>
              <w:t>Baseada no Método Detalhado – Norma NBR 10151 (v. 2020)</w:t>
            </w:r>
          </w:p>
        </w:tc>
      </w:tr>
      <w:tr w:rsidR="00067724" w14:paraId="5B56719C" w14:textId="77777777" w:rsidTr="00067724">
        <w:trPr>
          <w:trHeight w:val="346"/>
        </w:trPr>
        <w:tc>
          <w:tcPr>
            <w:tcW w:w="1797" w:type="dxa"/>
            <w:tcBorders>
              <w:top w:val="single" w:sz="12" w:space="0" w:color="000000"/>
              <w:left w:val="single" w:sz="12" w:space="0" w:color="000000"/>
              <w:bottom w:val="single" w:sz="12" w:space="0" w:color="000000"/>
              <w:right w:val="single" w:sz="12" w:space="0" w:color="000000"/>
            </w:tcBorders>
          </w:tcPr>
          <w:p w14:paraId="10661ABA" w14:textId="77777777" w:rsidR="00067724" w:rsidRDefault="00067724" w:rsidP="001B4444">
            <w:pPr>
              <w:spacing w:after="0" w:line="259" w:lineRule="auto"/>
              <w:ind w:left="130" w:right="165"/>
              <w:jc w:val="both"/>
            </w:pPr>
            <w:r>
              <w:t xml:space="preserve">Endereço/ </w:t>
            </w:r>
          </w:p>
        </w:tc>
        <w:tc>
          <w:tcPr>
            <w:tcW w:w="2100" w:type="dxa"/>
            <w:gridSpan w:val="2"/>
            <w:tcBorders>
              <w:top w:val="single" w:sz="12" w:space="0" w:color="000000"/>
              <w:left w:val="single" w:sz="12" w:space="0" w:color="000000"/>
              <w:bottom w:val="single" w:sz="12" w:space="0" w:color="000000"/>
              <w:right w:val="single" w:sz="12" w:space="0" w:color="000000"/>
            </w:tcBorders>
          </w:tcPr>
          <w:p w14:paraId="381C09C4" w14:textId="77777777" w:rsidR="00067724" w:rsidRDefault="00067724" w:rsidP="001B4444">
            <w:pPr>
              <w:spacing w:after="0" w:line="259" w:lineRule="auto"/>
              <w:ind w:left="130" w:right="165"/>
              <w:jc w:val="both"/>
            </w:pPr>
            <w:r>
              <w:t xml:space="preserve">Etapas/Valor </w:t>
            </w:r>
          </w:p>
        </w:tc>
        <w:tc>
          <w:tcPr>
            <w:tcW w:w="3001" w:type="dxa"/>
            <w:tcBorders>
              <w:top w:val="single" w:sz="12" w:space="0" w:color="000000"/>
              <w:left w:val="single" w:sz="12" w:space="0" w:color="000000"/>
              <w:bottom w:val="single" w:sz="12" w:space="0" w:color="000000"/>
              <w:right w:val="single" w:sz="12" w:space="0" w:color="000000"/>
            </w:tcBorders>
          </w:tcPr>
          <w:p w14:paraId="26AF86E3" w14:textId="77777777" w:rsidR="00067724" w:rsidRDefault="00067724" w:rsidP="001B4444">
            <w:pPr>
              <w:spacing w:after="0" w:line="259" w:lineRule="auto"/>
              <w:ind w:left="130" w:right="165"/>
              <w:jc w:val="both"/>
            </w:pPr>
            <w:r>
              <w:t xml:space="preserve">Número de pontos (mínimo) </w:t>
            </w:r>
          </w:p>
        </w:tc>
        <w:tc>
          <w:tcPr>
            <w:tcW w:w="1346" w:type="dxa"/>
            <w:tcBorders>
              <w:top w:val="single" w:sz="12" w:space="0" w:color="000000"/>
              <w:left w:val="single" w:sz="12" w:space="0" w:color="000000"/>
              <w:bottom w:val="single" w:sz="12" w:space="0" w:color="000000"/>
              <w:right w:val="single" w:sz="12" w:space="0" w:color="000000"/>
            </w:tcBorders>
          </w:tcPr>
          <w:p w14:paraId="36D66E69" w14:textId="77777777" w:rsidR="00067724" w:rsidRDefault="00067724" w:rsidP="00067724">
            <w:pPr>
              <w:spacing w:after="0" w:line="259" w:lineRule="auto"/>
              <w:ind w:left="4"/>
              <w:jc w:val="both"/>
            </w:pPr>
            <w:r>
              <w:t xml:space="preserve">Valor (R$) </w:t>
            </w:r>
          </w:p>
        </w:tc>
      </w:tr>
      <w:tr w:rsidR="00067724" w14:paraId="36673D7D" w14:textId="77777777" w:rsidTr="00067724">
        <w:trPr>
          <w:trHeight w:val="579"/>
        </w:trPr>
        <w:tc>
          <w:tcPr>
            <w:tcW w:w="1797" w:type="dxa"/>
            <w:tcBorders>
              <w:top w:val="single" w:sz="12" w:space="0" w:color="000000"/>
              <w:left w:val="single" w:sz="12" w:space="0" w:color="000000"/>
              <w:bottom w:val="single" w:sz="12" w:space="0" w:color="000000"/>
              <w:right w:val="single" w:sz="12" w:space="0" w:color="000000"/>
            </w:tcBorders>
          </w:tcPr>
          <w:p w14:paraId="1E5141BE" w14:textId="77777777" w:rsidR="00067724" w:rsidRDefault="00067724" w:rsidP="001B4444">
            <w:pPr>
              <w:spacing w:after="0" w:line="259" w:lineRule="auto"/>
              <w:ind w:left="130" w:right="165"/>
              <w:jc w:val="both"/>
            </w:pPr>
            <w:r>
              <w:t xml:space="preserve">Localização </w:t>
            </w:r>
          </w:p>
        </w:tc>
        <w:tc>
          <w:tcPr>
            <w:tcW w:w="2100" w:type="dxa"/>
            <w:gridSpan w:val="2"/>
            <w:tcBorders>
              <w:top w:val="single" w:sz="12" w:space="0" w:color="000000"/>
              <w:left w:val="single" w:sz="12" w:space="0" w:color="000000"/>
              <w:bottom w:val="single" w:sz="12" w:space="0" w:color="000000"/>
              <w:right w:val="single" w:sz="12" w:space="0" w:color="000000"/>
            </w:tcBorders>
          </w:tcPr>
          <w:p w14:paraId="2E53E839" w14:textId="77777777" w:rsidR="00067724" w:rsidRDefault="00067724" w:rsidP="001B4444">
            <w:pPr>
              <w:tabs>
                <w:tab w:val="right" w:pos="2078"/>
              </w:tabs>
              <w:spacing w:after="1" w:line="259" w:lineRule="auto"/>
              <w:ind w:left="130" w:right="165"/>
              <w:jc w:val="both"/>
            </w:pPr>
            <w:r>
              <w:t xml:space="preserve">Medição, </w:t>
            </w:r>
            <w:r>
              <w:tab/>
              <w:t xml:space="preserve">avaliação, </w:t>
            </w:r>
          </w:p>
          <w:p w14:paraId="64009025" w14:textId="77777777" w:rsidR="00067724" w:rsidRDefault="00067724" w:rsidP="001B4444">
            <w:pPr>
              <w:spacing w:after="0" w:line="259" w:lineRule="auto"/>
              <w:ind w:left="130" w:right="165"/>
              <w:jc w:val="both"/>
            </w:pPr>
            <w:r>
              <w:t xml:space="preserve">relatório </w:t>
            </w:r>
          </w:p>
        </w:tc>
        <w:tc>
          <w:tcPr>
            <w:tcW w:w="3001" w:type="dxa"/>
            <w:tcBorders>
              <w:top w:val="single" w:sz="12" w:space="0" w:color="000000"/>
              <w:left w:val="single" w:sz="12" w:space="0" w:color="000000"/>
              <w:bottom w:val="single" w:sz="12" w:space="0" w:color="000000"/>
              <w:right w:val="single" w:sz="12" w:space="0" w:color="000000"/>
            </w:tcBorders>
          </w:tcPr>
          <w:p w14:paraId="04A6D98D" w14:textId="77777777" w:rsidR="00067724" w:rsidRDefault="00067724" w:rsidP="001B4444">
            <w:pPr>
              <w:spacing w:line="259" w:lineRule="auto"/>
              <w:ind w:left="130" w:right="165"/>
              <w:jc w:val="both"/>
            </w:pPr>
          </w:p>
        </w:tc>
        <w:tc>
          <w:tcPr>
            <w:tcW w:w="1346" w:type="dxa"/>
            <w:tcBorders>
              <w:top w:val="single" w:sz="12" w:space="0" w:color="000000"/>
              <w:left w:val="single" w:sz="12" w:space="0" w:color="000000"/>
              <w:bottom w:val="single" w:sz="12" w:space="0" w:color="000000"/>
              <w:right w:val="single" w:sz="12" w:space="0" w:color="000000"/>
            </w:tcBorders>
          </w:tcPr>
          <w:p w14:paraId="0FF49E3D" w14:textId="77777777" w:rsidR="00067724" w:rsidRDefault="00067724" w:rsidP="00067724">
            <w:pPr>
              <w:spacing w:line="259" w:lineRule="auto"/>
              <w:jc w:val="both"/>
            </w:pPr>
          </w:p>
        </w:tc>
      </w:tr>
      <w:tr w:rsidR="00067724" w14:paraId="5184DCB9" w14:textId="77777777" w:rsidTr="00067724">
        <w:trPr>
          <w:trHeight w:val="331"/>
        </w:trPr>
        <w:tc>
          <w:tcPr>
            <w:tcW w:w="1797" w:type="dxa"/>
            <w:vMerge w:val="restart"/>
            <w:tcBorders>
              <w:top w:val="single" w:sz="12" w:space="0" w:color="000000"/>
              <w:left w:val="single" w:sz="12" w:space="0" w:color="000000"/>
              <w:bottom w:val="single" w:sz="12" w:space="0" w:color="000000"/>
              <w:right w:val="single" w:sz="12" w:space="0" w:color="000000"/>
            </w:tcBorders>
            <w:vAlign w:val="center"/>
          </w:tcPr>
          <w:p w14:paraId="31AEA826" w14:textId="77777777" w:rsidR="00067724" w:rsidRDefault="00067724" w:rsidP="001B4444">
            <w:pPr>
              <w:spacing w:after="0" w:line="259" w:lineRule="auto"/>
              <w:ind w:left="130" w:right="165"/>
              <w:jc w:val="both"/>
            </w:pPr>
            <w:r>
              <w:t xml:space="preserve">Rua/Avenida/ Praça </w:t>
            </w:r>
          </w:p>
          <w:p w14:paraId="14757513" w14:textId="77777777" w:rsidR="00067724" w:rsidRDefault="00067724" w:rsidP="001B4444">
            <w:pPr>
              <w:spacing w:after="0" w:line="259" w:lineRule="auto"/>
              <w:ind w:left="130" w:right="165"/>
              <w:jc w:val="both"/>
            </w:pPr>
            <w:r>
              <w:t xml:space="preserve">nº </w:t>
            </w:r>
          </w:p>
        </w:tc>
        <w:tc>
          <w:tcPr>
            <w:tcW w:w="2100" w:type="dxa"/>
            <w:gridSpan w:val="2"/>
            <w:tcBorders>
              <w:top w:val="single" w:sz="12" w:space="0" w:color="000000"/>
              <w:left w:val="single" w:sz="12" w:space="0" w:color="000000"/>
              <w:bottom w:val="single" w:sz="12" w:space="0" w:color="000000"/>
              <w:right w:val="single" w:sz="12" w:space="0" w:color="000000"/>
            </w:tcBorders>
          </w:tcPr>
          <w:p w14:paraId="79192760" w14:textId="77777777" w:rsidR="00067724" w:rsidRDefault="00067724" w:rsidP="001B4444">
            <w:pPr>
              <w:spacing w:after="0" w:line="259" w:lineRule="auto"/>
              <w:ind w:left="130" w:right="165"/>
              <w:jc w:val="both"/>
            </w:pPr>
            <w:r>
              <w:t xml:space="preserve">Ambiente externo </w:t>
            </w:r>
          </w:p>
        </w:tc>
        <w:tc>
          <w:tcPr>
            <w:tcW w:w="3001" w:type="dxa"/>
            <w:tcBorders>
              <w:top w:val="single" w:sz="12" w:space="0" w:color="000000"/>
              <w:left w:val="single" w:sz="12" w:space="0" w:color="000000"/>
              <w:bottom w:val="single" w:sz="12" w:space="0" w:color="000000"/>
              <w:right w:val="single" w:sz="12" w:space="0" w:color="000000"/>
            </w:tcBorders>
          </w:tcPr>
          <w:p w14:paraId="55088708" w14:textId="77777777" w:rsidR="00067724" w:rsidRDefault="00067724" w:rsidP="001B4444">
            <w:pPr>
              <w:spacing w:after="0" w:line="259" w:lineRule="auto"/>
              <w:ind w:left="130" w:right="165"/>
              <w:jc w:val="both"/>
            </w:pPr>
            <w:r>
              <w:t xml:space="preserve">3 Pontos (10h) </w:t>
            </w:r>
          </w:p>
        </w:tc>
        <w:tc>
          <w:tcPr>
            <w:tcW w:w="1346" w:type="dxa"/>
            <w:tcBorders>
              <w:top w:val="single" w:sz="12" w:space="0" w:color="000000"/>
              <w:left w:val="single" w:sz="12" w:space="0" w:color="000000"/>
              <w:bottom w:val="single" w:sz="12" w:space="0" w:color="000000"/>
              <w:right w:val="single" w:sz="12" w:space="0" w:color="000000"/>
            </w:tcBorders>
          </w:tcPr>
          <w:p w14:paraId="4331332B" w14:textId="77777777" w:rsidR="00067724" w:rsidRDefault="00067724" w:rsidP="00067724">
            <w:pPr>
              <w:spacing w:after="0" w:line="259" w:lineRule="auto"/>
              <w:ind w:left="4"/>
              <w:jc w:val="both"/>
            </w:pPr>
            <w:r>
              <w:t xml:space="preserve">1.531,50 </w:t>
            </w:r>
          </w:p>
        </w:tc>
      </w:tr>
      <w:tr w:rsidR="00067724" w14:paraId="7D5C165B" w14:textId="77777777" w:rsidTr="00067724">
        <w:trPr>
          <w:trHeight w:val="331"/>
        </w:trPr>
        <w:tc>
          <w:tcPr>
            <w:tcW w:w="0" w:type="auto"/>
            <w:vMerge/>
            <w:tcBorders>
              <w:top w:val="nil"/>
              <w:left w:val="single" w:sz="12" w:space="0" w:color="000000"/>
              <w:bottom w:val="nil"/>
              <w:right w:val="single" w:sz="12" w:space="0" w:color="000000"/>
            </w:tcBorders>
          </w:tcPr>
          <w:p w14:paraId="711498D2" w14:textId="77777777" w:rsidR="00067724" w:rsidRDefault="00067724" w:rsidP="001B4444">
            <w:pPr>
              <w:spacing w:line="259" w:lineRule="auto"/>
              <w:ind w:left="130" w:right="165"/>
              <w:jc w:val="both"/>
            </w:pPr>
          </w:p>
        </w:tc>
        <w:tc>
          <w:tcPr>
            <w:tcW w:w="2100" w:type="dxa"/>
            <w:gridSpan w:val="2"/>
            <w:tcBorders>
              <w:top w:val="single" w:sz="12" w:space="0" w:color="000000"/>
              <w:left w:val="single" w:sz="12" w:space="0" w:color="000000"/>
              <w:bottom w:val="single" w:sz="12" w:space="0" w:color="000000"/>
              <w:right w:val="single" w:sz="12" w:space="0" w:color="000000"/>
            </w:tcBorders>
          </w:tcPr>
          <w:p w14:paraId="3E37948B" w14:textId="77777777" w:rsidR="00067724" w:rsidRDefault="00067724" w:rsidP="001B4444">
            <w:pPr>
              <w:spacing w:after="0" w:line="259" w:lineRule="auto"/>
              <w:ind w:left="130" w:right="165"/>
              <w:jc w:val="both"/>
            </w:pPr>
            <w:r>
              <w:t xml:space="preserve">Ambiente interno </w:t>
            </w:r>
          </w:p>
        </w:tc>
        <w:tc>
          <w:tcPr>
            <w:tcW w:w="3001" w:type="dxa"/>
            <w:tcBorders>
              <w:top w:val="single" w:sz="12" w:space="0" w:color="000000"/>
              <w:left w:val="single" w:sz="12" w:space="0" w:color="000000"/>
              <w:bottom w:val="single" w:sz="12" w:space="0" w:color="000000"/>
              <w:right w:val="single" w:sz="12" w:space="0" w:color="000000"/>
            </w:tcBorders>
          </w:tcPr>
          <w:p w14:paraId="754A73D5" w14:textId="77777777" w:rsidR="00067724" w:rsidRDefault="00067724" w:rsidP="001B4444">
            <w:pPr>
              <w:spacing w:after="0" w:line="259" w:lineRule="auto"/>
              <w:ind w:left="130" w:right="165"/>
              <w:jc w:val="both"/>
            </w:pPr>
            <w:r>
              <w:t xml:space="preserve">3 Pontos (10h) </w:t>
            </w:r>
          </w:p>
        </w:tc>
        <w:tc>
          <w:tcPr>
            <w:tcW w:w="1346" w:type="dxa"/>
            <w:tcBorders>
              <w:top w:val="single" w:sz="12" w:space="0" w:color="000000"/>
              <w:left w:val="single" w:sz="12" w:space="0" w:color="000000"/>
              <w:bottom w:val="single" w:sz="12" w:space="0" w:color="000000"/>
              <w:right w:val="single" w:sz="12" w:space="0" w:color="000000"/>
            </w:tcBorders>
          </w:tcPr>
          <w:p w14:paraId="444A9C54" w14:textId="77777777" w:rsidR="00067724" w:rsidRDefault="00067724" w:rsidP="00067724">
            <w:pPr>
              <w:spacing w:after="0" w:line="259" w:lineRule="auto"/>
              <w:ind w:left="4"/>
              <w:jc w:val="both"/>
            </w:pPr>
            <w:r>
              <w:t xml:space="preserve">1.531,50 </w:t>
            </w:r>
          </w:p>
        </w:tc>
      </w:tr>
      <w:tr w:rsidR="00067724" w14:paraId="16E85F84" w14:textId="77777777" w:rsidTr="00067724">
        <w:trPr>
          <w:trHeight w:val="576"/>
        </w:trPr>
        <w:tc>
          <w:tcPr>
            <w:tcW w:w="0" w:type="auto"/>
            <w:vMerge/>
            <w:tcBorders>
              <w:top w:val="nil"/>
              <w:left w:val="single" w:sz="12" w:space="0" w:color="000000"/>
              <w:bottom w:val="single" w:sz="12" w:space="0" w:color="000000"/>
              <w:right w:val="single" w:sz="12" w:space="0" w:color="000000"/>
            </w:tcBorders>
          </w:tcPr>
          <w:p w14:paraId="50D2AB13" w14:textId="77777777" w:rsidR="00067724" w:rsidRDefault="00067724" w:rsidP="001B4444">
            <w:pPr>
              <w:spacing w:line="259" w:lineRule="auto"/>
              <w:ind w:left="130" w:right="165"/>
              <w:jc w:val="both"/>
            </w:pPr>
          </w:p>
        </w:tc>
        <w:tc>
          <w:tcPr>
            <w:tcW w:w="2100" w:type="dxa"/>
            <w:gridSpan w:val="2"/>
            <w:tcBorders>
              <w:top w:val="single" w:sz="12" w:space="0" w:color="000000"/>
              <w:left w:val="single" w:sz="12" w:space="0" w:color="000000"/>
              <w:bottom w:val="single" w:sz="12" w:space="0" w:color="000000"/>
              <w:right w:val="single" w:sz="12" w:space="0" w:color="000000"/>
            </w:tcBorders>
          </w:tcPr>
          <w:p w14:paraId="3CF9E838" w14:textId="77777777" w:rsidR="00067724" w:rsidRDefault="00067724" w:rsidP="001B4444">
            <w:pPr>
              <w:tabs>
                <w:tab w:val="right" w:pos="2078"/>
              </w:tabs>
              <w:spacing w:after="1" w:line="259" w:lineRule="auto"/>
              <w:ind w:left="130" w:right="165"/>
              <w:jc w:val="both"/>
            </w:pPr>
            <w:r>
              <w:t xml:space="preserve">Relatório </w:t>
            </w:r>
            <w:r>
              <w:tab/>
              <w:t xml:space="preserve">(com </w:t>
            </w:r>
          </w:p>
          <w:p w14:paraId="5A4E90E5" w14:textId="77777777" w:rsidR="00067724" w:rsidRDefault="00067724" w:rsidP="001B4444">
            <w:pPr>
              <w:spacing w:after="0" w:line="259" w:lineRule="auto"/>
              <w:ind w:left="130" w:right="165"/>
              <w:jc w:val="both"/>
            </w:pPr>
            <w:r>
              <w:t xml:space="preserve">fotografias) </w:t>
            </w:r>
          </w:p>
        </w:tc>
        <w:tc>
          <w:tcPr>
            <w:tcW w:w="3001" w:type="dxa"/>
            <w:tcBorders>
              <w:top w:val="single" w:sz="12" w:space="0" w:color="000000"/>
              <w:left w:val="single" w:sz="12" w:space="0" w:color="000000"/>
              <w:bottom w:val="single" w:sz="12" w:space="0" w:color="000000"/>
              <w:right w:val="single" w:sz="12" w:space="0" w:color="000000"/>
            </w:tcBorders>
            <w:vAlign w:val="center"/>
          </w:tcPr>
          <w:p w14:paraId="13199841" w14:textId="77777777" w:rsidR="00067724" w:rsidRDefault="00067724" w:rsidP="001B4444">
            <w:pPr>
              <w:spacing w:after="0" w:line="259" w:lineRule="auto"/>
              <w:ind w:left="130" w:right="165"/>
              <w:jc w:val="both"/>
            </w:pPr>
            <w:r>
              <w:t xml:space="preserve">(10h) </w:t>
            </w:r>
          </w:p>
        </w:tc>
        <w:tc>
          <w:tcPr>
            <w:tcW w:w="1346" w:type="dxa"/>
            <w:tcBorders>
              <w:top w:val="single" w:sz="12" w:space="0" w:color="000000"/>
              <w:left w:val="single" w:sz="12" w:space="0" w:color="000000"/>
              <w:bottom w:val="single" w:sz="12" w:space="0" w:color="000000"/>
              <w:right w:val="single" w:sz="12" w:space="0" w:color="000000"/>
            </w:tcBorders>
            <w:vAlign w:val="center"/>
          </w:tcPr>
          <w:p w14:paraId="57F2C124" w14:textId="77777777" w:rsidR="00067724" w:rsidRDefault="00067724" w:rsidP="00067724">
            <w:pPr>
              <w:spacing w:after="0" w:line="259" w:lineRule="auto"/>
              <w:ind w:left="4"/>
              <w:jc w:val="both"/>
            </w:pPr>
            <w:r>
              <w:t xml:space="preserve">1.531,50 </w:t>
            </w:r>
          </w:p>
        </w:tc>
      </w:tr>
      <w:tr w:rsidR="00067724" w14:paraId="0A0E2824" w14:textId="77777777" w:rsidTr="00067724">
        <w:trPr>
          <w:trHeight w:val="346"/>
        </w:trPr>
        <w:tc>
          <w:tcPr>
            <w:tcW w:w="2895" w:type="dxa"/>
            <w:gridSpan w:val="2"/>
            <w:tcBorders>
              <w:top w:val="single" w:sz="12" w:space="0" w:color="000000"/>
              <w:left w:val="single" w:sz="12" w:space="0" w:color="000000"/>
              <w:bottom w:val="single" w:sz="12" w:space="0" w:color="000000"/>
              <w:right w:val="single" w:sz="12" w:space="0" w:color="000000"/>
            </w:tcBorders>
          </w:tcPr>
          <w:p w14:paraId="6BA511D5" w14:textId="77777777" w:rsidR="00067724" w:rsidRDefault="00067724" w:rsidP="001B4444">
            <w:pPr>
              <w:spacing w:after="0" w:line="259" w:lineRule="auto"/>
              <w:ind w:left="130" w:right="165"/>
              <w:jc w:val="both"/>
            </w:pPr>
            <w:r>
              <w:t xml:space="preserve">Valor total do trabalho </w:t>
            </w:r>
          </w:p>
        </w:tc>
        <w:tc>
          <w:tcPr>
            <w:tcW w:w="4003" w:type="dxa"/>
            <w:gridSpan w:val="2"/>
            <w:tcBorders>
              <w:top w:val="single" w:sz="12" w:space="0" w:color="000000"/>
              <w:left w:val="single" w:sz="12" w:space="0" w:color="000000"/>
              <w:bottom w:val="single" w:sz="12" w:space="0" w:color="F2F2F2"/>
              <w:right w:val="single" w:sz="12" w:space="0" w:color="000000"/>
            </w:tcBorders>
          </w:tcPr>
          <w:p w14:paraId="36AA1223" w14:textId="53643A0B" w:rsidR="00067724" w:rsidRDefault="00067724" w:rsidP="001B4444">
            <w:pPr>
              <w:spacing w:after="0" w:line="259" w:lineRule="auto"/>
              <w:ind w:left="130" w:right="165"/>
              <w:jc w:val="center"/>
            </w:pPr>
            <w:r>
              <w:t>com ART incluída</w:t>
            </w:r>
          </w:p>
        </w:tc>
        <w:tc>
          <w:tcPr>
            <w:tcW w:w="1346" w:type="dxa"/>
            <w:tcBorders>
              <w:top w:val="single" w:sz="12" w:space="0" w:color="000000"/>
              <w:left w:val="single" w:sz="12" w:space="0" w:color="000000"/>
              <w:bottom w:val="single" w:sz="12" w:space="0" w:color="F2F2F2"/>
              <w:right w:val="single" w:sz="12" w:space="0" w:color="000000"/>
            </w:tcBorders>
          </w:tcPr>
          <w:p w14:paraId="3586A900" w14:textId="77777777" w:rsidR="00067724" w:rsidRDefault="00067724" w:rsidP="00067724">
            <w:pPr>
              <w:spacing w:after="0" w:line="259" w:lineRule="auto"/>
              <w:ind w:left="4"/>
              <w:jc w:val="both"/>
            </w:pPr>
            <w:r>
              <w:t xml:space="preserve">4.594,50 </w:t>
            </w:r>
          </w:p>
        </w:tc>
      </w:tr>
      <w:tr w:rsidR="00067724" w14:paraId="216E805D" w14:textId="77777777" w:rsidTr="00067724">
        <w:trPr>
          <w:trHeight w:val="302"/>
        </w:trPr>
        <w:tc>
          <w:tcPr>
            <w:tcW w:w="2895" w:type="dxa"/>
            <w:gridSpan w:val="2"/>
            <w:tcBorders>
              <w:top w:val="single" w:sz="12" w:space="0" w:color="000000"/>
              <w:left w:val="single" w:sz="12" w:space="0" w:color="000000"/>
              <w:bottom w:val="single" w:sz="12" w:space="0" w:color="000000"/>
              <w:right w:val="single" w:sz="12" w:space="0" w:color="000000"/>
            </w:tcBorders>
            <w:shd w:val="clear" w:color="auto" w:fill="F2F2F2"/>
          </w:tcPr>
          <w:p w14:paraId="5C2696F6" w14:textId="77777777" w:rsidR="00067724" w:rsidRDefault="00067724" w:rsidP="001B4444">
            <w:pPr>
              <w:spacing w:after="0" w:line="259" w:lineRule="auto"/>
              <w:ind w:left="130" w:right="165"/>
              <w:jc w:val="both"/>
            </w:pPr>
            <w:r>
              <w:t xml:space="preserve">Prazo para entrega do trabalho </w:t>
            </w:r>
          </w:p>
        </w:tc>
        <w:tc>
          <w:tcPr>
            <w:tcW w:w="5349" w:type="dxa"/>
            <w:gridSpan w:val="3"/>
            <w:tcBorders>
              <w:top w:val="single" w:sz="12" w:space="0" w:color="F2F2F2"/>
              <w:left w:val="single" w:sz="12" w:space="0" w:color="000000"/>
              <w:bottom w:val="single" w:sz="12" w:space="0" w:color="000000"/>
              <w:right w:val="single" w:sz="12" w:space="0" w:color="000000"/>
            </w:tcBorders>
            <w:shd w:val="clear" w:color="auto" w:fill="F2F2F2"/>
          </w:tcPr>
          <w:p w14:paraId="4F7A49D0" w14:textId="4713AB29" w:rsidR="00067724" w:rsidRDefault="00067724" w:rsidP="001B4444">
            <w:pPr>
              <w:spacing w:after="0" w:line="259" w:lineRule="auto"/>
              <w:ind w:left="69"/>
              <w:jc w:val="center"/>
            </w:pPr>
            <w:r>
              <w:t>Até 30 dias (úteis)</w:t>
            </w:r>
          </w:p>
        </w:tc>
      </w:tr>
      <w:tr w:rsidR="00067724" w14:paraId="1D02CD29" w14:textId="77777777" w:rsidTr="00067724">
        <w:trPr>
          <w:trHeight w:val="2801"/>
        </w:trPr>
        <w:tc>
          <w:tcPr>
            <w:tcW w:w="8244" w:type="dxa"/>
            <w:gridSpan w:val="5"/>
            <w:tcBorders>
              <w:top w:val="single" w:sz="12" w:space="0" w:color="000000"/>
              <w:left w:val="single" w:sz="12" w:space="0" w:color="000000"/>
              <w:bottom w:val="single" w:sz="12" w:space="0" w:color="000000"/>
              <w:right w:val="single" w:sz="12" w:space="0" w:color="000000"/>
            </w:tcBorders>
          </w:tcPr>
          <w:p w14:paraId="273F346C" w14:textId="77777777" w:rsidR="00067724" w:rsidRDefault="00067724" w:rsidP="001B4444">
            <w:pPr>
              <w:spacing w:after="0" w:line="259" w:lineRule="auto"/>
              <w:ind w:left="130" w:right="138"/>
              <w:jc w:val="both"/>
            </w:pPr>
            <w:r>
              <w:t xml:space="preserve">Observações: </w:t>
            </w:r>
          </w:p>
          <w:p w14:paraId="3ECAD565" w14:textId="77777777" w:rsidR="00067724" w:rsidRDefault="00067724" w:rsidP="00015D86">
            <w:pPr>
              <w:numPr>
                <w:ilvl w:val="0"/>
                <w:numId w:val="14"/>
              </w:numPr>
              <w:spacing w:after="0" w:line="256" w:lineRule="auto"/>
              <w:ind w:left="130" w:right="138"/>
              <w:jc w:val="both"/>
            </w:pPr>
            <w:r>
              <w:t xml:space="preserve">Fica facultada à CEAT/MPMG, não obstante o inicialmente previsto, o remanejamento dos pontos de medição (de externos para internos ou vice- versa), inclusive o estabelecimento de ponto extra, no valor unitário de R$ 300,00. O valor do relatório será acrescido da mesma forma. </w:t>
            </w:r>
          </w:p>
          <w:p w14:paraId="06696C72" w14:textId="77777777" w:rsidR="00067724" w:rsidRDefault="00067724" w:rsidP="00015D86">
            <w:pPr>
              <w:numPr>
                <w:ilvl w:val="0"/>
                <w:numId w:val="14"/>
              </w:numPr>
              <w:spacing w:after="0" w:line="256" w:lineRule="auto"/>
              <w:ind w:left="130" w:right="138"/>
              <w:jc w:val="both"/>
            </w:pPr>
            <w:r>
              <w:t xml:space="preserve">Exigir-se-á que o profissional trabalhe necessariamente com sonômetro tipo 1, dotado com banda de 1/3 de oitava. O calibrador acústico também deverá ser do mesmo tipo. Ambos aparelhos deverão estar com a calibração atualizada em laboratório integrante da RBC – INMETRO. </w:t>
            </w:r>
          </w:p>
          <w:p w14:paraId="15720258" w14:textId="77777777" w:rsidR="00067724" w:rsidRDefault="00067724" w:rsidP="00015D86">
            <w:pPr>
              <w:numPr>
                <w:ilvl w:val="0"/>
                <w:numId w:val="14"/>
              </w:numPr>
              <w:spacing w:after="0" w:line="259" w:lineRule="auto"/>
              <w:ind w:left="130" w:right="138"/>
              <w:jc w:val="both"/>
            </w:pPr>
            <w:r>
              <w:t xml:space="preserve">Ruídos impulsivos e/ou com componentes tonais deverão ser necessariamente avaliados. </w:t>
            </w:r>
          </w:p>
          <w:p w14:paraId="51D0B4E5" w14:textId="77777777" w:rsidR="00067724" w:rsidRDefault="00067724" w:rsidP="00015D86">
            <w:pPr>
              <w:numPr>
                <w:ilvl w:val="0"/>
                <w:numId w:val="14"/>
              </w:numPr>
              <w:spacing w:after="0" w:line="255" w:lineRule="auto"/>
              <w:ind w:left="130" w:right="138"/>
              <w:jc w:val="both"/>
            </w:pPr>
            <w:r>
              <w:t xml:space="preserve">Em situações excepcionais, a CEAT poderá majorar a presente tabela em até 30% (trinta por cento), nos casos que julgar o trabalho como de alta complexidade. </w:t>
            </w:r>
          </w:p>
          <w:p w14:paraId="4EB8A79B" w14:textId="77777777" w:rsidR="00067724" w:rsidRDefault="00067724" w:rsidP="00015D86">
            <w:pPr>
              <w:numPr>
                <w:ilvl w:val="0"/>
                <w:numId w:val="14"/>
              </w:numPr>
              <w:spacing w:after="0" w:line="259" w:lineRule="auto"/>
              <w:ind w:left="130" w:right="138"/>
              <w:jc w:val="both"/>
            </w:pPr>
            <w:r>
              <w:t xml:space="preserve">Havendo necessidade de deslocamento, o valor será indenizado conforme Portaria própria. </w:t>
            </w:r>
          </w:p>
        </w:tc>
      </w:tr>
    </w:tbl>
    <w:p w14:paraId="0F856E4C" w14:textId="051B1C38" w:rsidR="00067724" w:rsidRDefault="00067724" w:rsidP="00067724">
      <w:pPr>
        <w:spacing w:after="0" w:line="259" w:lineRule="auto"/>
      </w:pPr>
      <w:r>
        <w:t xml:space="preserve"> </w:t>
      </w:r>
    </w:p>
    <w:p w14:paraId="7C1646BD" w14:textId="77777777" w:rsidR="00683263" w:rsidRDefault="00683263" w:rsidP="00067724">
      <w:pPr>
        <w:spacing w:after="0" w:line="259" w:lineRule="auto"/>
      </w:pPr>
    </w:p>
    <w:tbl>
      <w:tblPr>
        <w:tblStyle w:val="TableGrid"/>
        <w:tblW w:w="8408" w:type="dxa"/>
        <w:tblInd w:w="911" w:type="dxa"/>
        <w:tblCellMar>
          <w:top w:w="17" w:type="dxa"/>
          <w:right w:w="12" w:type="dxa"/>
        </w:tblCellMar>
        <w:tblLook w:val="04A0" w:firstRow="1" w:lastRow="0" w:firstColumn="1" w:lastColumn="0" w:noHBand="0" w:noVBand="1"/>
      </w:tblPr>
      <w:tblGrid>
        <w:gridCol w:w="2545"/>
        <w:gridCol w:w="1006"/>
        <w:gridCol w:w="883"/>
        <w:gridCol w:w="830"/>
        <w:gridCol w:w="821"/>
        <w:gridCol w:w="2323"/>
      </w:tblGrid>
      <w:tr w:rsidR="00067724" w:rsidRPr="00067724" w14:paraId="31CDB2B1" w14:textId="77777777" w:rsidTr="001B4444">
        <w:trPr>
          <w:trHeight w:val="757"/>
        </w:trPr>
        <w:tc>
          <w:tcPr>
            <w:tcW w:w="8408" w:type="dxa"/>
            <w:gridSpan w:val="6"/>
            <w:tcBorders>
              <w:top w:val="single" w:sz="12" w:space="0" w:color="000000"/>
              <w:left w:val="single" w:sz="12" w:space="0" w:color="000000"/>
              <w:bottom w:val="single" w:sz="12" w:space="0" w:color="000000"/>
              <w:right w:val="single" w:sz="12" w:space="0" w:color="000000"/>
            </w:tcBorders>
            <w:shd w:val="clear" w:color="auto" w:fill="D9D9D9"/>
          </w:tcPr>
          <w:p w14:paraId="0CE50944" w14:textId="67D4E84D" w:rsidR="00067724" w:rsidRPr="00067724" w:rsidRDefault="00067724" w:rsidP="00067724">
            <w:pPr>
              <w:spacing w:after="0" w:line="259" w:lineRule="auto"/>
              <w:ind w:left="11"/>
              <w:jc w:val="center"/>
              <w:rPr>
                <w:b/>
              </w:rPr>
            </w:pPr>
            <w:r w:rsidRPr="00067724">
              <w:rPr>
                <w:b/>
              </w:rPr>
              <w:t xml:space="preserve">TABELA 4 </w:t>
            </w:r>
            <w:r w:rsidR="00C43C54">
              <w:rPr>
                <w:b/>
              </w:rPr>
              <w:t>–</w:t>
            </w:r>
            <w:r w:rsidRPr="00067724">
              <w:rPr>
                <w:b/>
              </w:rPr>
              <w:t xml:space="preserve"> SERVIÇOS PERICIAIS ENVOLVENDO MEDIÇÃO DE VIBRAÇÃO (SEM</w:t>
            </w:r>
          </w:p>
          <w:p w14:paraId="49A13D42" w14:textId="36BFC3D3" w:rsidR="00067724" w:rsidRPr="00067724" w:rsidRDefault="00067724" w:rsidP="00067724">
            <w:pPr>
              <w:spacing w:after="0" w:line="259" w:lineRule="auto"/>
              <w:ind w:left="11"/>
              <w:jc w:val="center"/>
              <w:rPr>
                <w:b/>
              </w:rPr>
            </w:pPr>
            <w:r w:rsidRPr="00067724">
              <w:rPr>
                <w:b/>
              </w:rPr>
              <w:t>DETONAÇÃO) EM EDIFICAÇÃO</w:t>
            </w:r>
          </w:p>
          <w:p w14:paraId="49B7F8B9" w14:textId="75C85987" w:rsidR="00067724" w:rsidRPr="00067724" w:rsidRDefault="00067724" w:rsidP="00067724">
            <w:pPr>
              <w:spacing w:after="0" w:line="259" w:lineRule="auto"/>
              <w:ind w:left="11"/>
              <w:jc w:val="center"/>
              <w:rPr>
                <w:b/>
              </w:rPr>
            </w:pPr>
            <w:r w:rsidRPr="00067724">
              <w:rPr>
                <w:b/>
              </w:rPr>
              <w:t>E/OU PONTO EXTERNO DECORRENTE DE FONTES FIXAS E/OU MÓVEIS</w:t>
            </w:r>
          </w:p>
        </w:tc>
      </w:tr>
      <w:tr w:rsidR="00067724" w:rsidRPr="00C43C54" w14:paraId="51D59672" w14:textId="77777777" w:rsidTr="001B4444">
        <w:trPr>
          <w:trHeight w:val="769"/>
        </w:trPr>
        <w:tc>
          <w:tcPr>
            <w:tcW w:w="2545" w:type="dxa"/>
            <w:tcBorders>
              <w:top w:val="single" w:sz="12" w:space="0" w:color="000000"/>
              <w:left w:val="single" w:sz="12" w:space="0" w:color="000000"/>
              <w:bottom w:val="single" w:sz="12" w:space="0" w:color="000000"/>
              <w:right w:val="single" w:sz="12" w:space="0" w:color="000000"/>
            </w:tcBorders>
            <w:vAlign w:val="center"/>
          </w:tcPr>
          <w:p w14:paraId="3B4CEFD7" w14:textId="77777777" w:rsidR="00067724" w:rsidRPr="00C43C54" w:rsidRDefault="00067724" w:rsidP="001B4444">
            <w:pPr>
              <w:spacing w:after="0" w:line="259" w:lineRule="auto"/>
              <w:ind w:left="89" w:right="122"/>
              <w:jc w:val="both"/>
            </w:pPr>
            <w:r w:rsidRPr="00C43C54">
              <w:t xml:space="preserve">Endereço </w:t>
            </w:r>
          </w:p>
          <w:p w14:paraId="1199E626" w14:textId="77777777" w:rsidR="00067724" w:rsidRPr="00C43C54" w:rsidRDefault="00067724" w:rsidP="001B4444">
            <w:pPr>
              <w:spacing w:after="0" w:line="259" w:lineRule="auto"/>
              <w:ind w:left="89" w:right="122"/>
              <w:jc w:val="both"/>
            </w:pPr>
            <w:r w:rsidRPr="00C43C54">
              <w:t xml:space="preserve">/Localização </w:t>
            </w:r>
          </w:p>
        </w:tc>
        <w:tc>
          <w:tcPr>
            <w:tcW w:w="1889" w:type="dxa"/>
            <w:gridSpan w:val="2"/>
            <w:tcBorders>
              <w:top w:val="single" w:sz="12" w:space="0" w:color="000000"/>
              <w:left w:val="single" w:sz="12" w:space="0" w:color="000000"/>
              <w:bottom w:val="single" w:sz="12" w:space="0" w:color="000000"/>
              <w:right w:val="single" w:sz="12" w:space="0" w:color="000000"/>
            </w:tcBorders>
          </w:tcPr>
          <w:p w14:paraId="581EE784" w14:textId="77777777" w:rsidR="00067724" w:rsidRPr="00C43C54" w:rsidRDefault="00067724" w:rsidP="00067724">
            <w:pPr>
              <w:spacing w:after="0" w:line="259" w:lineRule="auto"/>
              <w:ind w:left="14"/>
              <w:jc w:val="both"/>
            </w:pPr>
            <w:r w:rsidRPr="00C43C54">
              <w:t xml:space="preserve">Etapas </w:t>
            </w:r>
          </w:p>
          <w:p w14:paraId="34A49722" w14:textId="77777777" w:rsidR="00067724" w:rsidRPr="00C43C54" w:rsidRDefault="00067724" w:rsidP="00067724">
            <w:pPr>
              <w:spacing w:after="0" w:line="259" w:lineRule="auto"/>
              <w:ind w:left="14"/>
              <w:jc w:val="both"/>
            </w:pPr>
            <w:r w:rsidRPr="00C43C54">
              <w:t>Medição, avaliação e</w:t>
            </w:r>
          </w:p>
          <w:p w14:paraId="2946C793" w14:textId="77777777" w:rsidR="00067724" w:rsidRPr="00C43C54" w:rsidRDefault="00067724" w:rsidP="00067724">
            <w:pPr>
              <w:spacing w:after="0" w:line="259" w:lineRule="auto"/>
              <w:ind w:left="14"/>
              <w:jc w:val="both"/>
            </w:pPr>
            <w:r w:rsidRPr="00C43C54">
              <w:t xml:space="preserve">relatório </w:t>
            </w:r>
          </w:p>
        </w:tc>
        <w:tc>
          <w:tcPr>
            <w:tcW w:w="1651" w:type="dxa"/>
            <w:gridSpan w:val="2"/>
            <w:tcBorders>
              <w:top w:val="single" w:sz="12" w:space="0" w:color="000000"/>
              <w:left w:val="single" w:sz="12" w:space="0" w:color="000000"/>
              <w:bottom w:val="single" w:sz="12" w:space="0" w:color="000000"/>
              <w:right w:val="single" w:sz="12" w:space="0" w:color="000000"/>
            </w:tcBorders>
            <w:vAlign w:val="center"/>
          </w:tcPr>
          <w:p w14:paraId="1B630C2D" w14:textId="77777777" w:rsidR="00067724" w:rsidRPr="00C43C54" w:rsidRDefault="00067724" w:rsidP="00067724">
            <w:pPr>
              <w:spacing w:after="0" w:line="259" w:lineRule="auto"/>
              <w:ind w:left="14"/>
              <w:jc w:val="both"/>
            </w:pPr>
            <w:r w:rsidRPr="00C43C54">
              <w:t>Número de pontos</w:t>
            </w:r>
          </w:p>
          <w:p w14:paraId="41D6CF8C" w14:textId="77777777" w:rsidR="00067724" w:rsidRPr="00C43C54" w:rsidRDefault="00067724" w:rsidP="00067724">
            <w:pPr>
              <w:spacing w:after="0" w:line="259" w:lineRule="auto"/>
              <w:ind w:left="-17"/>
              <w:jc w:val="both"/>
            </w:pPr>
            <w:r w:rsidRPr="00C43C54">
              <w:t xml:space="preserve"> </w:t>
            </w:r>
          </w:p>
          <w:p w14:paraId="68E50659" w14:textId="77777777" w:rsidR="00067724" w:rsidRPr="00C43C54" w:rsidRDefault="00067724" w:rsidP="00067724">
            <w:pPr>
              <w:spacing w:after="0" w:line="259" w:lineRule="auto"/>
              <w:ind w:left="14"/>
              <w:jc w:val="both"/>
            </w:pPr>
            <w:r w:rsidRPr="00C43C54">
              <w:t xml:space="preserve">(mínimo) </w:t>
            </w:r>
          </w:p>
        </w:tc>
        <w:tc>
          <w:tcPr>
            <w:tcW w:w="2323" w:type="dxa"/>
            <w:tcBorders>
              <w:top w:val="single" w:sz="12" w:space="0" w:color="000000"/>
              <w:left w:val="single" w:sz="12" w:space="0" w:color="000000"/>
              <w:bottom w:val="single" w:sz="12" w:space="0" w:color="000000"/>
              <w:right w:val="single" w:sz="12" w:space="0" w:color="000000"/>
            </w:tcBorders>
          </w:tcPr>
          <w:p w14:paraId="35317207" w14:textId="77777777" w:rsidR="00067724" w:rsidRPr="00C43C54" w:rsidRDefault="00067724" w:rsidP="00067724">
            <w:pPr>
              <w:spacing w:after="0" w:line="259" w:lineRule="auto"/>
              <w:ind w:left="-16"/>
              <w:jc w:val="both"/>
            </w:pPr>
            <w:r w:rsidRPr="00C43C54">
              <w:t xml:space="preserve"> </w:t>
            </w:r>
          </w:p>
          <w:p w14:paraId="44F04D63" w14:textId="77777777" w:rsidR="00067724" w:rsidRPr="00C43C54" w:rsidRDefault="00067724" w:rsidP="00067724">
            <w:pPr>
              <w:spacing w:after="0" w:line="259" w:lineRule="auto"/>
              <w:ind w:left="14"/>
              <w:jc w:val="both"/>
            </w:pPr>
            <w:r w:rsidRPr="00C43C54">
              <w:t xml:space="preserve">Valor (R$) </w:t>
            </w:r>
          </w:p>
        </w:tc>
      </w:tr>
      <w:tr w:rsidR="00067724" w14:paraId="48467BCA" w14:textId="77777777" w:rsidTr="001B4444">
        <w:trPr>
          <w:trHeight w:val="276"/>
        </w:trPr>
        <w:tc>
          <w:tcPr>
            <w:tcW w:w="2545" w:type="dxa"/>
            <w:vMerge w:val="restart"/>
            <w:tcBorders>
              <w:top w:val="single" w:sz="12" w:space="0" w:color="000000"/>
              <w:left w:val="single" w:sz="12" w:space="0" w:color="000000"/>
              <w:bottom w:val="single" w:sz="12" w:space="0" w:color="000000"/>
              <w:right w:val="single" w:sz="12" w:space="0" w:color="000000"/>
            </w:tcBorders>
            <w:vAlign w:val="center"/>
          </w:tcPr>
          <w:p w14:paraId="09F97832" w14:textId="77777777" w:rsidR="00067724" w:rsidRDefault="00067724" w:rsidP="001B4444">
            <w:pPr>
              <w:spacing w:after="0" w:line="259" w:lineRule="auto"/>
              <w:ind w:left="89" w:right="122"/>
              <w:jc w:val="both"/>
            </w:pPr>
            <w:r>
              <w:t xml:space="preserve">Rua/Avenida/ Praça nº </w:t>
            </w:r>
          </w:p>
        </w:tc>
        <w:tc>
          <w:tcPr>
            <w:tcW w:w="1889" w:type="dxa"/>
            <w:gridSpan w:val="2"/>
            <w:tcBorders>
              <w:top w:val="single" w:sz="12" w:space="0" w:color="000000"/>
              <w:left w:val="single" w:sz="12" w:space="0" w:color="000000"/>
              <w:bottom w:val="single" w:sz="12" w:space="0" w:color="000000"/>
              <w:right w:val="single" w:sz="12" w:space="0" w:color="000000"/>
            </w:tcBorders>
          </w:tcPr>
          <w:p w14:paraId="4284D567" w14:textId="77777777" w:rsidR="00067724" w:rsidRDefault="00067724" w:rsidP="00067724">
            <w:pPr>
              <w:spacing w:after="0" w:line="259" w:lineRule="auto"/>
              <w:ind w:left="14"/>
              <w:jc w:val="both"/>
            </w:pPr>
            <w:r>
              <w:t xml:space="preserve">Ambiente externo </w:t>
            </w:r>
          </w:p>
        </w:tc>
        <w:tc>
          <w:tcPr>
            <w:tcW w:w="1651" w:type="dxa"/>
            <w:gridSpan w:val="2"/>
            <w:tcBorders>
              <w:top w:val="single" w:sz="12" w:space="0" w:color="000000"/>
              <w:left w:val="single" w:sz="12" w:space="0" w:color="000000"/>
              <w:bottom w:val="single" w:sz="12" w:space="0" w:color="000000"/>
              <w:right w:val="single" w:sz="12" w:space="0" w:color="000000"/>
            </w:tcBorders>
          </w:tcPr>
          <w:p w14:paraId="7CFBB5F1" w14:textId="77777777" w:rsidR="00067724" w:rsidRDefault="00067724" w:rsidP="00067724">
            <w:pPr>
              <w:spacing w:after="0" w:line="259" w:lineRule="auto"/>
              <w:ind w:left="14"/>
              <w:jc w:val="both"/>
            </w:pPr>
            <w:r>
              <w:t xml:space="preserve">3 Pontos </w:t>
            </w:r>
          </w:p>
        </w:tc>
        <w:tc>
          <w:tcPr>
            <w:tcW w:w="2323" w:type="dxa"/>
            <w:tcBorders>
              <w:top w:val="single" w:sz="12" w:space="0" w:color="000000"/>
              <w:left w:val="single" w:sz="12" w:space="0" w:color="000000"/>
              <w:bottom w:val="single" w:sz="12" w:space="0" w:color="000000"/>
              <w:right w:val="single" w:sz="12" w:space="0" w:color="000000"/>
            </w:tcBorders>
          </w:tcPr>
          <w:p w14:paraId="5F7FE379" w14:textId="77777777" w:rsidR="00067724" w:rsidRDefault="00067724" w:rsidP="00067724">
            <w:pPr>
              <w:spacing w:after="0" w:line="259" w:lineRule="auto"/>
              <w:ind w:left="14"/>
              <w:jc w:val="both"/>
            </w:pPr>
            <w:r>
              <w:t xml:space="preserve">1.531,50 (10h) </w:t>
            </w:r>
          </w:p>
        </w:tc>
      </w:tr>
      <w:tr w:rsidR="00067724" w14:paraId="457968A4" w14:textId="77777777" w:rsidTr="001B4444">
        <w:trPr>
          <w:trHeight w:val="276"/>
        </w:trPr>
        <w:tc>
          <w:tcPr>
            <w:tcW w:w="0" w:type="auto"/>
            <w:vMerge/>
            <w:tcBorders>
              <w:top w:val="nil"/>
              <w:left w:val="single" w:sz="12" w:space="0" w:color="000000"/>
              <w:bottom w:val="nil"/>
              <w:right w:val="single" w:sz="12" w:space="0" w:color="000000"/>
            </w:tcBorders>
          </w:tcPr>
          <w:p w14:paraId="5307BE43" w14:textId="77777777" w:rsidR="00067724" w:rsidRDefault="00067724" w:rsidP="001B4444">
            <w:pPr>
              <w:spacing w:line="259" w:lineRule="auto"/>
              <w:ind w:left="89" w:right="122"/>
              <w:jc w:val="both"/>
            </w:pPr>
          </w:p>
        </w:tc>
        <w:tc>
          <w:tcPr>
            <w:tcW w:w="1889" w:type="dxa"/>
            <w:gridSpan w:val="2"/>
            <w:tcBorders>
              <w:top w:val="single" w:sz="12" w:space="0" w:color="000000"/>
              <w:left w:val="single" w:sz="12" w:space="0" w:color="000000"/>
              <w:bottom w:val="single" w:sz="12" w:space="0" w:color="000000"/>
              <w:right w:val="single" w:sz="12" w:space="0" w:color="000000"/>
            </w:tcBorders>
          </w:tcPr>
          <w:p w14:paraId="6B1AEDEC" w14:textId="77777777" w:rsidR="00067724" w:rsidRDefault="00067724" w:rsidP="00067724">
            <w:pPr>
              <w:spacing w:after="0" w:line="259" w:lineRule="auto"/>
              <w:ind w:left="14"/>
              <w:jc w:val="both"/>
            </w:pPr>
            <w:r>
              <w:t xml:space="preserve">Ambiente interno </w:t>
            </w:r>
          </w:p>
        </w:tc>
        <w:tc>
          <w:tcPr>
            <w:tcW w:w="1651" w:type="dxa"/>
            <w:gridSpan w:val="2"/>
            <w:tcBorders>
              <w:top w:val="single" w:sz="12" w:space="0" w:color="000000"/>
              <w:left w:val="single" w:sz="12" w:space="0" w:color="000000"/>
              <w:bottom w:val="single" w:sz="12" w:space="0" w:color="000000"/>
              <w:right w:val="single" w:sz="12" w:space="0" w:color="000000"/>
            </w:tcBorders>
          </w:tcPr>
          <w:p w14:paraId="032671EC" w14:textId="77777777" w:rsidR="00067724" w:rsidRDefault="00067724" w:rsidP="00067724">
            <w:pPr>
              <w:spacing w:after="0" w:line="259" w:lineRule="auto"/>
              <w:ind w:left="14"/>
              <w:jc w:val="both"/>
            </w:pPr>
            <w:r>
              <w:t xml:space="preserve">3 Pontos </w:t>
            </w:r>
          </w:p>
        </w:tc>
        <w:tc>
          <w:tcPr>
            <w:tcW w:w="2323" w:type="dxa"/>
            <w:tcBorders>
              <w:top w:val="single" w:sz="12" w:space="0" w:color="000000"/>
              <w:left w:val="single" w:sz="12" w:space="0" w:color="000000"/>
              <w:bottom w:val="single" w:sz="12" w:space="0" w:color="000000"/>
              <w:right w:val="single" w:sz="12" w:space="0" w:color="000000"/>
            </w:tcBorders>
          </w:tcPr>
          <w:p w14:paraId="74ED0F85" w14:textId="77777777" w:rsidR="00067724" w:rsidRDefault="00067724" w:rsidP="00067724">
            <w:pPr>
              <w:spacing w:after="0" w:line="259" w:lineRule="auto"/>
              <w:ind w:left="14"/>
              <w:jc w:val="both"/>
            </w:pPr>
            <w:r>
              <w:t xml:space="preserve">1.531,50 (10h) </w:t>
            </w:r>
          </w:p>
        </w:tc>
      </w:tr>
      <w:tr w:rsidR="00067724" w14:paraId="01459396" w14:textId="77777777" w:rsidTr="001B4444">
        <w:trPr>
          <w:trHeight w:val="521"/>
        </w:trPr>
        <w:tc>
          <w:tcPr>
            <w:tcW w:w="0" w:type="auto"/>
            <w:vMerge/>
            <w:tcBorders>
              <w:top w:val="nil"/>
              <w:left w:val="single" w:sz="12" w:space="0" w:color="000000"/>
              <w:bottom w:val="single" w:sz="12" w:space="0" w:color="000000"/>
              <w:right w:val="single" w:sz="12" w:space="0" w:color="000000"/>
            </w:tcBorders>
          </w:tcPr>
          <w:p w14:paraId="5DB027C7" w14:textId="77777777" w:rsidR="00067724" w:rsidRDefault="00067724" w:rsidP="001B4444">
            <w:pPr>
              <w:spacing w:line="259" w:lineRule="auto"/>
              <w:ind w:left="89" w:right="122"/>
              <w:jc w:val="both"/>
            </w:pPr>
          </w:p>
        </w:tc>
        <w:tc>
          <w:tcPr>
            <w:tcW w:w="1889" w:type="dxa"/>
            <w:gridSpan w:val="2"/>
            <w:tcBorders>
              <w:top w:val="single" w:sz="12" w:space="0" w:color="000000"/>
              <w:left w:val="single" w:sz="12" w:space="0" w:color="000000"/>
              <w:bottom w:val="single" w:sz="12" w:space="0" w:color="000000"/>
              <w:right w:val="single" w:sz="12" w:space="0" w:color="000000"/>
            </w:tcBorders>
          </w:tcPr>
          <w:p w14:paraId="49F2F314" w14:textId="77777777" w:rsidR="00067724" w:rsidRDefault="00067724" w:rsidP="00067724">
            <w:pPr>
              <w:tabs>
                <w:tab w:val="right" w:pos="1884"/>
              </w:tabs>
              <w:spacing w:after="1" w:line="259" w:lineRule="auto"/>
              <w:jc w:val="both"/>
            </w:pPr>
            <w:r>
              <w:t xml:space="preserve">Relatório </w:t>
            </w:r>
            <w:r>
              <w:tab/>
              <w:t>(com</w:t>
            </w:r>
          </w:p>
          <w:p w14:paraId="086434CA" w14:textId="77777777" w:rsidR="00067724" w:rsidRDefault="00067724" w:rsidP="00067724">
            <w:pPr>
              <w:spacing w:after="0" w:line="259" w:lineRule="auto"/>
              <w:ind w:left="14"/>
              <w:jc w:val="both"/>
            </w:pPr>
            <w:r>
              <w:t xml:space="preserve">fotografias) </w:t>
            </w:r>
          </w:p>
        </w:tc>
        <w:tc>
          <w:tcPr>
            <w:tcW w:w="1651" w:type="dxa"/>
            <w:gridSpan w:val="2"/>
            <w:tcBorders>
              <w:top w:val="single" w:sz="12" w:space="0" w:color="000000"/>
              <w:left w:val="single" w:sz="12" w:space="0" w:color="000000"/>
              <w:bottom w:val="single" w:sz="12" w:space="0" w:color="000000"/>
              <w:right w:val="single" w:sz="12" w:space="0" w:color="000000"/>
            </w:tcBorders>
          </w:tcPr>
          <w:p w14:paraId="0749D9CA" w14:textId="77777777" w:rsidR="00067724" w:rsidRDefault="00067724" w:rsidP="00067724">
            <w:pPr>
              <w:spacing w:after="0" w:line="259" w:lineRule="auto"/>
              <w:ind w:left="-16"/>
              <w:jc w:val="both"/>
            </w:pPr>
            <w:r>
              <w:t xml:space="preserve"> </w:t>
            </w:r>
          </w:p>
          <w:p w14:paraId="3734DAE6" w14:textId="77777777" w:rsidR="00067724" w:rsidRDefault="00067724" w:rsidP="00067724">
            <w:pPr>
              <w:spacing w:after="0" w:line="259" w:lineRule="auto"/>
              <w:ind w:left="14"/>
              <w:jc w:val="both"/>
            </w:pPr>
            <w:r>
              <w:t xml:space="preserve"> </w:t>
            </w:r>
          </w:p>
        </w:tc>
        <w:tc>
          <w:tcPr>
            <w:tcW w:w="2323" w:type="dxa"/>
            <w:tcBorders>
              <w:top w:val="single" w:sz="12" w:space="0" w:color="000000"/>
              <w:left w:val="single" w:sz="12" w:space="0" w:color="000000"/>
              <w:bottom w:val="single" w:sz="12" w:space="0" w:color="000000"/>
              <w:right w:val="single" w:sz="12" w:space="0" w:color="000000"/>
            </w:tcBorders>
            <w:vAlign w:val="center"/>
          </w:tcPr>
          <w:p w14:paraId="01BE6C18" w14:textId="77777777" w:rsidR="00067724" w:rsidRDefault="00067724" w:rsidP="00067724">
            <w:pPr>
              <w:spacing w:after="0" w:line="259" w:lineRule="auto"/>
              <w:ind w:left="14"/>
              <w:jc w:val="both"/>
            </w:pPr>
            <w:r>
              <w:t xml:space="preserve">1.531,50 (10h) </w:t>
            </w:r>
          </w:p>
        </w:tc>
      </w:tr>
      <w:tr w:rsidR="00067724" w14:paraId="40E7D239" w14:textId="77777777" w:rsidTr="001B4444">
        <w:trPr>
          <w:trHeight w:val="274"/>
        </w:trPr>
        <w:tc>
          <w:tcPr>
            <w:tcW w:w="6085" w:type="dxa"/>
            <w:gridSpan w:val="5"/>
            <w:tcBorders>
              <w:top w:val="single" w:sz="12" w:space="0" w:color="000000"/>
              <w:left w:val="single" w:sz="12" w:space="0" w:color="000000"/>
              <w:bottom w:val="single" w:sz="12" w:space="0" w:color="000000"/>
              <w:right w:val="single" w:sz="12" w:space="0" w:color="000000"/>
            </w:tcBorders>
          </w:tcPr>
          <w:p w14:paraId="653BA42E" w14:textId="77777777" w:rsidR="00067724" w:rsidRDefault="00067724" w:rsidP="001B4444">
            <w:pPr>
              <w:spacing w:after="0" w:line="259" w:lineRule="auto"/>
              <w:ind w:left="89" w:right="122"/>
              <w:jc w:val="both"/>
            </w:pPr>
            <w:r>
              <w:t xml:space="preserve">Valor total do trabalho (com ART incluída) </w:t>
            </w:r>
          </w:p>
        </w:tc>
        <w:tc>
          <w:tcPr>
            <w:tcW w:w="2323" w:type="dxa"/>
            <w:tcBorders>
              <w:top w:val="single" w:sz="12" w:space="0" w:color="000000"/>
              <w:left w:val="single" w:sz="12" w:space="0" w:color="000000"/>
              <w:bottom w:val="single" w:sz="12" w:space="0" w:color="000000"/>
              <w:right w:val="single" w:sz="12" w:space="0" w:color="000000"/>
            </w:tcBorders>
          </w:tcPr>
          <w:p w14:paraId="3C165C83" w14:textId="77777777" w:rsidR="00067724" w:rsidRDefault="00067724" w:rsidP="00067724">
            <w:pPr>
              <w:spacing w:after="0" w:line="259" w:lineRule="auto"/>
              <w:ind w:left="14"/>
              <w:jc w:val="both"/>
            </w:pPr>
            <w:r>
              <w:t xml:space="preserve">4.594,50 </w:t>
            </w:r>
          </w:p>
        </w:tc>
      </w:tr>
      <w:tr w:rsidR="00067724" w14:paraId="09D0075F" w14:textId="77777777" w:rsidTr="001B4444">
        <w:trPr>
          <w:trHeight w:val="276"/>
        </w:trPr>
        <w:tc>
          <w:tcPr>
            <w:tcW w:w="3551" w:type="dxa"/>
            <w:gridSpan w:val="2"/>
            <w:tcBorders>
              <w:top w:val="single" w:sz="12" w:space="0" w:color="000000"/>
              <w:left w:val="single" w:sz="12" w:space="0" w:color="000000"/>
              <w:bottom w:val="single" w:sz="12" w:space="0" w:color="000000"/>
              <w:right w:val="single" w:sz="12" w:space="0" w:color="000000"/>
            </w:tcBorders>
          </w:tcPr>
          <w:p w14:paraId="1878BD3C" w14:textId="77777777" w:rsidR="00067724" w:rsidRDefault="00067724" w:rsidP="001B4444">
            <w:pPr>
              <w:spacing w:after="0" w:line="259" w:lineRule="auto"/>
              <w:ind w:left="89" w:right="122"/>
              <w:jc w:val="both"/>
            </w:pPr>
            <w:r>
              <w:t xml:space="preserve">Prazo/tempo estimado </w:t>
            </w:r>
          </w:p>
        </w:tc>
        <w:tc>
          <w:tcPr>
            <w:tcW w:w="4857" w:type="dxa"/>
            <w:gridSpan w:val="4"/>
            <w:tcBorders>
              <w:top w:val="single" w:sz="12" w:space="0" w:color="000000"/>
              <w:left w:val="single" w:sz="12" w:space="0" w:color="000000"/>
              <w:bottom w:val="single" w:sz="12" w:space="0" w:color="000000"/>
              <w:right w:val="single" w:sz="12" w:space="0" w:color="000000"/>
            </w:tcBorders>
          </w:tcPr>
          <w:p w14:paraId="6B00692E" w14:textId="77777777" w:rsidR="00067724" w:rsidRDefault="00067724" w:rsidP="00067724">
            <w:pPr>
              <w:spacing w:after="0" w:line="259" w:lineRule="auto"/>
              <w:ind w:left="14"/>
              <w:jc w:val="both"/>
            </w:pPr>
            <w:r>
              <w:t xml:space="preserve">Até 40 dias (úteis) </w:t>
            </w:r>
          </w:p>
        </w:tc>
      </w:tr>
      <w:tr w:rsidR="00067724" w14:paraId="505C4C92" w14:textId="77777777" w:rsidTr="001B4444">
        <w:trPr>
          <w:trHeight w:val="2729"/>
        </w:trPr>
        <w:tc>
          <w:tcPr>
            <w:tcW w:w="8408" w:type="dxa"/>
            <w:gridSpan w:val="6"/>
            <w:tcBorders>
              <w:top w:val="single" w:sz="12" w:space="0" w:color="000000"/>
              <w:left w:val="single" w:sz="12" w:space="0" w:color="000000"/>
              <w:bottom w:val="single" w:sz="12" w:space="0" w:color="000000"/>
              <w:right w:val="single" w:sz="12" w:space="0" w:color="000000"/>
            </w:tcBorders>
          </w:tcPr>
          <w:p w14:paraId="0CB76C28" w14:textId="77777777" w:rsidR="00067724" w:rsidRDefault="00067724" w:rsidP="001B4444">
            <w:pPr>
              <w:spacing w:after="0" w:line="259" w:lineRule="auto"/>
              <w:ind w:left="89" w:right="122"/>
              <w:jc w:val="both"/>
            </w:pPr>
            <w:r>
              <w:t xml:space="preserve">Observações: </w:t>
            </w:r>
          </w:p>
          <w:p w14:paraId="73BCE730" w14:textId="77777777" w:rsidR="00067724" w:rsidRDefault="00067724" w:rsidP="00015D86">
            <w:pPr>
              <w:numPr>
                <w:ilvl w:val="0"/>
                <w:numId w:val="15"/>
              </w:numPr>
              <w:spacing w:after="2" w:line="255" w:lineRule="auto"/>
              <w:ind w:left="89" w:right="122"/>
              <w:jc w:val="both"/>
            </w:pPr>
            <w:r>
              <w:t>Fica facultada à CEAT/MPMG, não obstante o inicialmente previsto, o remanejamento dos pontos de medição (de externos para internos ou vice- versa), inclusive o estabelecimento de ponto extra, no valor unitário de R$ 300,00, seja no endereço (ou próximo) de um reclamante, se a investigação é decorrente de uma fonte fixa, ou no itinerário da passagem de veículos, alvos da investigação (fontes móveis).</w:t>
            </w:r>
          </w:p>
          <w:p w14:paraId="30FE002B" w14:textId="77777777" w:rsidR="00067724" w:rsidRDefault="00067724" w:rsidP="001B4444">
            <w:pPr>
              <w:spacing w:after="0" w:line="259" w:lineRule="auto"/>
              <w:ind w:left="89" w:right="122"/>
              <w:jc w:val="both"/>
            </w:pPr>
            <w:r>
              <w:t xml:space="preserve">Havendo estipulação de ponto extra, o valor do relatório será acrescido da mesma forma. </w:t>
            </w:r>
          </w:p>
          <w:p w14:paraId="1B594279" w14:textId="77777777" w:rsidR="00067724" w:rsidRDefault="00067724" w:rsidP="00015D86">
            <w:pPr>
              <w:numPr>
                <w:ilvl w:val="0"/>
                <w:numId w:val="15"/>
              </w:numPr>
              <w:spacing w:after="0" w:line="259" w:lineRule="auto"/>
              <w:ind w:left="89" w:right="122"/>
              <w:jc w:val="both"/>
            </w:pPr>
            <w:r>
              <w:t xml:space="preserve">Caso a demanda imponha medição sonora e vibração, os valores das Tabelas 3 e 5 serão somados. </w:t>
            </w:r>
          </w:p>
          <w:p w14:paraId="4A57CF0F" w14:textId="77777777" w:rsidR="00067724" w:rsidRDefault="00067724" w:rsidP="00015D86">
            <w:pPr>
              <w:numPr>
                <w:ilvl w:val="0"/>
                <w:numId w:val="15"/>
              </w:numPr>
              <w:spacing w:after="2" w:line="255" w:lineRule="auto"/>
              <w:ind w:left="89" w:right="122"/>
              <w:jc w:val="both"/>
            </w:pPr>
            <w:r>
              <w:t xml:space="preserve">Exigir-se-á que o profissional trabalhe necessariamente com sismógrafo e/ou vibrômetro calibrado pela RBC e/ou de empresa que tenha exclusividade do fabricante do aparelho para emissão do certificado de calibração. </w:t>
            </w:r>
          </w:p>
          <w:p w14:paraId="25AF47A5" w14:textId="77777777" w:rsidR="00067724" w:rsidRDefault="00067724" w:rsidP="00015D86">
            <w:pPr>
              <w:numPr>
                <w:ilvl w:val="0"/>
                <w:numId w:val="15"/>
              </w:numPr>
              <w:spacing w:after="0" w:line="259" w:lineRule="auto"/>
              <w:ind w:left="89" w:right="122"/>
              <w:jc w:val="both"/>
            </w:pPr>
            <w:r>
              <w:t xml:space="preserve">Havendo necessidade de deslocamento, o valor será indenizado conforme Portaria própria. </w:t>
            </w:r>
          </w:p>
        </w:tc>
      </w:tr>
      <w:tr w:rsidR="00067724" w14:paraId="12B61C7A" w14:textId="77777777" w:rsidTr="001B4444">
        <w:trPr>
          <w:trHeight w:val="277"/>
        </w:trPr>
        <w:tc>
          <w:tcPr>
            <w:tcW w:w="8408" w:type="dxa"/>
            <w:gridSpan w:val="6"/>
            <w:tcBorders>
              <w:top w:val="single" w:sz="12" w:space="0" w:color="000000"/>
              <w:left w:val="single" w:sz="12" w:space="0" w:color="000000"/>
              <w:bottom w:val="single" w:sz="12" w:space="0" w:color="000000"/>
              <w:right w:val="single" w:sz="12" w:space="0" w:color="000000"/>
            </w:tcBorders>
          </w:tcPr>
          <w:p w14:paraId="7FF26FC0" w14:textId="77777777" w:rsidR="00067724" w:rsidRDefault="00067724" w:rsidP="001B4444">
            <w:pPr>
              <w:spacing w:after="0" w:line="259" w:lineRule="auto"/>
              <w:ind w:left="89" w:right="122"/>
              <w:jc w:val="both"/>
            </w:pPr>
            <w:r>
              <w:t xml:space="preserve">Análise de parecer de peritos e/ou de empresas a serviços de empreendedores (com ART incluída) </w:t>
            </w:r>
          </w:p>
        </w:tc>
      </w:tr>
      <w:tr w:rsidR="00067724" w14:paraId="6FE5E5D3" w14:textId="77777777" w:rsidTr="001B4444">
        <w:trPr>
          <w:trHeight w:val="274"/>
        </w:trPr>
        <w:tc>
          <w:tcPr>
            <w:tcW w:w="5264" w:type="dxa"/>
            <w:gridSpan w:val="4"/>
            <w:tcBorders>
              <w:top w:val="single" w:sz="12" w:space="0" w:color="000000"/>
              <w:left w:val="single" w:sz="12" w:space="0" w:color="000000"/>
              <w:bottom w:val="single" w:sz="12" w:space="0" w:color="000000"/>
              <w:right w:val="single" w:sz="12" w:space="0" w:color="000000"/>
            </w:tcBorders>
          </w:tcPr>
          <w:p w14:paraId="6F6F3462" w14:textId="77777777" w:rsidR="00067724" w:rsidRDefault="00067724" w:rsidP="001B4444">
            <w:pPr>
              <w:spacing w:after="0" w:line="259" w:lineRule="auto"/>
              <w:ind w:left="89" w:right="122"/>
              <w:jc w:val="both"/>
            </w:pPr>
            <w:r>
              <w:t xml:space="preserve">Parecer sobre avaliação sonora </w:t>
            </w:r>
          </w:p>
        </w:tc>
        <w:tc>
          <w:tcPr>
            <w:tcW w:w="3144" w:type="dxa"/>
            <w:gridSpan w:val="2"/>
            <w:tcBorders>
              <w:top w:val="single" w:sz="12" w:space="0" w:color="000000"/>
              <w:left w:val="single" w:sz="12" w:space="0" w:color="000000"/>
              <w:bottom w:val="single" w:sz="12" w:space="0" w:color="000000"/>
              <w:right w:val="single" w:sz="12" w:space="0" w:color="000000"/>
            </w:tcBorders>
          </w:tcPr>
          <w:p w14:paraId="1839790F" w14:textId="77777777" w:rsidR="00067724" w:rsidRDefault="00067724" w:rsidP="00067724">
            <w:pPr>
              <w:spacing w:after="0" w:line="259" w:lineRule="auto"/>
              <w:ind w:left="14"/>
              <w:jc w:val="both"/>
            </w:pPr>
            <w:r>
              <w:t xml:space="preserve">Honorários (R$) </w:t>
            </w:r>
          </w:p>
        </w:tc>
      </w:tr>
      <w:tr w:rsidR="00067724" w14:paraId="0ADFE54C" w14:textId="77777777" w:rsidTr="001B4444">
        <w:trPr>
          <w:trHeight w:val="276"/>
        </w:trPr>
        <w:tc>
          <w:tcPr>
            <w:tcW w:w="5264" w:type="dxa"/>
            <w:gridSpan w:val="4"/>
            <w:tcBorders>
              <w:top w:val="single" w:sz="12" w:space="0" w:color="000000"/>
              <w:left w:val="single" w:sz="12" w:space="0" w:color="000000"/>
              <w:bottom w:val="single" w:sz="12" w:space="0" w:color="000000"/>
              <w:right w:val="single" w:sz="12" w:space="0" w:color="000000"/>
            </w:tcBorders>
          </w:tcPr>
          <w:p w14:paraId="61AEC464" w14:textId="77777777" w:rsidR="00067724" w:rsidRDefault="00067724" w:rsidP="001B4444">
            <w:pPr>
              <w:spacing w:after="0" w:line="259" w:lineRule="auto"/>
              <w:ind w:left="89" w:right="122"/>
              <w:jc w:val="both"/>
            </w:pPr>
            <w:r>
              <w:t xml:space="preserve">Baixa complexidade - I </w:t>
            </w:r>
          </w:p>
        </w:tc>
        <w:tc>
          <w:tcPr>
            <w:tcW w:w="3144" w:type="dxa"/>
            <w:gridSpan w:val="2"/>
            <w:tcBorders>
              <w:top w:val="single" w:sz="12" w:space="0" w:color="000000"/>
              <w:left w:val="single" w:sz="12" w:space="0" w:color="000000"/>
              <w:bottom w:val="single" w:sz="12" w:space="0" w:color="000000"/>
              <w:right w:val="single" w:sz="12" w:space="0" w:color="000000"/>
            </w:tcBorders>
          </w:tcPr>
          <w:p w14:paraId="08B10A2C" w14:textId="77777777" w:rsidR="00067724" w:rsidRDefault="00067724" w:rsidP="00067724">
            <w:pPr>
              <w:spacing w:after="0" w:line="259" w:lineRule="auto"/>
              <w:ind w:left="14"/>
              <w:jc w:val="both"/>
            </w:pPr>
            <w:r>
              <w:t xml:space="preserve">2.450,40 (16h) </w:t>
            </w:r>
          </w:p>
        </w:tc>
      </w:tr>
      <w:tr w:rsidR="00067724" w14:paraId="56D4E8CD" w14:textId="77777777" w:rsidTr="001B4444">
        <w:trPr>
          <w:trHeight w:val="276"/>
        </w:trPr>
        <w:tc>
          <w:tcPr>
            <w:tcW w:w="5264" w:type="dxa"/>
            <w:gridSpan w:val="4"/>
            <w:tcBorders>
              <w:top w:val="single" w:sz="12" w:space="0" w:color="000000"/>
              <w:left w:val="single" w:sz="12" w:space="0" w:color="000000"/>
              <w:bottom w:val="single" w:sz="12" w:space="0" w:color="000000"/>
              <w:right w:val="single" w:sz="12" w:space="0" w:color="000000"/>
            </w:tcBorders>
          </w:tcPr>
          <w:p w14:paraId="4A6C47A3" w14:textId="77777777" w:rsidR="00067724" w:rsidRDefault="00067724" w:rsidP="001B4444">
            <w:pPr>
              <w:spacing w:after="0" w:line="259" w:lineRule="auto"/>
              <w:ind w:left="89" w:right="122"/>
              <w:jc w:val="both"/>
            </w:pPr>
            <w:r>
              <w:t xml:space="preserve">Média complexidade - II </w:t>
            </w:r>
          </w:p>
        </w:tc>
        <w:tc>
          <w:tcPr>
            <w:tcW w:w="3144" w:type="dxa"/>
            <w:gridSpan w:val="2"/>
            <w:tcBorders>
              <w:top w:val="single" w:sz="12" w:space="0" w:color="000000"/>
              <w:left w:val="single" w:sz="12" w:space="0" w:color="000000"/>
              <w:bottom w:val="single" w:sz="12" w:space="0" w:color="000000"/>
              <w:right w:val="single" w:sz="12" w:space="0" w:color="000000"/>
            </w:tcBorders>
          </w:tcPr>
          <w:p w14:paraId="37050671" w14:textId="77777777" w:rsidR="00067724" w:rsidRDefault="00067724" w:rsidP="00067724">
            <w:pPr>
              <w:spacing w:after="0" w:line="259" w:lineRule="auto"/>
              <w:ind w:left="14"/>
              <w:jc w:val="both"/>
            </w:pPr>
            <w:r>
              <w:t xml:space="preserve">3.063,00 (20h) </w:t>
            </w:r>
          </w:p>
        </w:tc>
      </w:tr>
      <w:tr w:rsidR="00067724" w14:paraId="2B1947EF" w14:textId="77777777" w:rsidTr="001B4444">
        <w:trPr>
          <w:trHeight w:val="274"/>
        </w:trPr>
        <w:tc>
          <w:tcPr>
            <w:tcW w:w="5264" w:type="dxa"/>
            <w:gridSpan w:val="4"/>
            <w:tcBorders>
              <w:top w:val="single" w:sz="12" w:space="0" w:color="000000"/>
              <w:left w:val="single" w:sz="12" w:space="0" w:color="000000"/>
              <w:bottom w:val="single" w:sz="12" w:space="0" w:color="000000"/>
              <w:right w:val="single" w:sz="12" w:space="0" w:color="000000"/>
            </w:tcBorders>
          </w:tcPr>
          <w:p w14:paraId="40F3F2D0" w14:textId="77777777" w:rsidR="00067724" w:rsidRDefault="00067724" w:rsidP="001B4444">
            <w:pPr>
              <w:spacing w:after="0" w:line="259" w:lineRule="auto"/>
              <w:ind w:left="89" w:right="122"/>
              <w:jc w:val="both"/>
            </w:pPr>
            <w:r>
              <w:t xml:space="preserve">Média complexidade, incluindo avaliação de vibração - III </w:t>
            </w:r>
          </w:p>
        </w:tc>
        <w:tc>
          <w:tcPr>
            <w:tcW w:w="3144" w:type="dxa"/>
            <w:gridSpan w:val="2"/>
            <w:tcBorders>
              <w:top w:val="single" w:sz="12" w:space="0" w:color="000000"/>
              <w:left w:val="single" w:sz="12" w:space="0" w:color="000000"/>
              <w:bottom w:val="single" w:sz="12" w:space="0" w:color="000000"/>
              <w:right w:val="single" w:sz="12" w:space="0" w:color="000000"/>
            </w:tcBorders>
          </w:tcPr>
          <w:p w14:paraId="69B6F671" w14:textId="77777777" w:rsidR="00067724" w:rsidRDefault="00067724" w:rsidP="00067724">
            <w:pPr>
              <w:spacing w:after="0" w:line="259" w:lineRule="auto"/>
              <w:ind w:left="14"/>
              <w:jc w:val="both"/>
            </w:pPr>
            <w:r>
              <w:t xml:space="preserve">4.594,50 (30h) </w:t>
            </w:r>
          </w:p>
        </w:tc>
      </w:tr>
      <w:tr w:rsidR="00067724" w14:paraId="406F4779" w14:textId="77777777" w:rsidTr="001B4444">
        <w:trPr>
          <w:trHeight w:val="276"/>
        </w:trPr>
        <w:tc>
          <w:tcPr>
            <w:tcW w:w="5264" w:type="dxa"/>
            <w:gridSpan w:val="4"/>
            <w:tcBorders>
              <w:top w:val="single" w:sz="12" w:space="0" w:color="000000"/>
              <w:left w:val="single" w:sz="12" w:space="0" w:color="000000"/>
              <w:bottom w:val="single" w:sz="12" w:space="0" w:color="000000"/>
              <w:right w:val="single" w:sz="12" w:space="0" w:color="000000"/>
            </w:tcBorders>
          </w:tcPr>
          <w:p w14:paraId="03E97179" w14:textId="77777777" w:rsidR="00067724" w:rsidRDefault="00067724" w:rsidP="001B4444">
            <w:pPr>
              <w:spacing w:after="0" w:line="259" w:lineRule="auto"/>
              <w:ind w:left="89" w:right="122"/>
              <w:jc w:val="both"/>
            </w:pPr>
            <w:r>
              <w:t xml:space="preserve">Parecer sobreavaliação de vibração - IV </w:t>
            </w:r>
          </w:p>
        </w:tc>
        <w:tc>
          <w:tcPr>
            <w:tcW w:w="3144" w:type="dxa"/>
            <w:gridSpan w:val="2"/>
            <w:tcBorders>
              <w:top w:val="single" w:sz="12" w:space="0" w:color="000000"/>
              <w:left w:val="single" w:sz="12" w:space="0" w:color="000000"/>
              <w:bottom w:val="single" w:sz="12" w:space="0" w:color="000000"/>
              <w:right w:val="single" w:sz="12" w:space="0" w:color="000000"/>
            </w:tcBorders>
          </w:tcPr>
          <w:p w14:paraId="2DB2D3AC" w14:textId="77777777" w:rsidR="00067724" w:rsidRDefault="00067724" w:rsidP="00067724">
            <w:pPr>
              <w:spacing w:after="0" w:line="259" w:lineRule="auto"/>
              <w:ind w:left="14"/>
              <w:jc w:val="both"/>
            </w:pPr>
            <w:r>
              <w:t xml:space="preserve">3.063,00 (20h) </w:t>
            </w:r>
          </w:p>
        </w:tc>
      </w:tr>
      <w:tr w:rsidR="001B4444" w14:paraId="5AF876A8" w14:textId="77777777" w:rsidTr="001817F7">
        <w:trPr>
          <w:trHeight w:val="1291"/>
        </w:trPr>
        <w:tc>
          <w:tcPr>
            <w:tcW w:w="5264" w:type="dxa"/>
            <w:gridSpan w:val="4"/>
            <w:tcBorders>
              <w:top w:val="single" w:sz="12" w:space="0" w:color="000000"/>
              <w:left w:val="single" w:sz="12" w:space="0" w:color="000000"/>
              <w:right w:val="single" w:sz="12" w:space="0" w:color="000000"/>
            </w:tcBorders>
            <w:vAlign w:val="center"/>
          </w:tcPr>
          <w:p w14:paraId="0815CC92" w14:textId="57A04D0F" w:rsidR="001B4444" w:rsidRPr="001B4444" w:rsidRDefault="001B4444" w:rsidP="001B4444">
            <w:pPr>
              <w:spacing w:after="0" w:line="259" w:lineRule="auto"/>
              <w:ind w:left="89" w:right="122"/>
              <w:jc w:val="center"/>
              <w:rPr>
                <w:b/>
              </w:rPr>
            </w:pPr>
            <w:r w:rsidRPr="001B4444">
              <w:rPr>
                <w:b/>
              </w:rPr>
              <w:t>Prazos</w:t>
            </w:r>
          </w:p>
        </w:tc>
        <w:tc>
          <w:tcPr>
            <w:tcW w:w="3144" w:type="dxa"/>
            <w:gridSpan w:val="2"/>
            <w:tcBorders>
              <w:top w:val="single" w:sz="12" w:space="0" w:color="000000"/>
              <w:left w:val="single" w:sz="12" w:space="0" w:color="000000"/>
              <w:right w:val="single" w:sz="12" w:space="0" w:color="000000"/>
            </w:tcBorders>
          </w:tcPr>
          <w:p w14:paraId="4755A7D3" w14:textId="77777777" w:rsidR="001B4444" w:rsidRDefault="001B4444" w:rsidP="00015D86">
            <w:pPr>
              <w:numPr>
                <w:ilvl w:val="0"/>
                <w:numId w:val="16"/>
              </w:numPr>
              <w:spacing w:after="0" w:line="259" w:lineRule="auto"/>
              <w:ind w:hanging="252"/>
              <w:jc w:val="both"/>
            </w:pPr>
            <w:r>
              <w:t xml:space="preserve">– Até 15 dias (úteis) </w:t>
            </w:r>
          </w:p>
          <w:p w14:paraId="3C1418A1" w14:textId="77777777" w:rsidR="001B4444" w:rsidRDefault="001B4444" w:rsidP="00015D86">
            <w:pPr>
              <w:numPr>
                <w:ilvl w:val="0"/>
                <w:numId w:val="16"/>
              </w:numPr>
              <w:spacing w:after="0" w:line="259" w:lineRule="auto"/>
              <w:ind w:hanging="252"/>
              <w:jc w:val="both"/>
            </w:pPr>
            <w:r>
              <w:t xml:space="preserve">– Até 25 dias (úteis) </w:t>
            </w:r>
          </w:p>
          <w:p w14:paraId="2DBE79B1" w14:textId="77777777" w:rsidR="001B4444" w:rsidRDefault="001B4444" w:rsidP="00015D86">
            <w:pPr>
              <w:numPr>
                <w:ilvl w:val="0"/>
                <w:numId w:val="16"/>
              </w:numPr>
              <w:spacing w:after="0" w:line="259" w:lineRule="auto"/>
              <w:ind w:hanging="252"/>
              <w:jc w:val="both"/>
            </w:pPr>
            <w:r>
              <w:t xml:space="preserve">– Até 30 dias (úteis) </w:t>
            </w:r>
          </w:p>
          <w:p w14:paraId="6A019D32" w14:textId="7F4F57D5" w:rsidR="001B4444" w:rsidRDefault="001B4444" w:rsidP="00067724">
            <w:pPr>
              <w:spacing w:after="0" w:line="259" w:lineRule="auto"/>
              <w:jc w:val="both"/>
            </w:pPr>
            <w:r>
              <w:t xml:space="preserve">IV – Até 25 dias (úteis) </w:t>
            </w:r>
          </w:p>
        </w:tc>
      </w:tr>
      <w:tr w:rsidR="00067724" w14:paraId="67AA06E4" w14:textId="77777777" w:rsidTr="001B4444">
        <w:tblPrEx>
          <w:tblCellMar>
            <w:top w:w="24" w:type="dxa"/>
            <w:left w:w="14" w:type="dxa"/>
            <w:right w:w="115" w:type="dxa"/>
          </w:tblCellMar>
        </w:tblPrEx>
        <w:trPr>
          <w:trHeight w:val="557"/>
        </w:trPr>
        <w:tc>
          <w:tcPr>
            <w:tcW w:w="8408" w:type="dxa"/>
            <w:gridSpan w:val="6"/>
            <w:tcBorders>
              <w:top w:val="single" w:sz="12" w:space="0" w:color="000000"/>
              <w:left w:val="single" w:sz="6" w:space="0" w:color="000000"/>
              <w:bottom w:val="single" w:sz="6" w:space="0" w:color="000000"/>
              <w:right w:val="single" w:sz="6" w:space="0" w:color="000000"/>
            </w:tcBorders>
          </w:tcPr>
          <w:p w14:paraId="08560928" w14:textId="77777777" w:rsidR="00067724" w:rsidRDefault="00067724" w:rsidP="001B4444">
            <w:pPr>
              <w:spacing w:after="0" w:line="259" w:lineRule="auto"/>
              <w:ind w:left="89" w:right="122"/>
              <w:jc w:val="both"/>
            </w:pPr>
            <w:r>
              <w:t xml:space="preserve">Observação: Casos especiais serão avaliados pela CEAT quanto ao prazo de entrega do trabalho e do respectivo valor de honorários. </w:t>
            </w:r>
          </w:p>
        </w:tc>
      </w:tr>
    </w:tbl>
    <w:p w14:paraId="00D73DFC" w14:textId="0C2358F5" w:rsidR="00067724" w:rsidRDefault="00067724" w:rsidP="00067724">
      <w:pPr>
        <w:spacing w:after="56" w:line="259" w:lineRule="auto"/>
      </w:pPr>
      <w:r>
        <w:t xml:space="preserve"> </w:t>
      </w:r>
    </w:p>
    <w:p w14:paraId="43186986" w14:textId="45484952" w:rsidR="00067724" w:rsidRDefault="00067724" w:rsidP="00067724">
      <w:pPr>
        <w:spacing w:after="56" w:line="259" w:lineRule="auto"/>
      </w:pPr>
    </w:p>
    <w:p w14:paraId="0131B838" w14:textId="6B74DF42" w:rsidR="006D3DF4" w:rsidRDefault="006D3DF4" w:rsidP="00067724">
      <w:pPr>
        <w:spacing w:after="56" w:line="259" w:lineRule="auto"/>
      </w:pPr>
    </w:p>
    <w:p w14:paraId="7DA5D98A" w14:textId="5E978488" w:rsidR="006D3DF4" w:rsidRDefault="006D3DF4" w:rsidP="00067724">
      <w:pPr>
        <w:spacing w:after="56" w:line="259" w:lineRule="auto"/>
      </w:pPr>
    </w:p>
    <w:p w14:paraId="75C449EB" w14:textId="77777777" w:rsidR="006D3DF4" w:rsidRDefault="006D3DF4" w:rsidP="00067724">
      <w:pPr>
        <w:spacing w:after="56" w:line="259" w:lineRule="auto"/>
      </w:pPr>
    </w:p>
    <w:p w14:paraId="57FDB310" w14:textId="77777777" w:rsidR="00067724" w:rsidRPr="00067724" w:rsidRDefault="00067724" w:rsidP="00067724">
      <w:pPr>
        <w:spacing w:after="0" w:line="259" w:lineRule="auto"/>
        <w:jc w:val="center"/>
        <w:rPr>
          <w:b/>
        </w:rPr>
      </w:pPr>
    </w:p>
    <w:tbl>
      <w:tblPr>
        <w:tblStyle w:val="TableGrid"/>
        <w:tblW w:w="8154" w:type="dxa"/>
        <w:tblInd w:w="1120" w:type="dxa"/>
        <w:tblCellMar>
          <w:top w:w="19" w:type="dxa"/>
        </w:tblCellMar>
        <w:tblLook w:val="04A0" w:firstRow="1" w:lastRow="0" w:firstColumn="1" w:lastColumn="0" w:noHBand="0" w:noVBand="1"/>
      </w:tblPr>
      <w:tblGrid>
        <w:gridCol w:w="13"/>
        <w:gridCol w:w="1670"/>
        <w:gridCol w:w="268"/>
        <w:gridCol w:w="3242"/>
        <w:gridCol w:w="1565"/>
        <w:gridCol w:w="1396"/>
      </w:tblGrid>
      <w:tr w:rsidR="00067724" w:rsidRPr="00067724" w14:paraId="6195B544" w14:textId="77777777" w:rsidTr="00C43C54">
        <w:trPr>
          <w:gridBefore w:val="1"/>
          <w:wBefore w:w="14" w:type="dxa"/>
          <w:trHeight w:val="805"/>
        </w:trPr>
        <w:tc>
          <w:tcPr>
            <w:tcW w:w="8140" w:type="dxa"/>
            <w:gridSpan w:val="5"/>
            <w:tcBorders>
              <w:top w:val="single" w:sz="12" w:space="0" w:color="000000"/>
              <w:left w:val="single" w:sz="12" w:space="0" w:color="000000"/>
              <w:bottom w:val="single" w:sz="12" w:space="0" w:color="000000"/>
              <w:right w:val="single" w:sz="12" w:space="0" w:color="000000"/>
            </w:tcBorders>
            <w:shd w:val="clear" w:color="auto" w:fill="D9D9D9"/>
          </w:tcPr>
          <w:p w14:paraId="3CF83991" w14:textId="3DCC10F2" w:rsidR="00067724" w:rsidRPr="00067724" w:rsidRDefault="00067724" w:rsidP="00067724">
            <w:pPr>
              <w:spacing w:after="0" w:line="259" w:lineRule="auto"/>
              <w:ind w:left="23"/>
              <w:jc w:val="center"/>
              <w:rPr>
                <w:b/>
              </w:rPr>
            </w:pPr>
            <w:r w:rsidRPr="00067724">
              <w:rPr>
                <w:b/>
              </w:rPr>
              <w:t xml:space="preserve">TABELA 5 </w:t>
            </w:r>
            <w:r w:rsidR="00C43C54">
              <w:rPr>
                <w:b/>
              </w:rPr>
              <w:t>–</w:t>
            </w:r>
            <w:r w:rsidRPr="00067724">
              <w:rPr>
                <w:b/>
              </w:rPr>
              <w:t xml:space="preserve"> SERVIÇOS PERICIAIS ENVOLVENDO MEDIÇÃO E AVALIAÇÃO SONORA</w:t>
            </w:r>
          </w:p>
          <w:p w14:paraId="68BE24C6" w14:textId="19C54925" w:rsidR="00067724" w:rsidRPr="00067724" w:rsidRDefault="00067724" w:rsidP="00067724">
            <w:pPr>
              <w:spacing w:after="0" w:line="259" w:lineRule="auto"/>
              <w:ind w:left="23"/>
              <w:jc w:val="center"/>
              <w:rPr>
                <w:b/>
              </w:rPr>
            </w:pPr>
            <w:r w:rsidRPr="00067724">
              <w:rPr>
                <w:b/>
              </w:rPr>
              <w:t>RUÍDO – SISTEMA FERROVIÁRIO (NORMA ABNT NBR 16.425-4)</w:t>
            </w:r>
          </w:p>
        </w:tc>
      </w:tr>
      <w:tr w:rsidR="00067724" w14:paraId="10A27C59" w14:textId="77777777" w:rsidTr="00C43C54">
        <w:trPr>
          <w:gridBefore w:val="1"/>
          <w:wBefore w:w="14" w:type="dxa"/>
          <w:trHeight w:val="835"/>
        </w:trPr>
        <w:tc>
          <w:tcPr>
            <w:tcW w:w="1404" w:type="dxa"/>
            <w:tcBorders>
              <w:top w:val="single" w:sz="12" w:space="0" w:color="000000"/>
              <w:left w:val="single" w:sz="12" w:space="0" w:color="000000"/>
              <w:bottom w:val="single" w:sz="12" w:space="0" w:color="000000"/>
              <w:right w:val="nil"/>
            </w:tcBorders>
            <w:vAlign w:val="center"/>
          </w:tcPr>
          <w:p w14:paraId="4757DCC7" w14:textId="77777777" w:rsidR="00067724" w:rsidRDefault="00067724" w:rsidP="001B4444">
            <w:pPr>
              <w:spacing w:after="0" w:line="259" w:lineRule="auto"/>
              <w:ind w:left="121" w:right="188"/>
            </w:pPr>
            <w:r>
              <w:t xml:space="preserve">Endereço/ Localização </w:t>
            </w:r>
          </w:p>
        </w:tc>
        <w:tc>
          <w:tcPr>
            <w:tcW w:w="268" w:type="dxa"/>
            <w:tcBorders>
              <w:top w:val="single" w:sz="12" w:space="0" w:color="000000"/>
              <w:left w:val="nil"/>
              <w:bottom w:val="single" w:sz="12" w:space="0" w:color="000000"/>
              <w:right w:val="single" w:sz="12" w:space="0" w:color="000000"/>
            </w:tcBorders>
          </w:tcPr>
          <w:p w14:paraId="10BD876D" w14:textId="77777777" w:rsidR="00067724" w:rsidRDefault="00067724" w:rsidP="00067724">
            <w:pPr>
              <w:spacing w:line="259" w:lineRule="auto"/>
            </w:pPr>
          </w:p>
        </w:tc>
        <w:tc>
          <w:tcPr>
            <w:tcW w:w="3396" w:type="dxa"/>
            <w:tcBorders>
              <w:top w:val="single" w:sz="12" w:space="0" w:color="000000"/>
              <w:left w:val="single" w:sz="12" w:space="0" w:color="000000"/>
              <w:bottom w:val="single" w:sz="12" w:space="0" w:color="000000"/>
              <w:right w:val="single" w:sz="12" w:space="0" w:color="000000"/>
            </w:tcBorders>
          </w:tcPr>
          <w:p w14:paraId="52011EDD" w14:textId="77777777" w:rsidR="00067724" w:rsidRDefault="00067724" w:rsidP="001B4444">
            <w:pPr>
              <w:spacing w:after="0" w:line="259" w:lineRule="auto"/>
              <w:ind w:left="56"/>
            </w:pPr>
            <w:r>
              <w:t xml:space="preserve">Etapas </w:t>
            </w:r>
          </w:p>
          <w:p w14:paraId="1009DBF4" w14:textId="77777777" w:rsidR="00067724" w:rsidRDefault="00067724" w:rsidP="001B4444">
            <w:pPr>
              <w:spacing w:after="0" w:line="259" w:lineRule="auto"/>
              <w:ind w:left="56"/>
            </w:pPr>
            <w:r>
              <w:t xml:space="preserve">Avaliação para reconhecimento, medição e relatório </w:t>
            </w:r>
          </w:p>
        </w:tc>
        <w:tc>
          <w:tcPr>
            <w:tcW w:w="1626" w:type="dxa"/>
            <w:tcBorders>
              <w:top w:val="single" w:sz="12" w:space="0" w:color="000000"/>
              <w:left w:val="single" w:sz="12" w:space="0" w:color="000000"/>
              <w:bottom w:val="single" w:sz="12" w:space="0" w:color="000000"/>
              <w:right w:val="single" w:sz="12" w:space="0" w:color="000000"/>
            </w:tcBorders>
            <w:vAlign w:val="center"/>
          </w:tcPr>
          <w:p w14:paraId="6547E70C" w14:textId="77777777" w:rsidR="00067724" w:rsidRDefault="00067724" w:rsidP="001B4444">
            <w:pPr>
              <w:spacing w:after="0" w:line="259" w:lineRule="auto"/>
              <w:ind w:left="56"/>
            </w:pPr>
            <w:r>
              <w:t xml:space="preserve">Número de pontos (mínimo) </w:t>
            </w:r>
          </w:p>
        </w:tc>
        <w:tc>
          <w:tcPr>
            <w:tcW w:w="1446" w:type="dxa"/>
            <w:tcBorders>
              <w:top w:val="single" w:sz="12" w:space="0" w:color="000000"/>
              <w:left w:val="single" w:sz="12" w:space="0" w:color="000000"/>
              <w:bottom w:val="single" w:sz="12" w:space="0" w:color="000000"/>
              <w:right w:val="single" w:sz="12" w:space="0" w:color="000000"/>
            </w:tcBorders>
            <w:vAlign w:val="center"/>
          </w:tcPr>
          <w:p w14:paraId="1277952C" w14:textId="77777777" w:rsidR="00067724" w:rsidRDefault="00067724" w:rsidP="00067724">
            <w:pPr>
              <w:spacing w:after="0" w:line="259" w:lineRule="auto"/>
              <w:ind w:left="29"/>
            </w:pPr>
            <w:r>
              <w:t xml:space="preserve">Valor (R$) </w:t>
            </w:r>
          </w:p>
        </w:tc>
      </w:tr>
      <w:tr w:rsidR="00067724" w14:paraId="20B6B0C9" w14:textId="77777777" w:rsidTr="00C43C54">
        <w:trPr>
          <w:gridBefore w:val="1"/>
          <w:wBefore w:w="14" w:type="dxa"/>
          <w:trHeight w:val="331"/>
        </w:trPr>
        <w:tc>
          <w:tcPr>
            <w:tcW w:w="1404" w:type="dxa"/>
            <w:vMerge w:val="restart"/>
            <w:tcBorders>
              <w:top w:val="single" w:sz="12" w:space="0" w:color="000000"/>
              <w:left w:val="single" w:sz="12" w:space="0" w:color="000000"/>
              <w:bottom w:val="single" w:sz="12" w:space="0" w:color="000000"/>
              <w:right w:val="nil"/>
            </w:tcBorders>
            <w:vAlign w:val="center"/>
          </w:tcPr>
          <w:p w14:paraId="4489211F" w14:textId="77777777" w:rsidR="00067724" w:rsidRDefault="00067724" w:rsidP="001B4444">
            <w:pPr>
              <w:spacing w:after="0" w:line="259" w:lineRule="auto"/>
              <w:ind w:left="121" w:right="188"/>
            </w:pPr>
            <w:r>
              <w:t xml:space="preserve">Rua/Avenida/ </w:t>
            </w:r>
          </w:p>
          <w:p w14:paraId="5BC88457" w14:textId="77777777" w:rsidR="00067724" w:rsidRDefault="00067724" w:rsidP="001B4444">
            <w:pPr>
              <w:spacing w:after="0" w:line="259" w:lineRule="auto"/>
              <w:ind w:left="121" w:right="188"/>
            </w:pPr>
            <w:r>
              <w:t xml:space="preserve">Praça nº </w:t>
            </w:r>
          </w:p>
        </w:tc>
        <w:tc>
          <w:tcPr>
            <w:tcW w:w="268" w:type="dxa"/>
            <w:vMerge w:val="restart"/>
            <w:tcBorders>
              <w:top w:val="single" w:sz="12" w:space="0" w:color="000000"/>
              <w:left w:val="nil"/>
              <w:bottom w:val="single" w:sz="12" w:space="0" w:color="000000"/>
              <w:right w:val="single" w:sz="12" w:space="0" w:color="000000"/>
            </w:tcBorders>
          </w:tcPr>
          <w:p w14:paraId="3689F4E4" w14:textId="77777777" w:rsidR="00067724" w:rsidRDefault="00067724" w:rsidP="00067724">
            <w:pPr>
              <w:spacing w:line="259" w:lineRule="auto"/>
            </w:pPr>
          </w:p>
        </w:tc>
        <w:tc>
          <w:tcPr>
            <w:tcW w:w="3396" w:type="dxa"/>
            <w:tcBorders>
              <w:top w:val="single" w:sz="12" w:space="0" w:color="000000"/>
              <w:left w:val="single" w:sz="12" w:space="0" w:color="000000"/>
              <w:bottom w:val="single" w:sz="12" w:space="0" w:color="000000"/>
              <w:right w:val="single" w:sz="12" w:space="0" w:color="000000"/>
            </w:tcBorders>
          </w:tcPr>
          <w:p w14:paraId="6584AF42" w14:textId="77777777" w:rsidR="00067724" w:rsidRDefault="00067724" w:rsidP="001B4444">
            <w:pPr>
              <w:spacing w:after="0" w:line="259" w:lineRule="auto"/>
              <w:ind w:left="56"/>
            </w:pPr>
            <w:r>
              <w:t xml:space="preserve">Ambiente externo </w:t>
            </w:r>
          </w:p>
        </w:tc>
        <w:tc>
          <w:tcPr>
            <w:tcW w:w="1626" w:type="dxa"/>
            <w:tcBorders>
              <w:top w:val="single" w:sz="12" w:space="0" w:color="000000"/>
              <w:left w:val="single" w:sz="12" w:space="0" w:color="000000"/>
              <w:bottom w:val="single" w:sz="12" w:space="0" w:color="000000"/>
              <w:right w:val="single" w:sz="12" w:space="0" w:color="000000"/>
            </w:tcBorders>
          </w:tcPr>
          <w:p w14:paraId="2E446E6A" w14:textId="031DC22E" w:rsidR="00067724" w:rsidRDefault="00C43C54" w:rsidP="001B4444">
            <w:pPr>
              <w:spacing w:after="0" w:line="259" w:lineRule="auto"/>
              <w:ind w:left="56"/>
            </w:pPr>
            <w:r>
              <w:t>3 Pontos</w:t>
            </w:r>
          </w:p>
        </w:tc>
        <w:tc>
          <w:tcPr>
            <w:tcW w:w="1446" w:type="dxa"/>
            <w:tcBorders>
              <w:top w:val="single" w:sz="12" w:space="0" w:color="000000"/>
              <w:left w:val="single" w:sz="12" w:space="0" w:color="000000"/>
              <w:bottom w:val="single" w:sz="12" w:space="0" w:color="000000"/>
              <w:right w:val="single" w:sz="12" w:space="0" w:color="000000"/>
            </w:tcBorders>
          </w:tcPr>
          <w:p w14:paraId="124CA084" w14:textId="61F34F6A" w:rsidR="00067724" w:rsidRDefault="00C43C54" w:rsidP="00067724">
            <w:pPr>
              <w:spacing w:after="0" w:line="259" w:lineRule="auto"/>
              <w:ind w:left="29"/>
            </w:pPr>
            <w:r>
              <w:t>2.756,70 (18h)</w:t>
            </w:r>
          </w:p>
        </w:tc>
      </w:tr>
      <w:tr w:rsidR="00067724" w14:paraId="2A318202" w14:textId="77777777" w:rsidTr="00C43C54">
        <w:trPr>
          <w:gridBefore w:val="1"/>
          <w:wBefore w:w="14" w:type="dxa"/>
          <w:trHeight w:val="331"/>
        </w:trPr>
        <w:tc>
          <w:tcPr>
            <w:tcW w:w="0" w:type="auto"/>
            <w:vMerge/>
            <w:tcBorders>
              <w:top w:val="nil"/>
              <w:left w:val="single" w:sz="12" w:space="0" w:color="000000"/>
              <w:bottom w:val="nil"/>
              <w:right w:val="nil"/>
            </w:tcBorders>
          </w:tcPr>
          <w:p w14:paraId="1BA8D7C7" w14:textId="77777777" w:rsidR="00067724" w:rsidRDefault="00067724" w:rsidP="001B4444">
            <w:pPr>
              <w:spacing w:line="259" w:lineRule="auto"/>
              <w:ind w:left="121" w:right="188"/>
            </w:pPr>
          </w:p>
        </w:tc>
        <w:tc>
          <w:tcPr>
            <w:tcW w:w="0" w:type="auto"/>
            <w:vMerge/>
            <w:tcBorders>
              <w:top w:val="nil"/>
              <w:left w:val="nil"/>
              <w:bottom w:val="nil"/>
              <w:right w:val="single" w:sz="12" w:space="0" w:color="000000"/>
            </w:tcBorders>
          </w:tcPr>
          <w:p w14:paraId="376AAF15" w14:textId="77777777" w:rsidR="00067724" w:rsidRDefault="00067724" w:rsidP="00067724">
            <w:pPr>
              <w:spacing w:line="259" w:lineRule="auto"/>
            </w:pPr>
          </w:p>
        </w:tc>
        <w:tc>
          <w:tcPr>
            <w:tcW w:w="3396" w:type="dxa"/>
            <w:tcBorders>
              <w:top w:val="single" w:sz="12" w:space="0" w:color="000000"/>
              <w:left w:val="single" w:sz="12" w:space="0" w:color="000000"/>
              <w:bottom w:val="single" w:sz="12" w:space="0" w:color="000000"/>
              <w:right w:val="single" w:sz="12" w:space="0" w:color="000000"/>
            </w:tcBorders>
          </w:tcPr>
          <w:p w14:paraId="12CB7E8A" w14:textId="77777777" w:rsidR="00067724" w:rsidRDefault="00067724" w:rsidP="001B4444">
            <w:pPr>
              <w:spacing w:after="0" w:line="259" w:lineRule="auto"/>
              <w:ind w:left="56"/>
            </w:pPr>
            <w:r>
              <w:t xml:space="preserve">Ambiente interno </w:t>
            </w:r>
          </w:p>
        </w:tc>
        <w:tc>
          <w:tcPr>
            <w:tcW w:w="1626" w:type="dxa"/>
            <w:tcBorders>
              <w:top w:val="single" w:sz="12" w:space="0" w:color="000000"/>
              <w:left w:val="single" w:sz="12" w:space="0" w:color="000000"/>
              <w:bottom w:val="single" w:sz="12" w:space="0" w:color="000000"/>
              <w:right w:val="single" w:sz="12" w:space="0" w:color="000000"/>
            </w:tcBorders>
          </w:tcPr>
          <w:p w14:paraId="23C239AB" w14:textId="472F3FB7" w:rsidR="00067724" w:rsidRDefault="00C43C54" w:rsidP="001B4444">
            <w:pPr>
              <w:spacing w:after="0" w:line="259" w:lineRule="auto"/>
              <w:ind w:left="56"/>
            </w:pPr>
            <w:r>
              <w:t>3 Pontos</w:t>
            </w:r>
          </w:p>
        </w:tc>
        <w:tc>
          <w:tcPr>
            <w:tcW w:w="1446" w:type="dxa"/>
            <w:tcBorders>
              <w:top w:val="single" w:sz="12" w:space="0" w:color="000000"/>
              <w:left w:val="single" w:sz="12" w:space="0" w:color="000000"/>
              <w:bottom w:val="single" w:sz="12" w:space="0" w:color="000000"/>
              <w:right w:val="single" w:sz="12" w:space="0" w:color="000000"/>
            </w:tcBorders>
          </w:tcPr>
          <w:p w14:paraId="6D2B1E2C" w14:textId="2BB8BA2A" w:rsidR="00067724" w:rsidRDefault="00C43C54" w:rsidP="00067724">
            <w:pPr>
              <w:spacing w:after="0" w:line="259" w:lineRule="auto"/>
              <w:ind w:left="29"/>
            </w:pPr>
            <w:r>
              <w:t>2.756,70 (18h)</w:t>
            </w:r>
          </w:p>
        </w:tc>
      </w:tr>
      <w:tr w:rsidR="00067724" w14:paraId="660E289F" w14:textId="77777777" w:rsidTr="00C43C54">
        <w:trPr>
          <w:gridBefore w:val="1"/>
          <w:wBefore w:w="14" w:type="dxa"/>
          <w:trHeight w:val="346"/>
        </w:trPr>
        <w:tc>
          <w:tcPr>
            <w:tcW w:w="0" w:type="auto"/>
            <w:vMerge/>
            <w:tcBorders>
              <w:top w:val="nil"/>
              <w:left w:val="single" w:sz="12" w:space="0" w:color="000000"/>
              <w:bottom w:val="single" w:sz="12" w:space="0" w:color="000000"/>
              <w:right w:val="nil"/>
            </w:tcBorders>
          </w:tcPr>
          <w:p w14:paraId="485562AA" w14:textId="77777777" w:rsidR="00067724" w:rsidRDefault="00067724" w:rsidP="001B4444">
            <w:pPr>
              <w:spacing w:line="259" w:lineRule="auto"/>
              <w:ind w:left="121" w:right="188"/>
            </w:pPr>
          </w:p>
        </w:tc>
        <w:tc>
          <w:tcPr>
            <w:tcW w:w="0" w:type="auto"/>
            <w:vMerge/>
            <w:tcBorders>
              <w:top w:val="nil"/>
              <w:left w:val="nil"/>
              <w:bottom w:val="single" w:sz="12" w:space="0" w:color="000000"/>
              <w:right w:val="single" w:sz="12" w:space="0" w:color="000000"/>
            </w:tcBorders>
          </w:tcPr>
          <w:p w14:paraId="0EB6E8BB" w14:textId="77777777" w:rsidR="00067724" w:rsidRDefault="00067724" w:rsidP="00067724">
            <w:pPr>
              <w:spacing w:line="259" w:lineRule="auto"/>
            </w:pPr>
          </w:p>
        </w:tc>
        <w:tc>
          <w:tcPr>
            <w:tcW w:w="3396" w:type="dxa"/>
            <w:tcBorders>
              <w:top w:val="single" w:sz="12" w:space="0" w:color="000000"/>
              <w:left w:val="single" w:sz="12" w:space="0" w:color="000000"/>
              <w:bottom w:val="single" w:sz="12" w:space="0" w:color="000000"/>
              <w:right w:val="single" w:sz="12" w:space="0" w:color="000000"/>
            </w:tcBorders>
          </w:tcPr>
          <w:p w14:paraId="1A0B00AA" w14:textId="77777777" w:rsidR="00067724" w:rsidRDefault="00067724" w:rsidP="001B4444">
            <w:pPr>
              <w:spacing w:after="0" w:line="259" w:lineRule="auto"/>
              <w:ind w:left="56"/>
            </w:pPr>
            <w:r>
              <w:t xml:space="preserve">Relatório (com fotografias) </w:t>
            </w:r>
          </w:p>
        </w:tc>
        <w:tc>
          <w:tcPr>
            <w:tcW w:w="1626" w:type="dxa"/>
            <w:tcBorders>
              <w:top w:val="single" w:sz="12" w:space="0" w:color="000000"/>
              <w:left w:val="single" w:sz="12" w:space="0" w:color="000000"/>
              <w:bottom w:val="single" w:sz="12" w:space="0" w:color="000000"/>
              <w:right w:val="single" w:sz="12" w:space="0" w:color="000000"/>
            </w:tcBorders>
          </w:tcPr>
          <w:p w14:paraId="33252C1C" w14:textId="77777777" w:rsidR="00067724" w:rsidRDefault="00067724" w:rsidP="001B4444">
            <w:pPr>
              <w:spacing w:after="0" w:line="259" w:lineRule="auto"/>
              <w:ind w:left="56"/>
            </w:pPr>
            <w:r>
              <w:t xml:space="preserve"> </w:t>
            </w:r>
          </w:p>
        </w:tc>
        <w:tc>
          <w:tcPr>
            <w:tcW w:w="1446" w:type="dxa"/>
            <w:tcBorders>
              <w:top w:val="single" w:sz="12" w:space="0" w:color="000000"/>
              <w:left w:val="single" w:sz="12" w:space="0" w:color="000000"/>
              <w:bottom w:val="single" w:sz="12" w:space="0" w:color="FFFFFF"/>
              <w:right w:val="single" w:sz="12" w:space="0" w:color="000000"/>
            </w:tcBorders>
          </w:tcPr>
          <w:p w14:paraId="341A0A69" w14:textId="43AE2DF4" w:rsidR="00067724" w:rsidRDefault="00C43C54" w:rsidP="00067724">
            <w:pPr>
              <w:spacing w:after="0" w:line="259" w:lineRule="auto"/>
              <w:ind w:left="29"/>
            </w:pPr>
            <w:r>
              <w:t>2.756,70 (18h)</w:t>
            </w:r>
          </w:p>
        </w:tc>
      </w:tr>
      <w:tr w:rsidR="00067724" w14:paraId="5907457B" w14:textId="77777777" w:rsidTr="00C43C54">
        <w:trPr>
          <w:gridBefore w:val="1"/>
          <w:wBefore w:w="14" w:type="dxa"/>
          <w:trHeight w:val="565"/>
        </w:trPr>
        <w:tc>
          <w:tcPr>
            <w:tcW w:w="1404" w:type="dxa"/>
            <w:tcBorders>
              <w:top w:val="single" w:sz="12" w:space="0" w:color="000000"/>
              <w:left w:val="single" w:sz="12" w:space="0" w:color="000000"/>
              <w:bottom w:val="single" w:sz="12" w:space="0" w:color="000000"/>
              <w:right w:val="nil"/>
            </w:tcBorders>
          </w:tcPr>
          <w:p w14:paraId="48394ABB" w14:textId="77777777" w:rsidR="00067724" w:rsidRDefault="00067724" w:rsidP="001B4444">
            <w:pPr>
              <w:spacing w:after="0" w:line="259" w:lineRule="auto"/>
              <w:ind w:left="121" w:right="188"/>
            </w:pPr>
            <w:r>
              <w:t xml:space="preserve">Valor </w:t>
            </w:r>
            <w:r>
              <w:tab/>
              <w:t xml:space="preserve">total trabalho </w:t>
            </w:r>
          </w:p>
        </w:tc>
        <w:tc>
          <w:tcPr>
            <w:tcW w:w="268" w:type="dxa"/>
            <w:tcBorders>
              <w:top w:val="single" w:sz="12" w:space="0" w:color="000000"/>
              <w:left w:val="nil"/>
              <w:bottom w:val="single" w:sz="12" w:space="0" w:color="000000"/>
              <w:right w:val="single" w:sz="12" w:space="0" w:color="000000"/>
            </w:tcBorders>
          </w:tcPr>
          <w:p w14:paraId="58F4C225" w14:textId="77777777" w:rsidR="00067724" w:rsidRDefault="00067724" w:rsidP="00067724">
            <w:pPr>
              <w:spacing w:after="0" w:line="259" w:lineRule="auto"/>
            </w:pPr>
            <w:r>
              <w:t xml:space="preserve">do </w:t>
            </w:r>
          </w:p>
        </w:tc>
        <w:tc>
          <w:tcPr>
            <w:tcW w:w="5022" w:type="dxa"/>
            <w:gridSpan w:val="2"/>
            <w:tcBorders>
              <w:top w:val="single" w:sz="12" w:space="0" w:color="000000"/>
              <w:left w:val="single" w:sz="12" w:space="0" w:color="000000"/>
              <w:bottom w:val="single" w:sz="12" w:space="0" w:color="000000"/>
              <w:right w:val="single" w:sz="12" w:space="0" w:color="000000"/>
            </w:tcBorders>
            <w:vAlign w:val="center"/>
          </w:tcPr>
          <w:p w14:paraId="40C8F9F5" w14:textId="2A89CF2C" w:rsidR="00067724" w:rsidRDefault="00C43C54" w:rsidP="001B4444">
            <w:pPr>
              <w:spacing w:after="0" w:line="259" w:lineRule="auto"/>
              <w:ind w:left="56"/>
            </w:pPr>
            <w:r>
              <w:t>Até 30 dias (úteis)</w:t>
            </w:r>
          </w:p>
        </w:tc>
        <w:tc>
          <w:tcPr>
            <w:tcW w:w="1446" w:type="dxa"/>
            <w:tcBorders>
              <w:top w:val="single" w:sz="12" w:space="0" w:color="FFFFFF"/>
              <w:left w:val="single" w:sz="12" w:space="0" w:color="000000"/>
              <w:bottom w:val="single" w:sz="12" w:space="0" w:color="000000"/>
              <w:right w:val="single" w:sz="12" w:space="0" w:color="000000"/>
            </w:tcBorders>
            <w:vAlign w:val="center"/>
          </w:tcPr>
          <w:p w14:paraId="7929F0C9" w14:textId="160DDFAD" w:rsidR="00067724" w:rsidRDefault="00C43C54" w:rsidP="00067724">
            <w:pPr>
              <w:spacing w:after="0" w:line="259" w:lineRule="auto"/>
              <w:ind w:left="29"/>
            </w:pPr>
            <w:r>
              <w:t>8.270,10</w:t>
            </w:r>
          </w:p>
        </w:tc>
      </w:tr>
      <w:tr w:rsidR="001B4444" w14:paraId="69ACDBB0" w14:textId="77777777" w:rsidTr="001B4444">
        <w:tblPrEx>
          <w:tblCellMar>
            <w:top w:w="67" w:type="dxa"/>
            <w:left w:w="55" w:type="dxa"/>
            <w:right w:w="6" w:type="dxa"/>
          </w:tblCellMar>
        </w:tblPrEx>
        <w:trPr>
          <w:trHeight w:val="3987"/>
        </w:trPr>
        <w:tc>
          <w:tcPr>
            <w:tcW w:w="8154" w:type="dxa"/>
            <w:gridSpan w:val="6"/>
            <w:tcBorders>
              <w:top w:val="single" w:sz="4" w:space="0" w:color="000000"/>
              <w:left w:val="single" w:sz="4" w:space="0" w:color="000000"/>
              <w:bottom w:val="single" w:sz="4" w:space="0" w:color="000000"/>
              <w:right w:val="single" w:sz="4" w:space="0" w:color="000000"/>
            </w:tcBorders>
            <w:vAlign w:val="center"/>
          </w:tcPr>
          <w:p w14:paraId="35D995ED" w14:textId="77777777" w:rsidR="001B4444" w:rsidRDefault="001B4444" w:rsidP="001B4444">
            <w:pPr>
              <w:spacing w:after="0" w:line="259" w:lineRule="auto"/>
              <w:ind w:left="121" w:right="188"/>
              <w:jc w:val="both"/>
            </w:pPr>
            <w:r>
              <w:t>Observações:</w:t>
            </w:r>
          </w:p>
          <w:p w14:paraId="775983E1" w14:textId="77777777" w:rsidR="001B4444" w:rsidRDefault="001B4444" w:rsidP="001B4444">
            <w:pPr>
              <w:spacing w:after="0" w:line="259" w:lineRule="auto"/>
              <w:ind w:left="121" w:right="188"/>
              <w:jc w:val="both"/>
            </w:pPr>
            <w:r>
              <w:t>1 - Fica facultada à CEAT/MPMG, não obstante o inicialmente previsto, o remanejamento dos pontos de medição (de externos para internos ou vice- versa), inclusive o estabelecimento de ponto extra, no valor unitário de R$ 300,00. O valor do relatório será acrescido da mesma forma.</w:t>
            </w:r>
          </w:p>
          <w:p w14:paraId="40254653" w14:textId="77777777" w:rsidR="001B4444" w:rsidRDefault="001B4444" w:rsidP="001B4444">
            <w:pPr>
              <w:spacing w:after="0" w:line="259" w:lineRule="auto"/>
              <w:ind w:left="121" w:right="188"/>
              <w:jc w:val="both"/>
            </w:pPr>
            <w:r>
              <w:t>2 - Exigir-se-á que o profissional trabalhe necessariamente com sonômetros e calibradores acústicos do tipo 1, com calibração atualizada e em laboratório integrante da RBC – INMETRO. Aparelhos tipo 2 não serão aceitos.</w:t>
            </w:r>
          </w:p>
          <w:p w14:paraId="7107B418" w14:textId="77777777" w:rsidR="001B4444" w:rsidRPr="00C43C54" w:rsidRDefault="001B4444" w:rsidP="001B4444">
            <w:pPr>
              <w:pStyle w:val="PargrafodaLista"/>
              <w:spacing w:after="0" w:line="259" w:lineRule="auto"/>
              <w:ind w:left="121" w:right="188"/>
              <w:jc w:val="both"/>
            </w:pPr>
            <w:r>
              <w:t xml:space="preserve">3 - </w:t>
            </w:r>
            <w:r w:rsidRPr="00C43C54">
              <w:t>Ruídos impulsivos e/ou tonais deverão ser necessariamente investigados e avaliados. A vibração, se requerida nos autos e/ou demandada pela CEAT, terá como base de pagamento os honorários previstos na Tabela 5. O sismógrafo de engenharia e/ou vibrômetro deverão estar devidamente calibrados pela RBC – INMETRO ou com certificado de calibração vigente emitido pelo fabricante do aparelho.</w:t>
            </w:r>
          </w:p>
          <w:p w14:paraId="4F94E3AB" w14:textId="77777777" w:rsidR="001B4444" w:rsidRDefault="001B4444" w:rsidP="001B4444">
            <w:pPr>
              <w:pStyle w:val="PargrafodaLista"/>
              <w:spacing w:after="0" w:line="259" w:lineRule="auto"/>
              <w:ind w:left="121" w:right="188"/>
              <w:jc w:val="both"/>
            </w:pPr>
            <w:r w:rsidRPr="00C43C54">
              <w:t>4- Caso a medição sonora seja em razão de ruídos emitidos por oficina manutenção de máquinas (locomotivas, vagões e outros), exclusivamente, a medição, avaliação e pagamento ao perito credenciado se farão em conformidade com o Método Detalhado (NBR 10151:2020), e não segundo a norma NBR 16.425-4. Para este caso, considerar-se-á os ho</w:t>
            </w:r>
            <w:r>
              <w:t>norários previstos na Tabela 3.</w:t>
            </w:r>
          </w:p>
          <w:p w14:paraId="75F1B8C1" w14:textId="77777777" w:rsidR="001B4444" w:rsidRPr="00C43C54" w:rsidRDefault="001B4444" w:rsidP="001B4444">
            <w:pPr>
              <w:pStyle w:val="PargrafodaLista"/>
              <w:spacing w:after="0" w:line="259" w:lineRule="auto"/>
              <w:ind w:left="121" w:right="188"/>
              <w:jc w:val="both"/>
            </w:pPr>
            <w:r w:rsidRPr="00C43C54">
              <w:t>5</w:t>
            </w:r>
            <w:r>
              <w:t xml:space="preserve"> </w:t>
            </w:r>
            <w:r w:rsidRPr="00C43C54">
              <w:t xml:space="preserve">- Havendo necessidade de deslocamento, o valor será indenizado conforme Portaria própria. </w:t>
            </w:r>
          </w:p>
          <w:p w14:paraId="106ABBA1" w14:textId="1DEF0724" w:rsidR="001B4444" w:rsidRDefault="001B4444" w:rsidP="001B4444">
            <w:pPr>
              <w:spacing w:after="0" w:line="259" w:lineRule="auto"/>
              <w:ind w:left="121" w:right="188"/>
            </w:pPr>
            <w:r>
              <w:t xml:space="preserve"> </w:t>
            </w:r>
          </w:p>
        </w:tc>
      </w:tr>
    </w:tbl>
    <w:p w14:paraId="2774E4BA" w14:textId="77777777" w:rsidR="00067724" w:rsidRDefault="00067724" w:rsidP="00067724">
      <w:pPr>
        <w:spacing w:after="0" w:line="259" w:lineRule="auto"/>
      </w:pPr>
      <w:r>
        <w:t xml:space="preserve"> </w:t>
      </w:r>
    </w:p>
    <w:p w14:paraId="634E902B" w14:textId="362AC08A" w:rsidR="00067724" w:rsidRDefault="00067724" w:rsidP="00067724">
      <w:pPr>
        <w:spacing w:after="56" w:line="259" w:lineRule="auto"/>
      </w:pPr>
    </w:p>
    <w:p w14:paraId="212937A4" w14:textId="77777777" w:rsidR="006D3DF4" w:rsidRDefault="006D3DF4" w:rsidP="00067724">
      <w:pPr>
        <w:spacing w:after="56" w:line="259" w:lineRule="auto"/>
      </w:pPr>
    </w:p>
    <w:p w14:paraId="4764AF27" w14:textId="77777777" w:rsidR="00067724" w:rsidRDefault="00067724" w:rsidP="00067724">
      <w:pPr>
        <w:spacing w:after="0" w:line="259" w:lineRule="auto"/>
      </w:pPr>
      <w:r>
        <w:t xml:space="preserve"> </w:t>
      </w:r>
    </w:p>
    <w:tbl>
      <w:tblPr>
        <w:tblStyle w:val="TableGrid"/>
        <w:tblW w:w="8266" w:type="dxa"/>
        <w:tblInd w:w="1008" w:type="dxa"/>
        <w:tblCellMar>
          <w:top w:w="19" w:type="dxa"/>
        </w:tblCellMar>
        <w:tblLook w:val="04A0" w:firstRow="1" w:lastRow="0" w:firstColumn="1" w:lastColumn="0" w:noHBand="0" w:noVBand="1"/>
      </w:tblPr>
      <w:tblGrid>
        <w:gridCol w:w="1795"/>
        <w:gridCol w:w="268"/>
        <w:gridCol w:w="3094"/>
        <w:gridCol w:w="1504"/>
        <w:gridCol w:w="1605"/>
      </w:tblGrid>
      <w:tr w:rsidR="00067724" w14:paraId="0D781590" w14:textId="77777777" w:rsidTr="001B4444">
        <w:trPr>
          <w:trHeight w:val="805"/>
        </w:trPr>
        <w:tc>
          <w:tcPr>
            <w:tcW w:w="8266" w:type="dxa"/>
            <w:gridSpan w:val="5"/>
            <w:tcBorders>
              <w:top w:val="single" w:sz="12" w:space="0" w:color="000000"/>
              <w:left w:val="single" w:sz="12" w:space="0" w:color="000000"/>
              <w:bottom w:val="single" w:sz="12" w:space="0" w:color="000000"/>
              <w:right w:val="single" w:sz="12" w:space="0" w:color="000000"/>
            </w:tcBorders>
            <w:shd w:val="clear" w:color="auto" w:fill="D9D9D9"/>
          </w:tcPr>
          <w:p w14:paraId="7CA05138" w14:textId="34DDDEBE" w:rsidR="00067724" w:rsidRPr="00C43C54" w:rsidRDefault="00067724" w:rsidP="00C43C54">
            <w:pPr>
              <w:spacing w:after="0" w:line="259" w:lineRule="auto"/>
              <w:ind w:left="23"/>
              <w:jc w:val="center"/>
              <w:rPr>
                <w:b/>
              </w:rPr>
            </w:pPr>
            <w:r w:rsidRPr="00C43C54">
              <w:rPr>
                <w:b/>
              </w:rPr>
              <w:t>TABELA 6</w:t>
            </w:r>
            <w:r w:rsidR="00C43C54">
              <w:rPr>
                <w:b/>
              </w:rPr>
              <w:t xml:space="preserve"> –</w:t>
            </w:r>
            <w:r w:rsidRPr="00C43C54">
              <w:rPr>
                <w:b/>
              </w:rPr>
              <w:t xml:space="preserve"> SERVIÇOS PERICIAIS ENVOLVENDO MEDIÇÃO E AVALIAÇÃO SONORA</w:t>
            </w:r>
          </w:p>
          <w:p w14:paraId="2D58BA52" w14:textId="6365795C" w:rsidR="00067724" w:rsidRPr="00C43C54" w:rsidRDefault="00067724" w:rsidP="00C43C54">
            <w:pPr>
              <w:spacing w:after="0" w:line="259" w:lineRule="auto"/>
              <w:ind w:left="23"/>
              <w:jc w:val="center"/>
              <w:rPr>
                <w:b/>
              </w:rPr>
            </w:pPr>
            <w:r w:rsidRPr="00C43C54">
              <w:rPr>
                <w:b/>
              </w:rPr>
              <w:t>RUÍDO – SISTEMA AEROVIÁRIO</w:t>
            </w:r>
          </w:p>
          <w:p w14:paraId="3FF0A1B3" w14:textId="46ED9869" w:rsidR="00067724" w:rsidRDefault="00067724" w:rsidP="00C43C54">
            <w:pPr>
              <w:spacing w:after="0" w:line="259" w:lineRule="auto"/>
              <w:ind w:left="23"/>
              <w:jc w:val="center"/>
            </w:pPr>
            <w:r w:rsidRPr="00C43C54">
              <w:rPr>
                <w:b/>
              </w:rPr>
              <w:t>(NORMA ABNT NBR 16.425-2)</w:t>
            </w:r>
          </w:p>
        </w:tc>
      </w:tr>
      <w:tr w:rsidR="00067724" w14:paraId="146B60A9" w14:textId="77777777" w:rsidTr="001B4444">
        <w:trPr>
          <w:trHeight w:val="835"/>
        </w:trPr>
        <w:tc>
          <w:tcPr>
            <w:tcW w:w="1795" w:type="dxa"/>
            <w:tcBorders>
              <w:top w:val="single" w:sz="12" w:space="0" w:color="000000"/>
              <w:left w:val="single" w:sz="12" w:space="0" w:color="000000"/>
              <w:bottom w:val="single" w:sz="12" w:space="0" w:color="000000"/>
              <w:right w:val="nil"/>
            </w:tcBorders>
            <w:vAlign w:val="center"/>
          </w:tcPr>
          <w:p w14:paraId="52DFFE5E" w14:textId="77777777" w:rsidR="00067724" w:rsidRDefault="00067724" w:rsidP="001B4444">
            <w:pPr>
              <w:spacing w:after="0" w:line="259" w:lineRule="auto"/>
              <w:ind w:left="121" w:right="188"/>
              <w:jc w:val="both"/>
            </w:pPr>
            <w:r>
              <w:t xml:space="preserve">Endereço/ Localização </w:t>
            </w:r>
          </w:p>
        </w:tc>
        <w:tc>
          <w:tcPr>
            <w:tcW w:w="268" w:type="dxa"/>
            <w:tcBorders>
              <w:top w:val="single" w:sz="12" w:space="0" w:color="000000"/>
              <w:left w:val="nil"/>
              <w:bottom w:val="single" w:sz="12" w:space="0" w:color="000000"/>
              <w:right w:val="single" w:sz="12" w:space="0" w:color="000000"/>
            </w:tcBorders>
          </w:tcPr>
          <w:p w14:paraId="762E39CE" w14:textId="77777777" w:rsidR="00067724" w:rsidRDefault="00067724" w:rsidP="00C43C54">
            <w:pPr>
              <w:spacing w:line="259" w:lineRule="auto"/>
              <w:jc w:val="both"/>
            </w:pPr>
          </w:p>
        </w:tc>
        <w:tc>
          <w:tcPr>
            <w:tcW w:w="3094" w:type="dxa"/>
            <w:tcBorders>
              <w:top w:val="single" w:sz="12" w:space="0" w:color="000000"/>
              <w:left w:val="single" w:sz="12" w:space="0" w:color="000000"/>
              <w:bottom w:val="single" w:sz="12" w:space="0" w:color="000000"/>
              <w:right w:val="single" w:sz="12" w:space="0" w:color="000000"/>
            </w:tcBorders>
          </w:tcPr>
          <w:p w14:paraId="666C95FC" w14:textId="77777777" w:rsidR="00067724" w:rsidRDefault="00067724" w:rsidP="00C43C54">
            <w:pPr>
              <w:spacing w:after="0" w:line="259" w:lineRule="auto"/>
              <w:ind w:left="26"/>
              <w:jc w:val="both"/>
            </w:pPr>
            <w:r>
              <w:t xml:space="preserve">Etapas </w:t>
            </w:r>
          </w:p>
          <w:p w14:paraId="6EC2D204" w14:textId="77777777" w:rsidR="00067724" w:rsidRDefault="00067724" w:rsidP="00C43C54">
            <w:pPr>
              <w:spacing w:after="0" w:line="259" w:lineRule="auto"/>
              <w:ind w:left="26"/>
              <w:jc w:val="both"/>
            </w:pPr>
            <w:r>
              <w:t xml:space="preserve">Avaliação para reconhecimento, medição e relatório </w:t>
            </w:r>
          </w:p>
        </w:tc>
        <w:tc>
          <w:tcPr>
            <w:tcW w:w="1504" w:type="dxa"/>
            <w:tcBorders>
              <w:top w:val="single" w:sz="12" w:space="0" w:color="000000"/>
              <w:left w:val="single" w:sz="12" w:space="0" w:color="000000"/>
              <w:bottom w:val="single" w:sz="12" w:space="0" w:color="000000"/>
              <w:right w:val="single" w:sz="12" w:space="0" w:color="000000"/>
            </w:tcBorders>
            <w:vAlign w:val="center"/>
          </w:tcPr>
          <w:p w14:paraId="42FFCBC1" w14:textId="77777777" w:rsidR="00067724" w:rsidRDefault="00067724" w:rsidP="00C43C54">
            <w:pPr>
              <w:spacing w:after="0" w:line="259" w:lineRule="auto"/>
              <w:ind w:left="26"/>
              <w:jc w:val="both"/>
            </w:pPr>
            <w:r>
              <w:t xml:space="preserve">Número de pontos (mínimo) </w:t>
            </w:r>
          </w:p>
        </w:tc>
        <w:tc>
          <w:tcPr>
            <w:tcW w:w="1605" w:type="dxa"/>
            <w:tcBorders>
              <w:top w:val="single" w:sz="12" w:space="0" w:color="000000"/>
              <w:left w:val="single" w:sz="12" w:space="0" w:color="000000"/>
              <w:bottom w:val="single" w:sz="12" w:space="0" w:color="000000"/>
              <w:right w:val="single" w:sz="12" w:space="0" w:color="000000"/>
            </w:tcBorders>
            <w:vAlign w:val="center"/>
          </w:tcPr>
          <w:p w14:paraId="6A387EF5" w14:textId="77777777" w:rsidR="00067724" w:rsidRDefault="00067724" w:rsidP="00C43C54">
            <w:pPr>
              <w:spacing w:after="0" w:line="259" w:lineRule="auto"/>
              <w:ind w:left="29"/>
              <w:jc w:val="both"/>
            </w:pPr>
            <w:r>
              <w:t xml:space="preserve">Valor (R$) </w:t>
            </w:r>
          </w:p>
        </w:tc>
      </w:tr>
      <w:tr w:rsidR="00067724" w14:paraId="701D45D4" w14:textId="77777777" w:rsidTr="001B4444">
        <w:trPr>
          <w:trHeight w:val="331"/>
        </w:trPr>
        <w:tc>
          <w:tcPr>
            <w:tcW w:w="1795" w:type="dxa"/>
            <w:vMerge w:val="restart"/>
            <w:tcBorders>
              <w:top w:val="single" w:sz="12" w:space="0" w:color="000000"/>
              <w:left w:val="single" w:sz="12" w:space="0" w:color="000000"/>
              <w:bottom w:val="single" w:sz="12" w:space="0" w:color="000000"/>
              <w:right w:val="nil"/>
            </w:tcBorders>
            <w:vAlign w:val="center"/>
          </w:tcPr>
          <w:p w14:paraId="7667FD32" w14:textId="77777777" w:rsidR="00067724" w:rsidRDefault="00067724" w:rsidP="001B4444">
            <w:pPr>
              <w:spacing w:after="0" w:line="259" w:lineRule="auto"/>
              <w:ind w:left="121" w:right="188"/>
              <w:jc w:val="both"/>
            </w:pPr>
            <w:r>
              <w:t xml:space="preserve">Rua/Avenida/ </w:t>
            </w:r>
          </w:p>
          <w:p w14:paraId="0E696426" w14:textId="77777777" w:rsidR="00067724" w:rsidRDefault="00067724" w:rsidP="001B4444">
            <w:pPr>
              <w:spacing w:after="0" w:line="259" w:lineRule="auto"/>
              <w:ind w:left="121" w:right="188"/>
              <w:jc w:val="both"/>
            </w:pPr>
            <w:r>
              <w:t xml:space="preserve">Praça nº </w:t>
            </w:r>
          </w:p>
        </w:tc>
        <w:tc>
          <w:tcPr>
            <w:tcW w:w="268" w:type="dxa"/>
            <w:vMerge w:val="restart"/>
            <w:tcBorders>
              <w:top w:val="single" w:sz="12" w:space="0" w:color="000000"/>
              <w:left w:val="nil"/>
              <w:bottom w:val="single" w:sz="12" w:space="0" w:color="000000"/>
              <w:right w:val="single" w:sz="12" w:space="0" w:color="000000"/>
            </w:tcBorders>
          </w:tcPr>
          <w:p w14:paraId="7C33B861" w14:textId="77777777" w:rsidR="00067724" w:rsidRDefault="00067724" w:rsidP="00C43C54">
            <w:pPr>
              <w:spacing w:line="259" w:lineRule="auto"/>
              <w:jc w:val="both"/>
            </w:pPr>
          </w:p>
        </w:tc>
        <w:tc>
          <w:tcPr>
            <w:tcW w:w="3094" w:type="dxa"/>
            <w:tcBorders>
              <w:top w:val="single" w:sz="12" w:space="0" w:color="000000"/>
              <w:left w:val="single" w:sz="12" w:space="0" w:color="000000"/>
              <w:bottom w:val="single" w:sz="12" w:space="0" w:color="000000"/>
              <w:right w:val="single" w:sz="12" w:space="0" w:color="000000"/>
            </w:tcBorders>
          </w:tcPr>
          <w:p w14:paraId="67355261" w14:textId="77777777" w:rsidR="00067724" w:rsidRDefault="00067724" w:rsidP="00C43C54">
            <w:pPr>
              <w:spacing w:after="0" w:line="259" w:lineRule="auto"/>
              <w:ind w:left="26"/>
              <w:jc w:val="both"/>
            </w:pPr>
            <w:r>
              <w:t xml:space="preserve">Ambiente externo </w:t>
            </w:r>
          </w:p>
        </w:tc>
        <w:tc>
          <w:tcPr>
            <w:tcW w:w="1504" w:type="dxa"/>
            <w:tcBorders>
              <w:top w:val="single" w:sz="12" w:space="0" w:color="000000"/>
              <w:left w:val="single" w:sz="12" w:space="0" w:color="000000"/>
              <w:bottom w:val="single" w:sz="12" w:space="0" w:color="000000"/>
              <w:right w:val="single" w:sz="12" w:space="0" w:color="000000"/>
            </w:tcBorders>
          </w:tcPr>
          <w:p w14:paraId="03A637DF" w14:textId="77777777" w:rsidR="00067724" w:rsidRDefault="00067724" w:rsidP="00C43C54">
            <w:pPr>
              <w:spacing w:after="0" w:line="259" w:lineRule="auto"/>
              <w:ind w:left="26"/>
              <w:jc w:val="both"/>
            </w:pPr>
            <w:r>
              <w:t xml:space="preserve">8 Pontos </w:t>
            </w:r>
          </w:p>
        </w:tc>
        <w:tc>
          <w:tcPr>
            <w:tcW w:w="1605" w:type="dxa"/>
            <w:tcBorders>
              <w:top w:val="single" w:sz="12" w:space="0" w:color="000000"/>
              <w:left w:val="single" w:sz="12" w:space="0" w:color="000000"/>
              <w:bottom w:val="single" w:sz="12" w:space="0" w:color="000000"/>
              <w:right w:val="single" w:sz="12" w:space="0" w:color="000000"/>
            </w:tcBorders>
          </w:tcPr>
          <w:p w14:paraId="1ABA1751" w14:textId="77777777" w:rsidR="00067724" w:rsidRDefault="00067724" w:rsidP="00C43C54">
            <w:pPr>
              <w:spacing w:after="0" w:line="259" w:lineRule="auto"/>
              <w:ind w:left="29"/>
              <w:jc w:val="both"/>
            </w:pPr>
            <w:r>
              <w:t xml:space="preserve">3.675,60.(24h)* </w:t>
            </w:r>
          </w:p>
        </w:tc>
      </w:tr>
      <w:tr w:rsidR="00067724" w14:paraId="3BCB40E4" w14:textId="77777777" w:rsidTr="001B4444">
        <w:trPr>
          <w:trHeight w:val="331"/>
        </w:trPr>
        <w:tc>
          <w:tcPr>
            <w:tcW w:w="1795" w:type="dxa"/>
            <w:vMerge/>
            <w:tcBorders>
              <w:top w:val="nil"/>
              <w:left w:val="single" w:sz="12" w:space="0" w:color="000000"/>
              <w:bottom w:val="nil"/>
              <w:right w:val="nil"/>
            </w:tcBorders>
          </w:tcPr>
          <w:p w14:paraId="2E0CDA31" w14:textId="77777777" w:rsidR="00067724" w:rsidRDefault="00067724" w:rsidP="001B4444">
            <w:pPr>
              <w:spacing w:line="259" w:lineRule="auto"/>
              <w:ind w:left="121" w:right="188"/>
              <w:jc w:val="both"/>
            </w:pPr>
          </w:p>
        </w:tc>
        <w:tc>
          <w:tcPr>
            <w:tcW w:w="0" w:type="auto"/>
            <w:vMerge/>
            <w:tcBorders>
              <w:top w:val="nil"/>
              <w:left w:val="nil"/>
              <w:bottom w:val="nil"/>
              <w:right w:val="single" w:sz="12" w:space="0" w:color="000000"/>
            </w:tcBorders>
          </w:tcPr>
          <w:p w14:paraId="3E1B4D29" w14:textId="77777777" w:rsidR="00067724" w:rsidRDefault="00067724" w:rsidP="00C43C54">
            <w:pPr>
              <w:spacing w:line="259" w:lineRule="auto"/>
              <w:jc w:val="both"/>
            </w:pPr>
          </w:p>
        </w:tc>
        <w:tc>
          <w:tcPr>
            <w:tcW w:w="3094" w:type="dxa"/>
            <w:tcBorders>
              <w:top w:val="single" w:sz="12" w:space="0" w:color="000000"/>
              <w:left w:val="single" w:sz="12" w:space="0" w:color="000000"/>
              <w:bottom w:val="single" w:sz="12" w:space="0" w:color="000000"/>
              <w:right w:val="single" w:sz="12" w:space="0" w:color="000000"/>
            </w:tcBorders>
          </w:tcPr>
          <w:p w14:paraId="386C030C" w14:textId="77777777" w:rsidR="00067724" w:rsidRDefault="00067724" w:rsidP="00C43C54">
            <w:pPr>
              <w:spacing w:after="0" w:line="259" w:lineRule="auto"/>
              <w:ind w:left="26"/>
              <w:jc w:val="both"/>
            </w:pPr>
            <w:r>
              <w:t xml:space="preserve">Ambiente interno </w:t>
            </w:r>
          </w:p>
        </w:tc>
        <w:tc>
          <w:tcPr>
            <w:tcW w:w="1504" w:type="dxa"/>
            <w:tcBorders>
              <w:top w:val="single" w:sz="12" w:space="0" w:color="000000"/>
              <w:left w:val="single" w:sz="12" w:space="0" w:color="000000"/>
              <w:bottom w:val="single" w:sz="12" w:space="0" w:color="000000"/>
              <w:right w:val="single" w:sz="12" w:space="0" w:color="000000"/>
            </w:tcBorders>
          </w:tcPr>
          <w:p w14:paraId="22BDC571" w14:textId="77777777" w:rsidR="00067724" w:rsidRDefault="00067724" w:rsidP="00C43C54">
            <w:pPr>
              <w:spacing w:after="0" w:line="259" w:lineRule="auto"/>
              <w:ind w:left="26"/>
              <w:jc w:val="both"/>
            </w:pPr>
            <w:r>
              <w:t xml:space="preserve">5 Pontos </w:t>
            </w:r>
          </w:p>
        </w:tc>
        <w:tc>
          <w:tcPr>
            <w:tcW w:w="1605" w:type="dxa"/>
            <w:tcBorders>
              <w:top w:val="single" w:sz="12" w:space="0" w:color="000000"/>
              <w:left w:val="single" w:sz="12" w:space="0" w:color="000000"/>
              <w:bottom w:val="single" w:sz="12" w:space="0" w:color="000000"/>
              <w:right w:val="single" w:sz="12" w:space="0" w:color="000000"/>
            </w:tcBorders>
          </w:tcPr>
          <w:p w14:paraId="654C50F9" w14:textId="77777777" w:rsidR="00067724" w:rsidRDefault="00067724" w:rsidP="00C43C54">
            <w:pPr>
              <w:spacing w:after="0" w:line="259" w:lineRule="auto"/>
              <w:ind w:left="29"/>
              <w:jc w:val="both"/>
            </w:pPr>
            <w:r>
              <w:t xml:space="preserve">2.297,25 (15h)* </w:t>
            </w:r>
          </w:p>
        </w:tc>
      </w:tr>
      <w:tr w:rsidR="00067724" w14:paraId="4DF3D776" w14:textId="77777777" w:rsidTr="001B4444">
        <w:trPr>
          <w:trHeight w:val="346"/>
        </w:trPr>
        <w:tc>
          <w:tcPr>
            <w:tcW w:w="1795" w:type="dxa"/>
            <w:vMerge/>
            <w:tcBorders>
              <w:top w:val="nil"/>
              <w:left w:val="single" w:sz="12" w:space="0" w:color="000000"/>
              <w:bottom w:val="single" w:sz="12" w:space="0" w:color="000000"/>
              <w:right w:val="nil"/>
            </w:tcBorders>
          </w:tcPr>
          <w:p w14:paraId="7F853BE6" w14:textId="77777777" w:rsidR="00067724" w:rsidRDefault="00067724" w:rsidP="001B4444">
            <w:pPr>
              <w:spacing w:line="259" w:lineRule="auto"/>
              <w:ind w:left="121" w:right="188"/>
              <w:jc w:val="both"/>
            </w:pPr>
          </w:p>
        </w:tc>
        <w:tc>
          <w:tcPr>
            <w:tcW w:w="0" w:type="auto"/>
            <w:vMerge/>
            <w:tcBorders>
              <w:top w:val="nil"/>
              <w:left w:val="nil"/>
              <w:bottom w:val="single" w:sz="12" w:space="0" w:color="000000"/>
              <w:right w:val="single" w:sz="12" w:space="0" w:color="000000"/>
            </w:tcBorders>
          </w:tcPr>
          <w:p w14:paraId="3557D4ED" w14:textId="77777777" w:rsidR="00067724" w:rsidRDefault="00067724" w:rsidP="00C43C54">
            <w:pPr>
              <w:spacing w:line="259" w:lineRule="auto"/>
              <w:jc w:val="both"/>
            </w:pPr>
          </w:p>
        </w:tc>
        <w:tc>
          <w:tcPr>
            <w:tcW w:w="3094" w:type="dxa"/>
            <w:tcBorders>
              <w:top w:val="single" w:sz="12" w:space="0" w:color="000000"/>
              <w:left w:val="single" w:sz="12" w:space="0" w:color="000000"/>
              <w:bottom w:val="single" w:sz="12" w:space="0" w:color="000000"/>
              <w:right w:val="single" w:sz="12" w:space="0" w:color="000000"/>
            </w:tcBorders>
          </w:tcPr>
          <w:p w14:paraId="05905102" w14:textId="77777777" w:rsidR="00067724" w:rsidRDefault="00067724" w:rsidP="00C43C54">
            <w:pPr>
              <w:spacing w:after="0" w:line="259" w:lineRule="auto"/>
              <w:ind w:left="26"/>
              <w:jc w:val="both"/>
            </w:pPr>
            <w:r>
              <w:t xml:space="preserve">Relatório (com fotografias) </w:t>
            </w:r>
          </w:p>
        </w:tc>
        <w:tc>
          <w:tcPr>
            <w:tcW w:w="1504" w:type="dxa"/>
            <w:tcBorders>
              <w:top w:val="single" w:sz="12" w:space="0" w:color="000000"/>
              <w:left w:val="single" w:sz="12" w:space="0" w:color="000000"/>
              <w:bottom w:val="single" w:sz="12" w:space="0" w:color="000000"/>
              <w:right w:val="single" w:sz="12" w:space="0" w:color="000000"/>
            </w:tcBorders>
          </w:tcPr>
          <w:p w14:paraId="0C806317" w14:textId="77777777" w:rsidR="00067724" w:rsidRDefault="00067724" w:rsidP="00C43C54">
            <w:pPr>
              <w:spacing w:after="0" w:line="259" w:lineRule="auto"/>
              <w:ind w:left="26"/>
              <w:jc w:val="both"/>
            </w:pPr>
            <w:r>
              <w:t xml:space="preserve"> </w:t>
            </w:r>
          </w:p>
        </w:tc>
        <w:tc>
          <w:tcPr>
            <w:tcW w:w="1605" w:type="dxa"/>
            <w:tcBorders>
              <w:top w:val="single" w:sz="12" w:space="0" w:color="000000"/>
              <w:left w:val="single" w:sz="12" w:space="0" w:color="000000"/>
              <w:bottom w:val="single" w:sz="12" w:space="0" w:color="FFFFFF"/>
              <w:right w:val="single" w:sz="12" w:space="0" w:color="000000"/>
            </w:tcBorders>
          </w:tcPr>
          <w:p w14:paraId="34662706" w14:textId="77777777" w:rsidR="00067724" w:rsidRDefault="00067724" w:rsidP="00C43C54">
            <w:pPr>
              <w:spacing w:after="0" w:line="259" w:lineRule="auto"/>
              <w:ind w:left="29"/>
              <w:jc w:val="both"/>
            </w:pPr>
            <w:r>
              <w:t xml:space="preserve">3.063,00 (20h)* </w:t>
            </w:r>
          </w:p>
        </w:tc>
      </w:tr>
      <w:tr w:rsidR="00067724" w14:paraId="5AE7FE33" w14:textId="77777777" w:rsidTr="001B4444">
        <w:trPr>
          <w:trHeight w:val="565"/>
        </w:trPr>
        <w:tc>
          <w:tcPr>
            <w:tcW w:w="1795" w:type="dxa"/>
            <w:tcBorders>
              <w:top w:val="single" w:sz="12" w:space="0" w:color="000000"/>
              <w:left w:val="single" w:sz="12" w:space="0" w:color="000000"/>
              <w:bottom w:val="single" w:sz="12" w:space="0" w:color="000000"/>
              <w:right w:val="nil"/>
            </w:tcBorders>
          </w:tcPr>
          <w:p w14:paraId="1E9DB23F" w14:textId="77777777" w:rsidR="00067724" w:rsidRDefault="00067724" w:rsidP="001B4444">
            <w:pPr>
              <w:spacing w:after="0" w:line="259" w:lineRule="auto"/>
              <w:ind w:left="121" w:right="188"/>
              <w:jc w:val="both"/>
            </w:pPr>
            <w:r>
              <w:t xml:space="preserve">Valor </w:t>
            </w:r>
            <w:r>
              <w:tab/>
              <w:t xml:space="preserve">total trabalho </w:t>
            </w:r>
          </w:p>
        </w:tc>
        <w:tc>
          <w:tcPr>
            <w:tcW w:w="268" w:type="dxa"/>
            <w:tcBorders>
              <w:top w:val="single" w:sz="12" w:space="0" w:color="000000"/>
              <w:left w:val="nil"/>
              <w:bottom w:val="single" w:sz="12" w:space="0" w:color="000000"/>
              <w:right w:val="single" w:sz="12" w:space="0" w:color="000000"/>
            </w:tcBorders>
          </w:tcPr>
          <w:p w14:paraId="22CBCF57" w14:textId="77777777" w:rsidR="00067724" w:rsidRDefault="00067724" w:rsidP="00C43C54">
            <w:pPr>
              <w:spacing w:after="0" w:line="259" w:lineRule="auto"/>
              <w:jc w:val="both"/>
            </w:pPr>
            <w:r>
              <w:t xml:space="preserve">do </w:t>
            </w:r>
          </w:p>
        </w:tc>
        <w:tc>
          <w:tcPr>
            <w:tcW w:w="4598" w:type="dxa"/>
            <w:gridSpan w:val="2"/>
            <w:tcBorders>
              <w:top w:val="single" w:sz="12" w:space="0" w:color="000000"/>
              <w:left w:val="single" w:sz="12" w:space="0" w:color="000000"/>
              <w:bottom w:val="single" w:sz="12" w:space="0" w:color="000000"/>
              <w:right w:val="single" w:sz="12" w:space="0" w:color="000000"/>
            </w:tcBorders>
            <w:vAlign w:val="center"/>
          </w:tcPr>
          <w:p w14:paraId="7FDDF5C6" w14:textId="77777777" w:rsidR="00067724" w:rsidRDefault="00067724" w:rsidP="00C43C54">
            <w:pPr>
              <w:spacing w:after="0" w:line="259" w:lineRule="auto"/>
              <w:ind w:left="26"/>
              <w:jc w:val="both"/>
            </w:pPr>
            <w:r>
              <w:t xml:space="preserve">Incluída a ART </w:t>
            </w:r>
          </w:p>
        </w:tc>
        <w:tc>
          <w:tcPr>
            <w:tcW w:w="1605" w:type="dxa"/>
            <w:tcBorders>
              <w:top w:val="single" w:sz="12" w:space="0" w:color="FFFFFF"/>
              <w:left w:val="single" w:sz="12" w:space="0" w:color="000000"/>
              <w:bottom w:val="single" w:sz="12" w:space="0" w:color="000000"/>
              <w:right w:val="single" w:sz="12" w:space="0" w:color="000000"/>
            </w:tcBorders>
            <w:vAlign w:val="center"/>
          </w:tcPr>
          <w:p w14:paraId="012A9D7A" w14:textId="77777777" w:rsidR="00067724" w:rsidRDefault="00067724" w:rsidP="00C43C54">
            <w:pPr>
              <w:spacing w:after="0" w:line="259" w:lineRule="auto"/>
              <w:ind w:left="29"/>
              <w:jc w:val="both"/>
            </w:pPr>
            <w:r>
              <w:t xml:space="preserve">9.035,85 </w:t>
            </w:r>
          </w:p>
        </w:tc>
      </w:tr>
      <w:tr w:rsidR="00067724" w14:paraId="71F98E0B" w14:textId="77777777" w:rsidTr="001B4444">
        <w:trPr>
          <w:trHeight w:val="547"/>
        </w:trPr>
        <w:tc>
          <w:tcPr>
            <w:tcW w:w="1795" w:type="dxa"/>
            <w:tcBorders>
              <w:top w:val="single" w:sz="12" w:space="0" w:color="000000"/>
              <w:left w:val="single" w:sz="12" w:space="0" w:color="000000"/>
              <w:bottom w:val="single" w:sz="12" w:space="0" w:color="000000"/>
              <w:right w:val="nil"/>
            </w:tcBorders>
          </w:tcPr>
          <w:p w14:paraId="110FE32B" w14:textId="77777777" w:rsidR="00067724" w:rsidRDefault="00067724" w:rsidP="001B4444">
            <w:pPr>
              <w:spacing w:after="0" w:line="259" w:lineRule="auto"/>
              <w:ind w:left="121" w:right="188"/>
              <w:jc w:val="both"/>
            </w:pPr>
            <w:r>
              <w:t xml:space="preserve">Prazo/tempo estimado </w:t>
            </w:r>
          </w:p>
        </w:tc>
        <w:tc>
          <w:tcPr>
            <w:tcW w:w="268" w:type="dxa"/>
            <w:tcBorders>
              <w:top w:val="single" w:sz="12" w:space="0" w:color="000000"/>
              <w:left w:val="nil"/>
              <w:bottom w:val="single" w:sz="12" w:space="0" w:color="000000"/>
              <w:right w:val="single" w:sz="12" w:space="0" w:color="000000"/>
            </w:tcBorders>
          </w:tcPr>
          <w:p w14:paraId="298A9222" w14:textId="77777777" w:rsidR="00067724" w:rsidRDefault="00067724" w:rsidP="00C43C54">
            <w:pPr>
              <w:spacing w:line="259" w:lineRule="auto"/>
              <w:jc w:val="both"/>
            </w:pPr>
          </w:p>
        </w:tc>
        <w:tc>
          <w:tcPr>
            <w:tcW w:w="6203" w:type="dxa"/>
            <w:gridSpan w:val="3"/>
            <w:tcBorders>
              <w:top w:val="single" w:sz="12" w:space="0" w:color="000000"/>
              <w:left w:val="single" w:sz="12" w:space="0" w:color="000000"/>
              <w:bottom w:val="single" w:sz="12" w:space="0" w:color="000000"/>
              <w:right w:val="single" w:sz="12" w:space="0" w:color="000000"/>
            </w:tcBorders>
            <w:vAlign w:val="center"/>
          </w:tcPr>
          <w:p w14:paraId="4414EDF4" w14:textId="77777777" w:rsidR="00067724" w:rsidRDefault="00067724" w:rsidP="00C43C54">
            <w:pPr>
              <w:spacing w:after="0" w:line="259" w:lineRule="auto"/>
              <w:ind w:left="26"/>
              <w:jc w:val="both"/>
            </w:pPr>
            <w:r>
              <w:t xml:space="preserve">Até 45 dias (úteis) </w:t>
            </w:r>
          </w:p>
        </w:tc>
      </w:tr>
      <w:tr w:rsidR="00067724" w14:paraId="7230F176" w14:textId="77777777" w:rsidTr="001B4444">
        <w:trPr>
          <w:trHeight w:val="823"/>
        </w:trPr>
        <w:tc>
          <w:tcPr>
            <w:tcW w:w="2063" w:type="dxa"/>
            <w:gridSpan w:val="2"/>
            <w:tcBorders>
              <w:top w:val="single" w:sz="12" w:space="0" w:color="000000"/>
              <w:left w:val="single" w:sz="12" w:space="0" w:color="000000"/>
              <w:bottom w:val="single" w:sz="12" w:space="0" w:color="000000"/>
              <w:right w:val="single" w:sz="12" w:space="0" w:color="000000"/>
            </w:tcBorders>
          </w:tcPr>
          <w:p w14:paraId="0DCB2520" w14:textId="77777777" w:rsidR="00067724" w:rsidRDefault="00067724" w:rsidP="001B4444">
            <w:pPr>
              <w:spacing w:after="0" w:line="259" w:lineRule="auto"/>
              <w:ind w:left="121" w:right="188"/>
              <w:jc w:val="both"/>
            </w:pPr>
            <w:r>
              <w:t xml:space="preserve">Havendo necessidade de se avaliar vibração </w:t>
            </w:r>
          </w:p>
        </w:tc>
        <w:tc>
          <w:tcPr>
            <w:tcW w:w="6203" w:type="dxa"/>
            <w:gridSpan w:val="3"/>
            <w:tcBorders>
              <w:top w:val="single" w:sz="12" w:space="0" w:color="000000"/>
              <w:left w:val="single" w:sz="12" w:space="0" w:color="000000"/>
              <w:bottom w:val="single" w:sz="12" w:space="0" w:color="000000"/>
              <w:right w:val="single" w:sz="12" w:space="0" w:color="000000"/>
            </w:tcBorders>
            <w:vAlign w:val="center"/>
          </w:tcPr>
          <w:p w14:paraId="455BEA1B" w14:textId="77777777" w:rsidR="00067724" w:rsidRDefault="00067724" w:rsidP="00C43C54">
            <w:pPr>
              <w:spacing w:after="0" w:line="259" w:lineRule="auto"/>
              <w:ind w:left="26"/>
              <w:jc w:val="both"/>
            </w:pPr>
            <w:r>
              <w:t xml:space="preserve">Acrescentar o valor de R$ 1.531,50 (10h)*, pertinente a 3 Pontos. </w:t>
            </w:r>
          </w:p>
        </w:tc>
      </w:tr>
      <w:tr w:rsidR="001B4444" w14:paraId="2734DEA2" w14:textId="77777777" w:rsidTr="001B4444">
        <w:tblPrEx>
          <w:tblCellMar>
            <w:top w:w="67" w:type="dxa"/>
            <w:left w:w="55" w:type="dxa"/>
            <w:right w:w="6" w:type="dxa"/>
          </w:tblCellMar>
        </w:tblPrEx>
        <w:trPr>
          <w:trHeight w:val="3987"/>
        </w:trPr>
        <w:tc>
          <w:tcPr>
            <w:tcW w:w="8266" w:type="dxa"/>
            <w:gridSpan w:val="5"/>
            <w:tcBorders>
              <w:top w:val="single" w:sz="4" w:space="0" w:color="000000"/>
              <w:left w:val="single" w:sz="4" w:space="0" w:color="000000"/>
              <w:bottom w:val="single" w:sz="4" w:space="0" w:color="000000"/>
              <w:right w:val="single" w:sz="4" w:space="0" w:color="000000"/>
            </w:tcBorders>
            <w:vAlign w:val="center"/>
          </w:tcPr>
          <w:p w14:paraId="036CF9C9" w14:textId="77777777" w:rsidR="001B4444" w:rsidRDefault="001B4444" w:rsidP="001B4444">
            <w:pPr>
              <w:spacing w:after="0" w:line="259" w:lineRule="auto"/>
              <w:ind w:left="121" w:right="188"/>
              <w:jc w:val="both"/>
            </w:pPr>
            <w:r>
              <w:t xml:space="preserve">Observações: </w:t>
            </w:r>
          </w:p>
          <w:p w14:paraId="06B7579C" w14:textId="77777777" w:rsidR="001B4444" w:rsidRDefault="001B4444" w:rsidP="001B4444">
            <w:pPr>
              <w:spacing w:after="0" w:line="255" w:lineRule="auto"/>
              <w:ind w:left="121" w:right="188"/>
              <w:jc w:val="both"/>
            </w:pPr>
            <w:r>
              <w:t xml:space="preserve">1- Fica facultada à CEAT/MPMG, não obstante o inicialmente previsto, o remanejamento dos pontos de medição (de externos para internos ou vice- versa), inclusive o estabelecimento de ponto extra, no valor unitário de R$ 300,00. O valor do relatório será acrescido da mesma forma. 2- Exigir-se-á que o profissional trabalhe necessariamente com sonômetros e calibradores acústicos do tipo 1, com calibração atualizada e em laboratório integrante da RBC – INMETRO. A medição da vibração dar-se-á por meio de sismógrafo de engenharia e/ou vibrômetro, aparelhos esses devidamente calibrados na RBC-INMETRO e/ou pelo próprio fabricante, com a vigência em dia. </w:t>
            </w:r>
          </w:p>
          <w:p w14:paraId="5B686114" w14:textId="77777777" w:rsidR="001B4444" w:rsidRDefault="001B4444" w:rsidP="001B4444">
            <w:pPr>
              <w:spacing w:after="0" w:line="259" w:lineRule="auto"/>
              <w:ind w:left="121" w:right="188"/>
              <w:jc w:val="both"/>
            </w:pPr>
            <w:r>
              <w:t xml:space="preserve">3- Havendo necessidade de deslocamento, o valor será indenizado conforme Portaria própria. </w:t>
            </w:r>
          </w:p>
          <w:p w14:paraId="31C9D674" w14:textId="42A8A901" w:rsidR="001B4444" w:rsidRDefault="001B4444" w:rsidP="001B4444">
            <w:pPr>
              <w:spacing w:after="0" w:line="259" w:lineRule="auto"/>
              <w:ind w:left="121" w:right="188"/>
              <w:jc w:val="both"/>
            </w:pPr>
            <w:r>
              <w:t xml:space="preserve"> </w:t>
            </w:r>
          </w:p>
        </w:tc>
      </w:tr>
    </w:tbl>
    <w:p w14:paraId="324DB30F" w14:textId="77777777" w:rsidR="00067724" w:rsidRDefault="00067724" w:rsidP="00067724">
      <w:pPr>
        <w:spacing w:after="0" w:line="259" w:lineRule="auto"/>
      </w:pPr>
      <w:r>
        <w:t xml:space="preserve"> </w:t>
      </w:r>
    </w:p>
    <w:tbl>
      <w:tblPr>
        <w:tblStyle w:val="TableGrid"/>
        <w:tblW w:w="8252" w:type="dxa"/>
        <w:tblInd w:w="985" w:type="dxa"/>
        <w:tblLayout w:type="fixed"/>
        <w:tblCellMar>
          <w:top w:w="45" w:type="dxa"/>
          <w:left w:w="23" w:type="dxa"/>
        </w:tblCellMar>
        <w:tblLook w:val="04A0" w:firstRow="1" w:lastRow="0" w:firstColumn="1" w:lastColumn="0" w:noHBand="0" w:noVBand="1"/>
      </w:tblPr>
      <w:tblGrid>
        <w:gridCol w:w="1732"/>
        <w:gridCol w:w="4110"/>
        <w:gridCol w:w="2410"/>
      </w:tblGrid>
      <w:tr w:rsidR="00067724" w14:paraId="1794DB7F" w14:textId="77777777" w:rsidTr="001B4444">
        <w:trPr>
          <w:trHeight w:val="313"/>
        </w:trPr>
        <w:tc>
          <w:tcPr>
            <w:tcW w:w="8252" w:type="dxa"/>
            <w:gridSpan w:val="3"/>
            <w:tcBorders>
              <w:top w:val="single" w:sz="12" w:space="0" w:color="000000"/>
              <w:left w:val="single" w:sz="12" w:space="0" w:color="000000"/>
              <w:bottom w:val="single" w:sz="12" w:space="0" w:color="000000"/>
              <w:right w:val="single" w:sz="12" w:space="0" w:color="000000"/>
            </w:tcBorders>
            <w:shd w:val="clear" w:color="auto" w:fill="CCCCCC"/>
          </w:tcPr>
          <w:p w14:paraId="69DB27DB" w14:textId="2E37258F" w:rsidR="00067724" w:rsidRPr="00C43C54" w:rsidRDefault="00067724" w:rsidP="00C43C54">
            <w:pPr>
              <w:spacing w:after="0" w:line="259" w:lineRule="auto"/>
              <w:jc w:val="center"/>
              <w:rPr>
                <w:b/>
              </w:rPr>
            </w:pPr>
            <w:r w:rsidRPr="00C43C54">
              <w:rPr>
                <w:b/>
              </w:rPr>
              <w:t>TABELA 7</w:t>
            </w:r>
            <w:r w:rsidR="00C43C54">
              <w:rPr>
                <w:b/>
              </w:rPr>
              <w:t xml:space="preserve"> –</w:t>
            </w:r>
            <w:r w:rsidRPr="00C43C54">
              <w:rPr>
                <w:b/>
              </w:rPr>
              <w:t xml:space="preserve"> SERVIÇOS PERICIAIS DE AVALIAÇÃO DE EMISSÕES ATMOSFÉRICAS</w:t>
            </w:r>
          </w:p>
        </w:tc>
      </w:tr>
      <w:tr w:rsidR="00067724" w14:paraId="71EC6961" w14:textId="77777777" w:rsidTr="001B4444">
        <w:trPr>
          <w:trHeight w:val="346"/>
        </w:trPr>
        <w:tc>
          <w:tcPr>
            <w:tcW w:w="1732" w:type="dxa"/>
            <w:tcBorders>
              <w:top w:val="single" w:sz="12" w:space="0" w:color="000000"/>
              <w:left w:val="single" w:sz="12" w:space="0" w:color="000000"/>
              <w:bottom w:val="single" w:sz="12" w:space="0" w:color="000000"/>
              <w:right w:val="single" w:sz="12" w:space="0" w:color="000000"/>
            </w:tcBorders>
          </w:tcPr>
          <w:p w14:paraId="44B54FEF" w14:textId="23FCD3C1" w:rsidR="00067724" w:rsidRDefault="00067724" w:rsidP="00C43C54">
            <w:pPr>
              <w:spacing w:after="0" w:line="259" w:lineRule="auto"/>
              <w:jc w:val="center"/>
            </w:pPr>
            <w:r>
              <w:t>Item</w:t>
            </w:r>
          </w:p>
        </w:tc>
        <w:tc>
          <w:tcPr>
            <w:tcW w:w="6520" w:type="dxa"/>
            <w:gridSpan w:val="2"/>
            <w:tcBorders>
              <w:top w:val="single" w:sz="12" w:space="0" w:color="000000"/>
              <w:left w:val="single" w:sz="12" w:space="0" w:color="000000"/>
              <w:bottom w:val="single" w:sz="12" w:space="0" w:color="000000"/>
              <w:right w:val="single" w:sz="12" w:space="0" w:color="000000"/>
            </w:tcBorders>
          </w:tcPr>
          <w:p w14:paraId="7AC85186" w14:textId="77777777" w:rsidR="00067724" w:rsidRDefault="00067724" w:rsidP="001B4444">
            <w:pPr>
              <w:spacing w:after="0" w:line="259" w:lineRule="auto"/>
              <w:ind w:left="85" w:right="212"/>
              <w:jc w:val="both"/>
            </w:pPr>
            <w:r>
              <w:t xml:space="preserve">Composição da solicitação </w:t>
            </w:r>
          </w:p>
        </w:tc>
      </w:tr>
      <w:tr w:rsidR="00067724" w14:paraId="4412C295" w14:textId="77777777" w:rsidTr="001B4444">
        <w:trPr>
          <w:trHeight w:val="821"/>
        </w:trPr>
        <w:tc>
          <w:tcPr>
            <w:tcW w:w="1732" w:type="dxa"/>
            <w:tcBorders>
              <w:top w:val="single" w:sz="12" w:space="0" w:color="000000"/>
              <w:left w:val="single" w:sz="12" w:space="0" w:color="000000"/>
              <w:bottom w:val="single" w:sz="12" w:space="0" w:color="000000"/>
              <w:right w:val="single" w:sz="12" w:space="0" w:color="000000"/>
            </w:tcBorders>
            <w:vAlign w:val="center"/>
          </w:tcPr>
          <w:p w14:paraId="15939711" w14:textId="35546443" w:rsidR="00067724" w:rsidRDefault="00067724" w:rsidP="001B4444">
            <w:pPr>
              <w:spacing w:after="0" w:line="259" w:lineRule="auto"/>
              <w:ind w:left="147" w:right="126"/>
              <w:jc w:val="center"/>
            </w:pPr>
            <w:r>
              <w:t>1</w:t>
            </w:r>
          </w:p>
        </w:tc>
        <w:tc>
          <w:tcPr>
            <w:tcW w:w="6520" w:type="dxa"/>
            <w:gridSpan w:val="2"/>
            <w:tcBorders>
              <w:top w:val="single" w:sz="12" w:space="0" w:color="000000"/>
              <w:left w:val="single" w:sz="12" w:space="0" w:color="000000"/>
              <w:bottom w:val="single" w:sz="12" w:space="0" w:color="000000"/>
              <w:right w:val="single" w:sz="12" w:space="0" w:color="000000"/>
            </w:tcBorders>
          </w:tcPr>
          <w:p w14:paraId="5A171F25" w14:textId="77777777" w:rsidR="00067724" w:rsidRDefault="00067724" w:rsidP="001B4444">
            <w:pPr>
              <w:spacing w:after="0" w:line="259" w:lineRule="auto"/>
              <w:ind w:left="147" w:right="126"/>
              <w:jc w:val="both"/>
            </w:pPr>
            <w:r>
              <w:t xml:space="preserve">Emissão de laudos técnicos com vistoria para avaliação das emissões atmosféricas de empreendimentos licenciados somente em âmbito municipal ou dispensados de licenciamento estadual </w:t>
            </w:r>
          </w:p>
        </w:tc>
      </w:tr>
      <w:tr w:rsidR="00067724" w14:paraId="38CBF3FF" w14:textId="77777777" w:rsidTr="001B4444">
        <w:trPr>
          <w:trHeight w:val="331"/>
        </w:trPr>
        <w:tc>
          <w:tcPr>
            <w:tcW w:w="1732" w:type="dxa"/>
            <w:tcBorders>
              <w:top w:val="single" w:sz="12" w:space="0" w:color="000000"/>
              <w:left w:val="single" w:sz="12" w:space="0" w:color="000000"/>
              <w:bottom w:val="single" w:sz="12" w:space="0" w:color="000000"/>
              <w:right w:val="single" w:sz="12" w:space="0" w:color="000000"/>
            </w:tcBorders>
          </w:tcPr>
          <w:p w14:paraId="1EBF9670" w14:textId="01972D52" w:rsidR="00067724" w:rsidRDefault="00067724" w:rsidP="001B4444">
            <w:pPr>
              <w:spacing w:after="0" w:line="259" w:lineRule="auto"/>
              <w:ind w:left="147" w:right="126"/>
              <w:jc w:val="center"/>
            </w:pPr>
          </w:p>
        </w:tc>
        <w:tc>
          <w:tcPr>
            <w:tcW w:w="4110" w:type="dxa"/>
            <w:tcBorders>
              <w:top w:val="single" w:sz="12" w:space="0" w:color="000000"/>
              <w:left w:val="single" w:sz="12" w:space="0" w:color="000000"/>
              <w:bottom w:val="single" w:sz="12" w:space="0" w:color="000000"/>
              <w:right w:val="single" w:sz="12" w:space="0" w:color="000000"/>
            </w:tcBorders>
          </w:tcPr>
          <w:p w14:paraId="36FB0507" w14:textId="77777777" w:rsidR="00067724" w:rsidRDefault="00067724" w:rsidP="001B4444">
            <w:pPr>
              <w:spacing w:after="0" w:line="259" w:lineRule="auto"/>
              <w:ind w:left="147" w:right="126"/>
              <w:jc w:val="both"/>
            </w:pPr>
            <w:r>
              <w:t xml:space="preserve">Trabalhos a serem executados </w:t>
            </w:r>
          </w:p>
        </w:tc>
        <w:tc>
          <w:tcPr>
            <w:tcW w:w="2410" w:type="dxa"/>
            <w:tcBorders>
              <w:top w:val="single" w:sz="12" w:space="0" w:color="000000"/>
              <w:left w:val="single" w:sz="12" w:space="0" w:color="000000"/>
              <w:bottom w:val="single" w:sz="12" w:space="0" w:color="000000"/>
              <w:right w:val="single" w:sz="12" w:space="0" w:color="000000"/>
            </w:tcBorders>
          </w:tcPr>
          <w:p w14:paraId="56FCBC2D" w14:textId="77777777" w:rsidR="00067724" w:rsidRDefault="00067724" w:rsidP="001B4444">
            <w:pPr>
              <w:spacing w:after="0" w:line="259" w:lineRule="auto"/>
              <w:ind w:left="147" w:right="126"/>
              <w:jc w:val="both"/>
            </w:pPr>
            <w:r>
              <w:t xml:space="preserve"> </w:t>
            </w:r>
          </w:p>
        </w:tc>
      </w:tr>
      <w:tr w:rsidR="00067724" w14:paraId="680F2DF4" w14:textId="77777777" w:rsidTr="001B4444">
        <w:trPr>
          <w:trHeight w:val="3766"/>
        </w:trPr>
        <w:tc>
          <w:tcPr>
            <w:tcW w:w="1732" w:type="dxa"/>
            <w:tcBorders>
              <w:top w:val="single" w:sz="12" w:space="0" w:color="000000"/>
              <w:left w:val="single" w:sz="12" w:space="0" w:color="000000"/>
              <w:bottom w:val="single" w:sz="12" w:space="0" w:color="000000"/>
              <w:right w:val="single" w:sz="12" w:space="0" w:color="000000"/>
            </w:tcBorders>
            <w:vAlign w:val="center"/>
          </w:tcPr>
          <w:p w14:paraId="035C5BD3" w14:textId="1FB24123" w:rsidR="00067724" w:rsidRDefault="00067724" w:rsidP="001B4444">
            <w:pPr>
              <w:spacing w:after="0" w:line="259" w:lineRule="auto"/>
              <w:ind w:left="147" w:right="126"/>
              <w:jc w:val="center"/>
            </w:pPr>
          </w:p>
        </w:tc>
        <w:tc>
          <w:tcPr>
            <w:tcW w:w="6520" w:type="dxa"/>
            <w:gridSpan w:val="2"/>
            <w:tcBorders>
              <w:top w:val="single" w:sz="12" w:space="0" w:color="000000"/>
              <w:left w:val="single" w:sz="12" w:space="0" w:color="000000"/>
              <w:bottom w:val="single" w:sz="12" w:space="0" w:color="000000"/>
              <w:right w:val="single" w:sz="12" w:space="0" w:color="000000"/>
            </w:tcBorders>
          </w:tcPr>
          <w:p w14:paraId="093B6D7F" w14:textId="77777777" w:rsidR="00067724" w:rsidRDefault="00067724" w:rsidP="001B4444">
            <w:pPr>
              <w:spacing w:after="0" w:line="259" w:lineRule="auto"/>
              <w:ind w:left="147" w:right="126"/>
              <w:jc w:val="both"/>
            </w:pPr>
            <w:r>
              <w:t xml:space="preserve">Vistoria no empreendimento e seu entorno com os seguintes objetivos: </w:t>
            </w:r>
          </w:p>
          <w:p w14:paraId="47E44B52" w14:textId="77777777" w:rsidR="00067724" w:rsidRDefault="00067724" w:rsidP="001B4444">
            <w:pPr>
              <w:spacing w:after="0" w:line="255" w:lineRule="auto"/>
              <w:ind w:left="147" w:right="126"/>
              <w:jc w:val="both"/>
            </w:pPr>
            <w:r>
              <w:t xml:space="preserve">Identificar as fontes (fixas e difusas) de emissão de poluentes atmosféricos (material particulado e gases). </w:t>
            </w:r>
          </w:p>
          <w:p w14:paraId="1C2A6CBF" w14:textId="77777777" w:rsidR="00067724" w:rsidRDefault="00067724" w:rsidP="001B4444">
            <w:pPr>
              <w:spacing w:after="0" w:line="255" w:lineRule="auto"/>
              <w:ind w:left="147" w:right="126"/>
              <w:jc w:val="both"/>
            </w:pPr>
            <w:r>
              <w:t xml:space="preserve">Avaliar, qualitativamente, a eficiência dos dispositivos implantados para controlar/mitigar a emissão de material particulado oriundo das fontes fixas e disfusas, por meio da constatação do escape/vazamento desses poluentes em dutos e outras instalações da empresa e/ou pelo acúmulo de poeira na(s) residência(s) do(s) reclamante(s). </w:t>
            </w:r>
          </w:p>
          <w:p w14:paraId="229A9AB4" w14:textId="77777777" w:rsidR="00067724" w:rsidRDefault="00067724" w:rsidP="001B4444">
            <w:pPr>
              <w:spacing w:after="0" w:line="256" w:lineRule="auto"/>
              <w:ind w:left="147" w:right="126"/>
              <w:jc w:val="both"/>
            </w:pPr>
            <w:r>
              <w:t xml:space="preserve">Avaliar, quando aplicável, os resultados do programa de automonitoramento de fontes fixas e/ou qualidade do ar, para verificar a violação dos padrões ambientais estabelecidos na legislação em vigor. </w:t>
            </w:r>
          </w:p>
          <w:p w14:paraId="202DB187" w14:textId="77777777" w:rsidR="00067724" w:rsidRDefault="00067724" w:rsidP="001B4444">
            <w:pPr>
              <w:spacing w:after="0" w:line="255" w:lineRule="auto"/>
              <w:ind w:left="147" w:right="126"/>
              <w:jc w:val="both"/>
            </w:pPr>
            <w:r>
              <w:t xml:space="preserve">Propor medidas para corrigir as irregularidades constatadas durante a vistoria, relacionadas à emissão de poluentes atmosféricos. </w:t>
            </w:r>
          </w:p>
          <w:p w14:paraId="14003C1F" w14:textId="77777777" w:rsidR="00067724" w:rsidRDefault="00067724" w:rsidP="001B4444">
            <w:pPr>
              <w:spacing w:after="0" w:line="259" w:lineRule="auto"/>
              <w:ind w:left="147" w:right="126"/>
              <w:jc w:val="both"/>
            </w:pPr>
            <w:r>
              <w:t xml:space="preserve">Sugerir medidas para aumentar a eficiência dos dispositivos de controle de emissão atmosférica já implantados. </w:t>
            </w:r>
          </w:p>
        </w:tc>
      </w:tr>
      <w:tr w:rsidR="00067724" w14:paraId="09E0D264" w14:textId="77777777" w:rsidTr="001B4444">
        <w:trPr>
          <w:trHeight w:val="578"/>
        </w:trPr>
        <w:tc>
          <w:tcPr>
            <w:tcW w:w="1732" w:type="dxa"/>
            <w:tcBorders>
              <w:top w:val="single" w:sz="12" w:space="0" w:color="000000"/>
              <w:left w:val="single" w:sz="12" w:space="0" w:color="000000"/>
              <w:bottom w:val="single" w:sz="12" w:space="0" w:color="000000"/>
              <w:right w:val="single" w:sz="12" w:space="0" w:color="000000"/>
            </w:tcBorders>
          </w:tcPr>
          <w:p w14:paraId="2962C86D" w14:textId="0A665218" w:rsidR="00067724" w:rsidRDefault="00067724" w:rsidP="001B4444">
            <w:pPr>
              <w:spacing w:after="0" w:line="259" w:lineRule="auto"/>
              <w:ind w:left="147" w:right="126"/>
              <w:jc w:val="both"/>
            </w:pPr>
            <w:r>
              <w:t>Complexid</w:t>
            </w:r>
            <w:r w:rsidR="00C43C54">
              <w:t>a</w:t>
            </w:r>
            <w:r>
              <w:t>de</w:t>
            </w:r>
          </w:p>
        </w:tc>
        <w:tc>
          <w:tcPr>
            <w:tcW w:w="4110" w:type="dxa"/>
            <w:tcBorders>
              <w:top w:val="single" w:sz="12" w:space="0" w:color="000000"/>
              <w:left w:val="single" w:sz="12" w:space="0" w:color="000000"/>
              <w:bottom w:val="single" w:sz="12" w:space="0" w:color="000000"/>
              <w:right w:val="single" w:sz="12" w:space="0" w:color="000000"/>
            </w:tcBorders>
            <w:vAlign w:val="center"/>
          </w:tcPr>
          <w:p w14:paraId="4DAFCED2" w14:textId="77777777" w:rsidR="00067724" w:rsidRDefault="00067724" w:rsidP="001B4444">
            <w:pPr>
              <w:spacing w:after="0" w:line="259" w:lineRule="auto"/>
              <w:ind w:left="147" w:right="126"/>
              <w:jc w:val="both"/>
            </w:pPr>
            <w:r>
              <w:t xml:space="preserve">Tempo necessário para a execução do serviço (h) </w:t>
            </w:r>
          </w:p>
        </w:tc>
        <w:tc>
          <w:tcPr>
            <w:tcW w:w="2410" w:type="dxa"/>
            <w:tcBorders>
              <w:top w:val="single" w:sz="12" w:space="0" w:color="000000"/>
              <w:left w:val="single" w:sz="12" w:space="0" w:color="000000"/>
              <w:bottom w:val="single" w:sz="12" w:space="0" w:color="000000"/>
              <w:right w:val="single" w:sz="12" w:space="0" w:color="000000"/>
            </w:tcBorders>
            <w:vAlign w:val="center"/>
          </w:tcPr>
          <w:p w14:paraId="6C9E243B" w14:textId="77777777" w:rsidR="00067724" w:rsidRDefault="00067724" w:rsidP="001B4444">
            <w:pPr>
              <w:spacing w:after="0" w:line="259" w:lineRule="auto"/>
              <w:ind w:left="147" w:right="126"/>
              <w:jc w:val="both"/>
            </w:pPr>
            <w:r>
              <w:t xml:space="preserve">Valor dos honorários (R$) </w:t>
            </w:r>
          </w:p>
        </w:tc>
      </w:tr>
      <w:tr w:rsidR="00067724" w14:paraId="0A8060E8" w14:textId="77777777" w:rsidTr="001B4444">
        <w:trPr>
          <w:trHeight w:val="331"/>
        </w:trPr>
        <w:tc>
          <w:tcPr>
            <w:tcW w:w="1732" w:type="dxa"/>
            <w:tcBorders>
              <w:top w:val="single" w:sz="12" w:space="0" w:color="000000"/>
              <w:left w:val="single" w:sz="12" w:space="0" w:color="000000"/>
              <w:bottom w:val="single" w:sz="12" w:space="0" w:color="000000"/>
              <w:right w:val="single" w:sz="12" w:space="0" w:color="000000"/>
            </w:tcBorders>
          </w:tcPr>
          <w:p w14:paraId="10F3E99F" w14:textId="12681D8A" w:rsidR="00067724" w:rsidRDefault="00067724" w:rsidP="001B4444">
            <w:pPr>
              <w:spacing w:after="0" w:line="259" w:lineRule="auto"/>
              <w:ind w:left="147" w:right="126"/>
              <w:jc w:val="both"/>
            </w:pPr>
            <w:r>
              <w:t>Média</w:t>
            </w:r>
          </w:p>
        </w:tc>
        <w:tc>
          <w:tcPr>
            <w:tcW w:w="4110" w:type="dxa"/>
            <w:tcBorders>
              <w:top w:val="single" w:sz="12" w:space="0" w:color="000000"/>
              <w:left w:val="single" w:sz="12" w:space="0" w:color="000000"/>
              <w:bottom w:val="single" w:sz="12" w:space="0" w:color="000000"/>
              <w:right w:val="single" w:sz="12" w:space="0" w:color="000000"/>
            </w:tcBorders>
          </w:tcPr>
          <w:p w14:paraId="78564170" w14:textId="77777777" w:rsidR="00067724" w:rsidRDefault="00067724" w:rsidP="001B4444">
            <w:pPr>
              <w:spacing w:after="0" w:line="259" w:lineRule="auto"/>
              <w:ind w:left="147" w:right="126"/>
              <w:jc w:val="both"/>
            </w:pPr>
            <w:r>
              <w:t xml:space="preserve">20 </w:t>
            </w:r>
          </w:p>
        </w:tc>
        <w:tc>
          <w:tcPr>
            <w:tcW w:w="2410" w:type="dxa"/>
            <w:tcBorders>
              <w:top w:val="single" w:sz="12" w:space="0" w:color="000000"/>
              <w:left w:val="single" w:sz="12" w:space="0" w:color="000000"/>
              <w:bottom w:val="single" w:sz="12" w:space="0" w:color="000000"/>
              <w:right w:val="single" w:sz="12" w:space="0" w:color="000000"/>
            </w:tcBorders>
          </w:tcPr>
          <w:p w14:paraId="20196D3C" w14:textId="77777777" w:rsidR="00067724" w:rsidRDefault="00067724" w:rsidP="001B4444">
            <w:pPr>
              <w:spacing w:after="0" w:line="259" w:lineRule="auto"/>
              <w:ind w:left="147" w:right="126"/>
              <w:jc w:val="both"/>
            </w:pPr>
            <w:r>
              <w:t xml:space="preserve">3.063,00 </w:t>
            </w:r>
          </w:p>
        </w:tc>
      </w:tr>
    </w:tbl>
    <w:p w14:paraId="7A124A0B" w14:textId="2C26D8FC" w:rsidR="00067724" w:rsidRDefault="00067724" w:rsidP="00067724">
      <w:pPr>
        <w:spacing w:after="0" w:line="259" w:lineRule="auto"/>
      </w:pPr>
      <w:r>
        <w:t xml:space="preserve"> </w:t>
      </w:r>
    </w:p>
    <w:p w14:paraId="695EFCBB" w14:textId="77777777" w:rsidR="00AD0459" w:rsidRDefault="00AD0459" w:rsidP="00067724">
      <w:pPr>
        <w:spacing w:after="0" w:line="259" w:lineRule="auto"/>
      </w:pPr>
    </w:p>
    <w:tbl>
      <w:tblPr>
        <w:tblStyle w:val="TableGrid"/>
        <w:tblW w:w="8087" w:type="dxa"/>
        <w:tblInd w:w="996" w:type="dxa"/>
        <w:tblCellMar>
          <w:top w:w="48" w:type="dxa"/>
          <w:left w:w="26" w:type="dxa"/>
        </w:tblCellMar>
        <w:tblLook w:val="04A0" w:firstRow="1" w:lastRow="0" w:firstColumn="1" w:lastColumn="0" w:noHBand="0" w:noVBand="1"/>
      </w:tblPr>
      <w:tblGrid>
        <w:gridCol w:w="2691"/>
        <w:gridCol w:w="387"/>
        <w:gridCol w:w="1212"/>
        <w:gridCol w:w="930"/>
        <w:gridCol w:w="730"/>
        <w:gridCol w:w="813"/>
        <w:gridCol w:w="1354"/>
      </w:tblGrid>
      <w:tr w:rsidR="00AD0459" w14:paraId="65C33255" w14:textId="77777777" w:rsidTr="00AD0459">
        <w:trPr>
          <w:trHeight w:val="579"/>
        </w:trPr>
        <w:tc>
          <w:tcPr>
            <w:tcW w:w="8087" w:type="dxa"/>
            <w:gridSpan w:val="7"/>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Pr>
          <w:p w14:paraId="4226CE40" w14:textId="0CF6CE05" w:rsidR="00AD0459" w:rsidRDefault="00AD0459" w:rsidP="00AD0459">
            <w:pPr>
              <w:spacing w:after="0" w:line="259" w:lineRule="auto"/>
              <w:jc w:val="center"/>
            </w:pPr>
            <w:r w:rsidRPr="00C43C54">
              <w:rPr>
                <w:b/>
              </w:rPr>
              <w:t>TABELA 8</w:t>
            </w:r>
            <w:r>
              <w:rPr>
                <w:b/>
              </w:rPr>
              <w:t xml:space="preserve"> –</w:t>
            </w:r>
            <w:r w:rsidRPr="00C43C54">
              <w:rPr>
                <w:b/>
              </w:rPr>
              <w:t xml:space="preserve"> SERVIÇOS PERICIAIS DE POLUIÇÃO, ABASTECIMENTO DE ÁGUA E OUTROS</w:t>
            </w:r>
          </w:p>
        </w:tc>
      </w:tr>
      <w:tr w:rsidR="00AD0459" w14:paraId="10F2A21B" w14:textId="77777777" w:rsidTr="00AD0459">
        <w:trPr>
          <w:trHeight w:val="579"/>
        </w:trPr>
        <w:tc>
          <w:tcPr>
            <w:tcW w:w="3240" w:type="dxa"/>
            <w:gridSpan w:val="2"/>
            <w:tcBorders>
              <w:top w:val="single" w:sz="12" w:space="0" w:color="000000"/>
              <w:left w:val="single" w:sz="12" w:space="0" w:color="000000"/>
              <w:bottom w:val="single" w:sz="12" w:space="0" w:color="000000"/>
              <w:right w:val="single" w:sz="12" w:space="0" w:color="000000"/>
            </w:tcBorders>
            <w:vAlign w:val="center"/>
          </w:tcPr>
          <w:p w14:paraId="5B2C7E72" w14:textId="48F34C78" w:rsidR="00AD0459" w:rsidRDefault="00AD0459" w:rsidP="00AD0459">
            <w:pPr>
              <w:spacing w:line="259" w:lineRule="auto"/>
              <w:ind w:left="142" w:right="95"/>
              <w:jc w:val="center"/>
            </w:pPr>
            <w:r>
              <w:t>Item</w:t>
            </w:r>
          </w:p>
        </w:tc>
        <w:tc>
          <w:tcPr>
            <w:tcW w:w="1309" w:type="dxa"/>
            <w:tcBorders>
              <w:top w:val="single" w:sz="12" w:space="0" w:color="000000"/>
              <w:left w:val="single" w:sz="12" w:space="0" w:color="000000"/>
              <w:bottom w:val="single" w:sz="12" w:space="0" w:color="000000"/>
              <w:right w:val="single" w:sz="12" w:space="0" w:color="000000"/>
            </w:tcBorders>
            <w:vAlign w:val="center"/>
          </w:tcPr>
          <w:p w14:paraId="54FBD360" w14:textId="38C9716F" w:rsidR="00AD0459" w:rsidRDefault="00AD0459" w:rsidP="00AD0459">
            <w:pPr>
              <w:spacing w:after="0" w:line="259" w:lineRule="auto"/>
              <w:ind w:left="142" w:right="95"/>
              <w:jc w:val="center"/>
            </w:pPr>
            <w:r>
              <w:t>Descrição do Trabalho</w:t>
            </w:r>
          </w:p>
        </w:tc>
        <w:tc>
          <w:tcPr>
            <w:tcW w:w="1423" w:type="dxa"/>
            <w:gridSpan w:val="2"/>
            <w:tcBorders>
              <w:top w:val="single" w:sz="12" w:space="0" w:color="000000"/>
              <w:left w:val="single" w:sz="12" w:space="0" w:color="000000"/>
              <w:bottom w:val="single" w:sz="12" w:space="0" w:color="000000"/>
              <w:right w:val="single" w:sz="12" w:space="0" w:color="000000"/>
            </w:tcBorders>
            <w:vAlign w:val="center"/>
          </w:tcPr>
          <w:p w14:paraId="5BE8DC4B" w14:textId="23118100" w:rsidR="00AD0459" w:rsidRDefault="00AD0459" w:rsidP="00AD0459">
            <w:pPr>
              <w:spacing w:after="0" w:line="259" w:lineRule="auto"/>
              <w:ind w:left="142" w:right="95"/>
              <w:jc w:val="center"/>
            </w:pPr>
            <w:r>
              <w:t>Complexidade</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718E9006" w14:textId="77777777" w:rsidR="00AD0459" w:rsidRDefault="00AD0459" w:rsidP="00AD0459">
            <w:pPr>
              <w:spacing w:after="0" w:line="259" w:lineRule="auto"/>
              <w:ind w:left="142" w:right="95"/>
              <w:jc w:val="center"/>
            </w:pPr>
          </w:p>
          <w:p w14:paraId="0F5821F5" w14:textId="05382AC6" w:rsidR="00AD0459" w:rsidRDefault="00AD0459" w:rsidP="00AD0459">
            <w:pPr>
              <w:spacing w:after="0" w:line="259" w:lineRule="auto"/>
              <w:ind w:left="142" w:right="95"/>
              <w:jc w:val="center"/>
            </w:pPr>
            <w:r>
              <w:t>Nº de horas</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56CD9351" w14:textId="77777777" w:rsidR="00AD0459" w:rsidRDefault="00AD0459" w:rsidP="00AD0459">
            <w:pPr>
              <w:tabs>
                <w:tab w:val="right" w:pos="1262"/>
              </w:tabs>
              <w:spacing w:after="1" w:line="259" w:lineRule="auto"/>
              <w:ind w:left="142" w:right="95"/>
              <w:jc w:val="center"/>
            </w:pPr>
            <w:r>
              <w:t xml:space="preserve">Valor </w:t>
            </w:r>
            <w:r>
              <w:tab/>
              <w:t>dos</w:t>
            </w:r>
          </w:p>
          <w:p w14:paraId="431B7F62" w14:textId="27997CC5" w:rsidR="00AD0459" w:rsidRDefault="00AD0459" w:rsidP="00AD0459">
            <w:pPr>
              <w:spacing w:after="0" w:line="259" w:lineRule="auto"/>
              <w:ind w:left="142" w:right="95"/>
              <w:jc w:val="center"/>
            </w:pPr>
            <w:r>
              <w:t>Honorários</w:t>
            </w:r>
          </w:p>
        </w:tc>
      </w:tr>
      <w:tr w:rsidR="00AD0459" w14:paraId="15FB26CB" w14:textId="77777777" w:rsidTr="001817F7">
        <w:trPr>
          <w:trHeight w:val="1045"/>
        </w:trPr>
        <w:tc>
          <w:tcPr>
            <w:tcW w:w="3240" w:type="dxa"/>
            <w:gridSpan w:val="2"/>
            <w:vMerge w:val="restart"/>
            <w:tcBorders>
              <w:top w:val="single" w:sz="12" w:space="0" w:color="000000"/>
              <w:left w:val="single" w:sz="12" w:space="0" w:color="000000"/>
              <w:right w:val="single" w:sz="12" w:space="0" w:color="000000"/>
            </w:tcBorders>
            <w:vAlign w:val="center"/>
          </w:tcPr>
          <w:p w14:paraId="187C8814" w14:textId="77777777" w:rsidR="00AD0459" w:rsidRDefault="00AD0459" w:rsidP="00AD0459">
            <w:pPr>
              <w:spacing w:after="0" w:line="259" w:lineRule="auto"/>
              <w:ind w:left="142" w:right="95"/>
              <w:jc w:val="both"/>
            </w:pPr>
            <w:r>
              <w:t xml:space="preserve">1 </w:t>
            </w:r>
          </w:p>
          <w:p w14:paraId="492719F7" w14:textId="7C7D2D9F" w:rsidR="00AD0459" w:rsidRDefault="00AD0459" w:rsidP="00AD0459">
            <w:pPr>
              <w:spacing w:line="259" w:lineRule="auto"/>
              <w:ind w:left="142" w:right="95"/>
              <w:jc w:val="both"/>
            </w:pPr>
            <w:r>
              <w:t xml:space="preserve">Realizar pareceres técnicos a respeito da qualidade da água de abastecimento público para constatar eventual irregularidade e sugerir medidas de adequação. </w:t>
            </w:r>
          </w:p>
        </w:tc>
        <w:tc>
          <w:tcPr>
            <w:tcW w:w="1309" w:type="dxa"/>
            <w:vMerge w:val="restart"/>
            <w:tcBorders>
              <w:top w:val="single" w:sz="12" w:space="0" w:color="000000"/>
              <w:left w:val="single" w:sz="12" w:space="0" w:color="000000"/>
              <w:right w:val="single" w:sz="12" w:space="0" w:color="000000"/>
            </w:tcBorders>
            <w:vAlign w:val="center"/>
          </w:tcPr>
          <w:p w14:paraId="0AF52F6E" w14:textId="77777777" w:rsidR="00AD0459" w:rsidRDefault="00AD0459" w:rsidP="00AD0459">
            <w:pPr>
              <w:spacing w:after="0" w:line="259" w:lineRule="auto"/>
              <w:ind w:left="142" w:right="95"/>
              <w:jc w:val="center"/>
            </w:pPr>
            <w:r>
              <w:t>Alta</w:t>
            </w:r>
          </w:p>
          <w:p w14:paraId="7C1BFA49" w14:textId="77777777" w:rsidR="00AD0459" w:rsidRDefault="00AD0459" w:rsidP="00AD0459">
            <w:pPr>
              <w:spacing w:after="0" w:line="259" w:lineRule="auto"/>
              <w:ind w:left="142" w:right="95"/>
              <w:jc w:val="center"/>
            </w:pPr>
          </w:p>
        </w:tc>
        <w:tc>
          <w:tcPr>
            <w:tcW w:w="1423" w:type="dxa"/>
            <w:gridSpan w:val="2"/>
            <w:tcBorders>
              <w:top w:val="single" w:sz="12" w:space="0" w:color="000000"/>
              <w:left w:val="single" w:sz="12" w:space="0" w:color="000000"/>
              <w:right w:val="single" w:sz="12" w:space="0" w:color="000000"/>
            </w:tcBorders>
          </w:tcPr>
          <w:p w14:paraId="3D62D062" w14:textId="06AAC0E1" w:rsidR="00AD0459" w:rsidRPr="00AD0459" w:rsidRDefault="00AD0459" w:rsidP="00AD0459">
            <w:pPr>
              <w:spacing w:after="0" w:line="259" w:lineRule="auto"/>
              <w:ind w:left="142" w:right="95"/>
              <w:jc w:val="center"/>
            </w:pPr>
            <w:r>
              <w:t>Nível 3</w:t>
            </w:r>
          </w:p>
        </w:tc>
        <w:tc>
          <w:tcPr>
            <w:tcW w:w="869" w:type="dxa"/>
            <w:tcBorders>
              <w:top w:val="single" w:sz="12" w:space="0" w:color="000000"/>
              <w:left w:val="single" w:sz="12" w:space="0" w:color="000000"/>
              <w:right w:val="single" w:sz="12" w:space="0" w:color="000000"/>
            </w:tcBorders>
            <w:vAlign w:val="center"/>
          </w:tcPr>
          <w:p w14:paraId="12E125E2" w14:textId="7956AF50" w:rsidR="00AD0459" w:rsidRPr="00AD0459" w:rsidRDefault="00AD0459" w:rsidP="00AD0459">
            <w:pPr>
              <w:spacing w:after="0" w:line="259" w:lineRule="auto"/>
              <w:ind w:left="142" w:right="95"/>
              <w:jc w:val="center"/>
            </w:pPr>
            <w:r>
              <w:t>71</w:t>
            </w:r>
          </w:p>
        </w:tc>
        <w:tc>
          <w:tcPr>
            <w:tcW w:w="1246" w:type="dxa"/>
            <w:tcBorders>
              <w:top w:val="single" w:sz="12" w:space="0" w:color="000000"/>
              <w:left w:val="single" w:sz="12" w:space="0" w:color="000000"/>
              <w:right w:val="single" w:sz="12" w:space="0" w:color="000000"/>
            </w:tcBorders>
            <w:vAlign w:val="center"/>
          </w:tcPr>
          <w:p w14:paraId="32482D35" w14:textId="0D9088A0" w:rsidR="00AD0459" w:rsidRPr="00AD0459" w:rsidRDefault="00AD0459" w:rsidP="00AD0459">
            <w:pPr>
              <w:spacing w:after="0" w:line="259" w:lineRule="auto"/>
              <w:ind w:left="142" w:right="95"/>
              <w:jc w:val="center"/>
            </w:pPr>
            <w:r>
              <w:t>R$ 10.873,65</w:t>
            </w:r>
          </w:p>
        </w:tc>
      </w:tr>
      <w:tr w:rsidR="00AD0459" w14:paraId="62B02A52" w14:textId="77777777" w:rsidTr="001817F7">
        <w:trPr>
          <w:trHeight w:val="1043"/>
        </w:trPr>
        <w:tc>
          <w:tcPr>
            <w:tcW w:w="3240" w:type="dxa"/>
            <w:gridSpan w:val="2"/>
            <w:vMerge/>
            <w:tcBorders>
              <w:left w:val="single" w:sz="12" w:space="0" w:color="000000"/>
              <w:right w:val="single" w:sz="12" w:space="0" w:color="000000"/>
            </w:tcBorders>
            <w:vAlign w:val="center"/>
          </w:tcPr>
          <w:p w14:paraId="2B92F5B5" w14:textId="77777777" w:rsidR="00AD0459" w:rsidRDefault="00AD0459" w:rsidP="00AD0459">
            <w:pPr>
              <w:spacing w:after="0" w:line="259" w:lineRule="auto"/>
              <w:ind w:left="142" w:right="95"/>
              <w:jc w:val="both"/>
            </w:pPr>
          </w:p>
        </w:tc>
        <w:tc>
          <w:tcPr>
            <w:tcW w:w="1309" w:type="dxa"/>
            <w:vMerge/>
            <w:tcBorders>
              <w:left w:val="single" w:sz="12" w:space="0" w:color="000000"/>
              <w:right w:val="single" w:sz="12" w:space="0" w:color="000000"/>
            </w:tcBorders>
          </w:tcPr>
          <w:p w14:paraId="3FE8F0ED" w14:textId="77777777" w:rsidR="00AD0459" w:rsidRDefault="00AD0459" w:rsidP="00AD0459">
            <w:pPr>
              <w:spacing w:after="0" w:line="259" w:lineRule="auto"/>
              <w:ind w:left="142" w:right="95"/>
              <w:jc w:val="center"/>
            </w:pPr>
          </w:p>
        </w:tc>
        <w:tc>
          <w:tcPr>
            <w:tcW w:w="1423" w:type="dxa"/>
            <w:gridSpan w:val="2"/>
            <w:tcBorders>
              <w:top w:val="single" w:sz="12" w:space="0" w:color="000000"/>
              <w:left w:val="single" w:sz="12" w:space="0" w:color="000000"/>
              <w:right w:val="single" w:sz="12" w:space="0" w:color="000000"/>
            </w:tcBorders>
          </w:tcPr>
          <w:p w14:paraId="75E2BD39" w14:textId="5FB61D93" w:rsidR="00AD0459" w:rsidRPr="00AD0459" w:rsidRDefault="00AD0459" w:rsidP="00AD0459">
            <w:pPr>
              <w:spacing w:after="0" w:line="259" w:lineRule="auto"/>
              <w:ind w:left="142" w:right="95"/>
              <w:jc w:val="center"/>
            </w:pPr>
            <w:r>
              <w:t>Nível 2</w:t>
            </w:r>
          </w:p>
        </w:tc>
        <w:tc>
          <w:tcPr>
            <w:tcW w:w="869" w:type="dxa"/>
            <w:tcBorders>
              <w:top w:val="single" w:sz="12" w:space="0" w:color="000000"/>
              <w:left w:val="single" w:sz="12" w:space="0" w:color="000000"/>
              <w:right w:val="single" w:sz="12" w:space="0" w:color="000000"/>
            </w:tcBorders>
            <w:vAlign w:val="center"/>
          </w:tcPr>
          <w:p w14:paraId="168221B4" w14:textId="3D88B54A" w:rsidR="00AD0459" w:rsidRPr="00AD0459" w:rsidRDefault="00AD0459" w:rsidP="00AD0459">
            <w:pPr>
              <w:spacing w:after="0" w:line="259" w:lineRule="auto"/>
              <w:ind w:left="142" w:right="95"/>
              <w:jc w:val="center"/>
            </w:pPr>
            <w:r>
              <w:t>81</w:t>
            </w:r>
          </w:p>
        </w:tc>
        <w:tc>
          <w:tcPr>
            <w:tcW w:w="1246" w:type="dxa"/>
            <w:tcBorders>
              <w:top w:val="single" w:sz="12" w:space="0" w:color="000000"/>
              <w:left w:val="single" w:sz="12" w:space="0" w:color="000000"/>
              <w:right w:val="single" w:sz="12" w:space="0" w:color="000000"/>
            </w:tcBorders>
            <w:vAlign w:val="center"/>
          </w:tcPr>
          <w:p w14:paraId="666F9B92" w14:textId="409FA223" w:rsidR="00AD0459" w:rsidRPr="00AD0459" w:rsidRDefault="00AD0459" w:rsidP="00AD0459">
            <w:pPr>
              <w:spacing w:after="0" w:line="259" w:lineRule="auto"/>
              <w:ind w:left="142" w:right="95"/>
              <w:jc w:val="center"/>
            </w:pPr>
            <w:r>
              <w:t>R$ 12.405,15</w:t>
            </w:r>
          </w:p>
        </w:tc>
      </w:tr>
      <w:tr w:rsidR="00AD0459" w14:paraId="00B22D2B" w14:textId="77777777" w:rsidTr="001817F7">
        <w:trPr>
          <w:trHeight w:val="1043"/>
        </w:trPr>
        <w:tc>
          <w:tcPr>
            <w:tcW w:w="3240" w:type="dxa"/>
            <w:gridSpan w:val="2"/>
            <w:vMerge/>
            <w:tcBorders>
              <w:left w:val="single" w:sz="12" w:space="0" w:color="000000"/>
              <w:right w:val="single" w:sz="12" w:space="0" w:color="000000"/>
            </w:tcBorders>
            <w:vAlign w:val="center"/>
          </w:tcPr>
          <w:p w14:paraId="1B54766A" w14:textId="77777777" w:rsidR="00AD0459" w:rsidRDefault="00AD0459" w:rsidP="00AD0459">
            <w:pPr>
              <w:spacing w:after="0" w:line="259" w:lineRule="auto"/>
              <w:ind w:left="142" w:right="95"/>
              <w:jc w:val="both"/>
            </w:pPr>
          </w:p>
        </w:tc>
        <w:tc>
          <w:tcPr>
            <w:tcW w:w="1309" w:type="dxa"/>
            <w:vMerge/>
            <w:tcBorders>
              <w:left w:val="single" w:sz="12" w:space="0" w:color="000000"/>
              <w:right w:val="single" w:sz="12" w:space="0" w:color="000000"/>
            </w:tcBorders>
          </w:tcPr>
          <w:p w14:paraId="124F8632" w14:textId="77777777" w:rsidR="00AD0459" w:rsidRDefault="00AD0459" w:rsidP="00AD0459">
            <w:pPr>
              <w:spacing w:after="0" w:line="259" w:lineRule="auto"/>
              <w:ind w:left="142" w:right="95"/>
              <w:jc w:val="center"/>
            </w:pPr>
          </w:p>
        </w:tc>
        <w:tc>
          <w:tcPr>
            <w:tcW w:w="1423" w:type="dxa"/>
            <w:gridSpan w:val="2"/>
            <w:tcBorders>
              <w:top w:val="single" w:sz="12" w:space="0" w:color="000000"/>
              <w:left w:val="single" w:sz="12" w:space="0" w:color="000000"/>
              <w:right w:val="single" w:sz="12" w:space="0" w:color="000000"/>
            </w:tcBorders>
          </w:tcPr>
          <w:p w14:paraId="370E3C7C" w14:textId="68998630" w:rsidR="00AD0459" w:rsidRPr="00AD0459" w:rsidRDefault="00AD0459" w:rsidP="00AD0459">
            <w:pPr>
              <w:spacing w:after="0" w:line="259" w:lineRule="auto"/>
              <w:ind w:left="142" w:right="95"/>
              <w:jc w:val="center"/>
            </w:pPr>
            <w:r>
              <w:t>Nível 1</w:t>
            </w:r>
          </w:p>
        </w:tc>
        <w:tc>
          <w:tcPr>
            <w:tcW w:w="869" w:type="dxa"/>
            <w:tcBorders>
              <w:top w:val="single" w:sz="12" w:space="0" w:color="000000"/>
              <w:left w:val="single" w:sz="12" w:space="0" w:color="000000"/>
              <w:right w:val="single" w:sz="12" w:space="0" w:color="000000"/>
            </w:tcBorders>
            <w:vAlign w:val="center"/>
          </w:tcPr>
          <w:p w14:paraId="383331E5" w14:textId="163DA2DF" w:rsidR="00AD0459" w:rsidRPr="00AD0459" w:rsidRDefault="00AD0459" w:rsidP="00AD0459">
            <w:pPr>
              <w:spacing w:after="0" w:line="259" w:lineRule="auto"/>
              <w:ind w:left="142" w:right="95"/>
              <w:jc w:val="center"/>
            </w:pPr>
            <w:r>
              <w:t>91</w:t>
            </w:r>
          </w:p>
        </w:tc>
        <w:tc>
          <w:tcPr>
            <w:tcW w:w="1246" w:type="dxa"/>
            <w:tcBorders>
              <w:top w:val="single" w:sz="12" w:space="0" w:color="000000"/>
              <w:left w:val="single" w:sz="12" w:space="0" w:color="000000"/>
              <w:right w:val="single" w:sz="12" w:space="0" w:color="000000"/>
            </w:tcBorders>
            <w:vAlign w:val="center"/>
          </w:tcPr>
          <w:p w14:paraId="0FDBDCCC" w14:textId="559E1209" w:rsidR="00AD0459" w:rsidRPr="00AD0459" w:rsidRDefault="00AD0459" w:rsidP="00AD0459">
            <w:pPr>
              <w:spacing w:after="0" w:line="259" w:lineRule="auto"/>
              <w:ind w:left="142" w:right="95"/>
              <w:jc w:val="center"/>
            </w:pPr>
            <w:r>
              <w:t>R$ 13.936,65</w:t>
            </w:r>
          </w:p>
        </w:tc>
      </w:tr>
      <w:tr w:rsidR="00AD0459" w14:paraId="294A221D" w14:textId="77777777" w:rsidTr="00AD0459">
        <w:trPr>
          <w:trHeight w:val="331"/>
        </w:trPr>
        <w:tc>
          <w:tcPr>
            <w:tcW w:w="3240" w:type="dxa"/>
            <w:gridSpan w:val="2"/>
            <w:vMerge w:val="restart"/>
            <w:tcBorders>
              <w:top w:val="single" w:sz="12" w:space="0" w:color="000000"/>
              <w:left w:val="single" w:sz="12" w:space="0" w:color="000000"/>
              <w:bottom w:val="single" w:sz="12" w:space="0" w:color="000000"/>
              <w:right w:val="single" w:sz="12" w:space="0" w:color="000000"/>
            </w:tcBorders>
            <w:vAlign w:val="center"/>
          </w:tcPr>
          <w:p w14:paraId="5699B0B1" w14:textId="77777777" w:rsidR="00AD0459" w:rsidRDefault="00AD0459" w:rsidP="00AD0459">
            <w:pPr>
              <w:spacing w:after="0" w:line="259" w:lineRule="auto"/>
              <w:ind w:left="142" w:right="95"/>
              <w:jc w:val="both"/>
            </w:pPr>
            <w:r>
              <w:t xml:space="preserve">2 </w:t>
            </w:r>
          </w:p>
          <w:p w14:paraId="611C6CB0" w14:textId="77777777" w:rsidR="00AD0459" w:rsidRDefault="00AD0459" w:rsidP="00AD0459">
            <w:pPr>
              <w:spacing w:line="255" w:lineRule="auto"/>
              <w:ind w:left="142" w:right="95"/>
              <w:jc w:val="both"/>
            </w:pPr>
            <w:r>
              <w:t xml:space="preserve">Realizar vistorias, em qualquer parte do estado de Minas Gerais, sempre que for necessário observar o ambiente e condições da qualidade da água de abastecimento público. Sugerir adequações, se for o caso. </w:t>
            </w:r>
          </w:p>
          <w:p w14:paraId="1A82757B" w14:textId="77777777" w:rsidR="00AD0459" w:rsidRDefault="00AD0459" w:rsidP="00AD0459">
            <w:pPr>
              <w:spacing w:after="0" w:line="259" w:lineRule="auto"/>
              <w:ind w:left="142" w:right="95"/>
              <w:jc w:val="both"/>
            </w:pPr>
            <w:r>
              <w:t xml:space="preserve">Emissão de laudos referentes a vistoria. </w:t>
            </w:r>
          </w:p>
        </w:tc>
        <w:tc>
          <w:tcPr>
            <w:tcW w:w="1309" w:type="dxa"/>
            <w:tcBorders>
              <w:top w:val="single" w:sz="12" w:space="0" w:color="000000"/>
              <w:left w:val="single" w:sz="12" w:space="0" w:color="000000"/>
              <w:bottom w:val="single" w:sz="12" w:space="0" w:color="000000"/>
              <w:right w:val="single" w:sz="12" w:space="0" w:color="000000"/>
            </w:tcBorders>
          </w:tcPr>
          <w:p w14:paraId="19E1A57C" w14:textId="62A47021" w:rsidR="00AD0459" w:rsidRDefault="00AD0459" w:rsidP="00AD0459">
            <w:pPr>
              <w:spacing w:after="0" w:line="259" w:lineRule="auto"/>
              <w:ind w:left="142" w:right="95"/>
              <w:jc w:val="center"/>
            </w:pPr>
            <w:r>
              <w:t>Baixa</w:t>
            </w:r>
          </w:p>
        </w:tc>
        <w:tc>
          <w:tcPr>
            <w:tcW w:w="1423" w:type="dxa"/>
            <w:gridSpan w:val="2"/>
            <w:tcBorders>
              <w:top w:val="single" w:sz="12" w:space="0" w:color="000000"/>
              <w:left w:val="single" w:sz="12" w:space="0" w:color="000000"/>
              <w:bottom w:val="single" w:sz="12" w:space="0" w:color="000000"/>
              <w:right w:val="single" w:sz="12" w:space="0" w:color="000000"/>
            </w:tcBorders>
          </w:tcPr>
          <w:p w14:paraId="00964990" w14:textId="64BDCDF4" w:rsidR="00AD0459" w:rsidRDefault="00AD0459" w:rsidP="00AD0459">
            <w:pPr>
              <w:spacing w:after="0" w:line="259" w:lineRule="auto"/>
              <w:ind w:left="142" w:right="95"/>
              <w:jc w:val="center"/>
            </w:pPr>
          </w:p>
        </w:tc>
        <w:tc>
          <w:tcPr>
            <w:tcW w:w="869" w:type="dxa"/>
            <w:tcBorders>
              <w:top w:val="single" w:sz="12" w:space="0" w:color="000000"/>
              <w:left w:val="single" w:sz="12" w:space="0" w:color="000000"/>
              <w:bottom w:val="single" w:sz="12" w:space="0" w:color="000000"/>
              <w:right w:val="single" w:sz="12" w:space="0" w:color="000000"/>
            </w:tcBorders>
          </w:tcPr>
          <w:p w14:paraId="2090BFAE" w14:textId="6389D0B6" w:rsidR="00AD0459" w:rsidRDefault="00AD0459" w:rsidP="00AD0459">
            <w:pPr>
              <w:spacing w:after="0" w:line="259" w:lineRule="auto"/>
              <w:ind w:left="142" w:right="95"/>
              <w:jc w:val="center"/>
            </w:pPr>
            <w:r>
              <w:t>30</w:t>
            </w:r>
          </w:p>
        </w:tc>
        <w:tc>
          <w:tcPr>
            <w:tcW w:w="1246" w:type="dxa"/>
            <w:tcBorders>
              <w:top w:val="single" w:sz="12" w:space="0" w:color="000000"/>
              <w:left w:val="single" w:sz="12" w:space="0" w:color="000000"/>
              <w:bottom w:val="single" w:sz="12" w:space="0" w:color="000000"/>
              <w:right w:val="single" w:sz="12" w:space="0" w:color="000000"/>
            </w:tcBorders>
          </w:tcPr>
          <w:p w14:paraId="6C1629AF" w14:textId="3918CED4" w:rsidR="00AD0459" w:rsidRDefault="00AD0459" w:rsidP="00AD0459">
            <w:pPr>
              <w:spacing w:after="0" w:line="259" w:lineRule="auto"/>
              <w:ind w:left="142" w:right="95"/>
              <w:jc w:val="center"/>
            </w:pPr>
            <w:r>
              <w:t>R$ 4.594,50</w:t>
            </w:r>
          </w:p>
        </w:tc>
      </w:tr>
      <w:tr w:rsidR="00AD0459" w14:paraId="7609AC0B" w14:textId="77777777" w:rsidTr="00AD0459">
        <w:trPr>
          <w:trHeight w:val="576"/>
        </w:trPr>
        <w:tc>
          <w:tcPr>
            <w:tcW w:w="3240" w:type="dxa"/>
            <w:gridSpan w:val="2"/>
            <w:vMerge/>
            <w:tcBorders>
              <w:top w:val="nil"/>
              <w:left w:val="single" w:sz="12" w:space="0" w:color="000000"/>
              <w:bottom w:val="nil"/>
              <w:right w:val="single" w:sz="12" w:space="0" w:color="000000"/>
            </w:tcBorders>
          </w:tcPr>
          <w:p w14:paraId="1C0B7440" w14:textId="77777777" w:rsidR="00AD0459" w:rsidRDefault="00AD0459" w:rsidP="00AD0459">
            <w:pPr>
              <w:spacing w:line="259" w:lineRule="auto"/>
              <w:ind w:left="142" w:right="95"/>
              <w:jc w:val="both"/>
            </w:pPr>
          </w:p>
        </w:tc>
        <w:tc>
          <w:tcPr>
            <w:tcW w:w="1309" w:type="dxa"/>
            <w:vMerge w:val="restart"/>
            <w:tcBorders>
              <w:top w:val="single" w:sz="12" w:space="0" w:color="000000"/>
              <w:left w:val="single" w:sz="12" w:space="0" w:color="000000"/>
              <w:bottom w:val="single" w:sz="12" w:space="0" w:color="000000"/>
              <w:right w:val="single" w:sz="12" w:space="0" w:color="000000"/>
            </w:tcBorders>
            <w:vAlign w:val="center"/>
          </w:tcPr>
          <w:p w14:paraId="7E777A30" w14:textId="596E88CA" w:rsidR="00AD0459" w:rsidRDefault="00AD0459" w:rsidP="00AD0459">
            <w:pPr>
              <w:spacing w:after="0" w:line="259" w:lineRule="auto"/>
              <w:ind w:left="142" w:right="95"/>
              <w:jc w:val="center"/>
            </w:pPr>
            <w:r>
              <w:t>Média</w:t>
            </w:r>
          </w:p>
        </w:tc>
        <w:tc>
          <w:tcPr>
            <w:tcW w:w="1423" w:type="dxa"/>
            <w:gridSpan w:val="2"/>
            <w:tcBorders>
              <w:top w:val="single" w:sz="12" w:space="0" w:color="000000"/>
              <w:left w:val="single" w:sz="12" w:space="0" w:color="000000"/>
              <w:bottom w:val="single" w:sz="12" w:space="0" w:color="000000"/>
              <w:right w:val="single" w:sz="12" w:space="0" w:color="000000"/>
            </w:tcBorders>
          </w:tcPr>
          <w:p w14:paraId="48977375" w14:textId="609306C5" w:rsidR="00AD0459" w:rsidRDefault="00AD0459" w:rsidP="00AD0459">
            <w:pPr>
              <w:spacing w:after="0" w:line="259" w:lineRule="auto"/>
              <w:ind w:left="142" w:right="95"/>
              <w:jc w:val="center"/>
            </w:pPr>
            <w:r>
              <w:t>Nível 2</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75351842" w14:textId="07C36666" w:rsidR="00AD0459" w:rsidRDefault="00AD0459" w:rsidP="00AD0459">
            <w:pPr>
              <w:spacing w:after="0" w:line="259" w:lineRule="auto"/>
              <w:ind w:left="142" w:right="95"/>
              <w:jc w:val="center"/>
            </w:pPr>
            <w:r>
              <w:t>50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10F08421" w14:textId="6E3C0030" w:rsidR="00AD0459" w:rsidRDefault="00AD0459" w:rsidP="00AD0459">
            <w:pPr>
              <w:spacing w:after="0" w:line="259" w:lineRule="auto"/>
              <w:ind w:left="142" w:right="95"/>
              <w:jc w:val="center"/>
            </w:pPr>
            <w:r>
              <w:t>R$ 7.657,50</w:t>
            </w:r>
          </w:p>
        </w:tc>
      </w:tr>
      <w:tr w:rsidR="00AD0459" w14:paraId="5AEEDA1D" w14:textId="77777777" w:rsidTr="00AD0459">
        <w:trPr>
          <w:trHeight w:val="578"/>
        </w:trPr>
        <w:tc>
          <w:tcPr>
            <w:tcW w:w="3240" w:type="dxa"/>
            <w:gridSpan w:val="2"/>
            <w:vMerge/>
            <w:tcBorders>
              <w:top w:val="nil"/>
              <w:left w:val="single" w:sz="12" w:space="0" w:color="000000"/>
              <w:bottom w:val="nil"/>
              <w:right w:val="single" w:sz="12" w:space="0" w:color="000000"/>
            </w:tcBorders>
          </w:tcPr>
          <w:p w14:paraId="6C1A1BD4" w14:textId="77777777" w:rsidR="00AD0459" w:rsidRDefault="00AD0459" w:rsidP="00AD0459">
            <w:pPr>
              <w:spacing w:line="259" w:lineRule="auto"/>
              <w:ind w:left="142" w:right="95"/>
              <w:jc w:val="both"/>
            </w:pPr>
          </w:p>
        </w:tc>
        <w:tc>
          <w:tcPr>
            <w:tcW w:w="1309" w:type="dxa"/>
            <w:vMerge/>
            <w:tcBorders>
              <w:top w:val="nil"/>
              <w:left w:val="single" w:sz="12" w:space="0" w:color="000000"/>
              <w:bottom w:val="single" w:sz="12" w:space="0" w:color="000000"/>
              <w:right w:val="single" w:sz="12" w:space="0" w:color="000000"/>
            </w:tcBorders>
          </w:tcPr>
          <w:p w14:paraId="40AA7B58"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674AA506" w14:textId="03779A72" w:rsidR="00AD0459" w:rsidRDefault="00AD0459" w:rsidP="00AD0459">
            <w:pPr>
              <w:spacing w:after="0" w:line="259" w:lineRule="auto"/>
              <w:ind w:left="142" w:right="95"/>
              <w:jc w:val="center"/>
            </w:pPr>
            <w:r>
              <w:t>Nível 1</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35A9D104" w14:textId="0EE026EE" w:rsidR="00AD0459" w:rsidRDefault="00AD0459" w:rsidP="00AD0459">
            <w:pPr>
              <w:spacing w:after="0" w:line="259" w:lineRule="auto"/>
              <w:ind w:left="142" w:right="95"/>
              <w:jc w:val="center"/>
            </w:pPr>
            <w:r>
              <w:t>70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4EC44744" w14:textId="484224BE" w:rsidR="00AD0459" w:rsidRDefault="00AD0459" w:rsidP="00AD0459">
            <w:pPr>
              <w:spacing w:after="0" w:line="259" w:lineRule="auto"/>
              <w:ind w:left="142" w:right="95"/>
              <w:jc w:val="center"/>
            </w:pPr>
            <w:r>
              <w:t>R$ 10.720,50</w:t>
            </w:r>
          </w:p>
        </w:tc>
      </w:tr>
      <w:tr w:rsidR="00AD0459" w14:paraId="721BE770" w14:textId="77777777" w:rsidTr="00AD0459">
        <w:trPr>
          <w:trHeight w:val="576"/>
        </w:trPr>
        <w:tc>
          <w:tcPr>
            <w:tcW w:w="3240" w:type="dxa"/>
            <w:gridSpan w:val="2"/>
            <w:vMerge/>
            <w:tcBorders>
              <w:top w:val="nil"/>
              <w:left w:val="single" w:sz="12" w:space="0" w:color="000000"/>
              <w:bottom w:val="nil"/>
              <w:right w:val="single" w:sz="12" w:space="0" w:color="000000"/>
            </w:tcBorders>
          </w:tcPr>
          <w:p w14:paraId="18325F48" w14:textId="77777777" w:rsidR="00AD0459" w:rsidRDefault="00AD0459" w:rsidP="00AD0459">
            <w:pPr>
              <w:spacing w:line="259" w:lineRule="auto"/>
              <w:ind w:left="142" w:right="95"/>
              <w:jc w:val="both"/>
            </w:pPr>
          </w:p>
        </w:tc>
        <w:tc>
          <w:tcPr>
            <w:tcW w:w="1309" w:type="dxa"/>
            <w:vMerge w:val="restart"/>
            <w:tcBorders>
              <w:top w:val="single" w:sz="12" w:space="0" w:color="000000"/>
              <w:left w:val="single" w:sz="12" w:space="0" w:color="000000"/>
              <w:bottom w:val="single" w:sz="12" w:space="0" w:color="000000"/>
              <w:right w:val="single" w:sz="12" w:space="0" w:color="000000"/>
            </w:tcBorders>
            <w:vAlign w:val="center"/>
          </w:tcPr>
          <w:p w14:paraId="5F7E1157" w14:textId="00828F51" w:rsidR="00AD0459" w:rsidRDefault="00AD0459" w:rsidP="00AD0459">
            <w:pPr>
              <w:spacing w:after="0" w:line="259" w:lineRule="auto"/>
              <w:ind w:left="142" w:right="95"/>
              <w:jc w:val="center"/>
            </w:pPr>
            <w:r>
              <w:t>Alta</w:t>
            </w:r>
          </w:p>
          <w:p w14:paraId="026C1BB0" w14:textId="2BC0D96A" w:rsidR="00AD0459" w:rsidRDefault="00AD0459" w:rsidP="00AD0459">
            <w:pPr>
              <w:spacing w:after="0"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086EE3B1" w14:textId="1E6CC9F4" w:rsidR="00AD0459" w:rsidRDefault="00AD0459" w:rsidP="00AD0459">
            <w:pPr>
              <w:spacing w:after="0" w:line="259" w:lineRule="auto"/>
              <w:ind w:left="142" w:right="95"/>
              <w:jc w:val="center"/>
            </w:pPr>
            <w:r>
              <w:t>Nível 3</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2121ABFC" w14:textId="2C887447" w:rsidR="00AD0459" w:rsidRDefault="00AD0459" w:rsidP="00AD0459">
            <w:pPr>
              <w:spacing w:after="0" w:line="259" w:lineRule="auto"/>
              <w:ind w:left="142" w:right="95"/>
              <w:jc w:val="center"/>
            </w:pPr>
            <w:r>
              <w:t>80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23CFB33D" w14:textId="09E186D0" w:rsidR="00AD0459" w:rsidRDefault="00AD0459" w:rsidP="00AD0459">
            <w:pPr>
              <w:spacing w:after="0" w:line="259" w:lineRule="auto"/>
              <w:ind w:left="142" w:right="95"/>
              <w:jc w:val="center"/>
            </w:pPr>
            <w:r>
              <w:t>R$ 12.252,00</w:t>
            </w:r>
          </w:p>
        </w:tc>
      </w:tr>
      <w:tr w:rsidR="00AD0459" w14:paraId="0575D400" w14:textId="77777777" w:rsidTr="00AD0459">
        <w:trPr>
          <w:trHeight w:val="577"/>
        </w:trPr>
        <w:tc>
          <w:tcPr>
            <w:tcW w:w="3240" w:type="dxa"/>
            <w:gridSpan w:val="2"/>
            <w:vMerge/>
            <w:tcBorders>
              <w:top w:val="nil"/>
              <w:left w:val="single" w:sz="12" w:space="0" w:color="000000"/>
              <w:bottom w:val="nil"/>
              <w:right w:val="single" w:sz="12" w:space="0" w:color="000000"/>
            </w:tcBorders>
          </w:tcPr>
          <w:p w14:paraId="338AA5B1" w14:textId="77777777" w:rsidR="00AD0459" w:rsidRDefault="00AD0459" w:rsidP="00AD0459">
            <w:pPr>
              <w:spacing w:line="259" w:lineRule="auto"/>
              <w:ind w:left="142" w:right="95"/>
              <w:jc w:val="both"/>
            </w:pPr>
          </w:p>
        </w:tc>
        <w:tc>
          <w:tcPr>
            <w:tcW w:w="1309" w:type="dxa"/>
            <w:vMerge/>
            <w:tcBorders>
              <w:top w:val="nil"/>
              <w:left w:val="single" w:sz="12" w:space="0" w:color="000000"/>
              <w:bottom w:val="nil"/>
              <w:right w:val="single" w:sz="12" w:space="0" w:color="000000"/>
            </w:tcBorders>
          </w:tcPr>
          <w:p w14:paraId="69034C0B"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3E892C8B" w14:textId="4E8C5481" w:rsidR="00AD0459" w:rsidRDefault="00AD0459" w:rsidP="00AD0459">
            <w:pPr>
              <w:spacing w:after="0" w:line="259" w:lineRule="auto"/>
              <w:ind w:left="142" w:right="95"/>
              <w:jc w:val="center"/>
            </w:pPr>
            <w:r>
              <w:t>Nível 2</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2F7EB593" w14:textId="2BFD83D3" w:rsidR="00AD0459" w:rsidRDefault="00AD0459" w:rsidP="00AD0459">
            <w:pPr>
              <w:spacing w:after="0" w:line="259" w:lineRule="auto"/>
              <w:ind w:left="142" w:right="95"/>
              <w:jc w:val="center"/>
            </w:pPr>
            <w:r>
              <w:t>90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2B08A384" w14:textId="37B6FA36" w:rsidR="00AD0459" w:rsidRDefault="00AD0459" w:rsidP="00AD0459">
            <w:pPr>
              <w:spacing w:after="0" w:line="259" w:lineRule="auto"/>
              <w:ind w:left="142" w:right="95"/>
              <w:jc w:val="center"/>
            </w:pPr>
            <w:r>
              <w:t>R$ 13.783,50</w:t>
            </w:r>
          </w:p>
        </w:tc>
      </w:tr>
      <w:tr w:rsidR="00AD0459" w14:paraId="14C11A30" w14:textId="77777777" w:rsidTr="00AD0459">
        <w:trPr>
          <w:trHeight w:val="578"/>
        </w:trPr>
        <w:tc>
          <w:tcPr>
            <w:tcW w:w="3240" w:type="dxa"/>
            <w:gridSpan w:val="2"/>
            <w:vMerge/>
            <w:tcBorders>
              <w:top w:val="nil"/>
              <w:left w:val="single" w:sz="12" w:space="0" w:color="000000"/>
              <w:bottom w:val="single" w:sz="12" w:space="0" w:color="000000"/>
              <w:right w:val="single" w:sz="12" w:space="0" w:color="000000"/>
            </w:tcBorders>
          </w:tcPr>
          <w:p w14:paraId="1452BDB3" w14:textId="77777777" w:rsidR="00AD0459" w:rsidRDefault="00AD0459" w:rsidP="00AD0459">
            <w:pPr>
              <w:spacing w:line="259" w:lineRule="auto"/>
              <w:ind w:left="142" w:right="95"/>
              <w:jc w:val="both"/>
            </w:pPr>
          </w:p>
        </w:tc>
        <w:tc>
          <w:tcPr>
            <w:tcW w:w="1309" w:type="dxa"/>
            <w:vMerge/>
            <w:tcBorders>
              <w:top w:val="nil"/>
              <w:left w:val="single" w:sz="12" w:space="0" w:color="000000"/>
              <w:bottom w:val="single" w:sz="12" w:space="0" w:color="000000"/>
              <w:right w:val="single" w:sz="12" w:space="0" w:color="000000"/>
            </w:tcBorders>
          </w:tcPr>
          <w:p w14:paraId="45442A42"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63160296" w14:textId="7892C1E9" w:rsidR="00AD0459" w:rsidRDefault="00AD0459" w:rsidP="00AD0459">
            <w:pPr>
              <w:spacing w:after="0" w:line="259" w:lineRule="auto"/>
              <w:ind w:left="142" w:right="95"/>
              <w:jc w:val="center"/>
            </w:pPr>
            <w:r>
              <w:t>Nível 1</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5E6E21D0" w14:textId="01A9CB2E" w:rsidR="00AD0459" w:rsidRDefault="00AD0459" w:rsidP="00AD0459">
            <w:pPr>
              <w:spacing w:after="0" w:line="259" w:lineRule="auto"/>
              <w:ind w:left="142" w:right="95"/>
              <w:jc w:val="center"/>
            </w:pPr>
            <w:r>
              <w:t>120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421402ED" w14:textId="69E443DA" w:rsidR="00AD0459" w:rsidRDefault="00AD0459" w:rsidP="00AD0459">
            <w:pPr>
              <w:spacing w:after="0" w:line="259" w:lineRule="auto"/>
              <w:ind w:left="142" w:right="95"/>
              <w:jc w:val="center"/>
            </w:pPr>
            <w:r>
              <w:t>R$ 18.378,00</w:t>
            </w:r>
          </w:p>
        </w:tc>
      </w:tr>
      <w:tr w:rsidR="00AD0459" w14:paraId="4649C18C" w14:textId="77777777" w:rsidTr="00AD0459">
        <w:trPr>
          <w:trHeight w:val="331"/>
        </w:trPr>
        <w:tc>
          <w:tcPr>
            <w:tcW w:w="3240" w:type="dxa"/>
            <w:gridSpan w:val="2"/>
            <w:vMerge w:val="restart"/>
            <w:tcBorders>
              <w:top w:val="single" w:sz="12" w:space="0" w:color="000000"/>
              <w:left w:val="single" w:sz="12" w:space="0" w:color="000000"/>
              <w:bottom w:val="single" w:sz="12" w:space="0" w:color="000000"/>
              <w:right w:val="single" w:sz="12" w:space="0" w:color="000000"/>
            </w:tcBorders>
            <w:vAlign w:val="center"/>
          </w:tcPr>
          <w:p w14:paraId="4F165FFB" w14:textId="77777777" w:rsidR="00AD0459" w:rsidRDefault="00AD0459" w:rsidP="00AD0459">
            <w:pPr>
              <w:spacing w:after="0" w:line="259" w:lineRule="auto"/>
              <w:ind w:left="142" w:right="95"/>
              <w:jc w:val="both"/>
            </w:pPr>
            <w:r>
              <w:t xml:space="preserve">3 </w:t>
            </w:r>
          </w:p>
          <w:p w14:paraId="286CF108" w14:textId="77777777" w:rsidR="00AD0459" w:rsidRDefault="00AD0459" w:rsidP="00AD0459">
            <w:pPr>
              <w:spacing w:after="0" w:line="259" w:lineRule="auto"/>
              <w:ind w:left="142" w:right="95"/>
              <w:jc w:val="both"/>
            </w:pPr>
            <w:r>
              <w:t xml:space="preserve">Verificar a (ir)regularidade das estruturas construtivas do sistema de abastecimento de água, para análise do atendimento aos critérios normativos de construção, conforme Associação Brasileira de Normas Técnicas (ABNT), de forma a possibilitar avaliar causas de intermitência no fornecimento de água potável. </w:t>
            </w:r>
          </w:p>
        </w:tc>
        <w:tc>
          <w:tcPr>
            <w:tcW w:w="1309" w:type="dxa"/>
            <w:tcBorders>
              <w:top w:val="single" w:sz="12" w:space="0" w:color="000000"/>
              <w:left w:val="single" w:sz="12" w:space="0" w:color="000000"/>
              <w:bottom w:val="single" w:sz="12" w:space="0" w:color="000000"/>
              <w:right w:val="single" w:sz="12" w:space="0" w:color="000000"/>
            </w:tcBorders>
          </w:tcPr>
          <w:p w14:paraId="7667995E" w14:textId="206179D3" w:rsidR="00AD0459" w:rsidRDefault="00AD0459" w:rsidP="00AD0459">
            <w:pPr>
              <w:spacing w:after="0" w:line="259" w:lineRule="auto"/>
              <w:ind w:left="142" w:right="95"/>
              <w:jc w:val="center"/>
            </w:pPr>
            <w:r>
              <w:t>Baixa</w:t>
            </w:r>
          </w:p>
        </w:tc>
        <w:tc>
          <w:tcPr>
            <w:tcW w:w="1423" w:type="dxa"/>
            <w:gridSpan w:val="2"/>
            <w:tcBorders>
              <w:top w:val="single" w:sz="12" w:space="0" w:color="000000"/>
              <w:left w:val="single" w:sz="12" w:space="0" w:color="000000"/>
              <w:bottom w:val="single" w:sz="12" w:space="0" w:color="000000"/>
              <w:right w:val="single" w:sz="12" w:space="0" w:color="000000"/>
            </w:tcBorders>
          </w:tcPr>
          <w:p w14:paraId="7F73A6B4" w14:textId="3125FAD0" w:rsidR="00AD0459" w:rsidRDefault="00AD0459" w:rsidP="00AD0459">
            <w:pPr>
              <w:spacing w:after="0" w:line="259" w:lineRule="auto"/>
              <w:ind w:left="142" w:right="95"/>
              <w:jc w:val="center"/>
            </w:pPr>
          </w:p>
        </w:tc>
        <w:tc>
          <w:tcPr>
            <w:tcW w:w="869" w:type="dxa"/>
            <w:tcBorders>
              <w:top w:val="single" w:sz="12" w:space="0" w:color="000000"/>
              <w:left w:val="single" w:sz="12" w:space="0" w:color="000000"/>
              <w:bottom w:val="single" w:sz="12" w:space="0" w:color="000000"/>
              <w:right w:val="single" w:sz="12" w:space="0" w:color="000000"/>
            </w:tcBorders>
          </w:tcPr>
          <w:p w14:paraId="12CF3577" w14:textId="750BFF79" w:rsidR="00AD0459" w:rsidRDefault="00AD0459" w:rsidP="00AD0459">
            <w:pPr>
              <w:spacing w:after="0" w:line="259" w:lineRule="auto"/>
              <w:ind w:left="142" w:right="95"/>
              <w:jc w:val="center"/>
            </w:pPr>
            <w:r>
              <w:t>30</w:t>
            </w:r>
          </w:p>
        </w:tc>
        <w:tc>
          <w:tcPr>
            <w:tcW w:w="1246" w:type="dxa"/>
            <w:tcBorders>
              <w:top w:val="single" w:sz="12" w:space="0" w:color="000000"/>
              <w:left w:val="single" w:sz="12" w:space="0" w:color="000000"/>
              <w:bottom w:val="single" w:sz="12" w:space="0" w:color="000000"/>
              <w:right w:val="single" w:sz="12" w:space="0" w:color="000000"/>
            </w:tcBorders>
          </w:tcPr>
          <w:p w14:paraId="3242C343" w14:textId="6854C53B" w:rsidR="00AD0459" w:rsidRDefault="00AD0459" w:rsidP="00AD0459">
            <w:pPr>
              <w:spacing w:after="0" w:line="259" w:lineRule="auto"/>
              <w:ind w:left="142" w:right="95"/>
              <w:jc w:val="center"/>
            </w:pPr>
            <w:r>
              <w:t>R$ 4.594,50</w:t>
            </w:r>
          </w:p>
        </w:tc>
      </w:tr>
      <w:tr w:rsidR="00AD0459" w14:paraId="3FF424A5" w14:textId="77777777" w:rsidTr="00AD0459">
        <w:trPr>
          <w:trHeight w:val="576"/>
        </w:trPr>
        <w:tc>
          <w:tcPr>
            <w:tcW w:w="3240" w:type="dxa"/>
            <w:gridSpan w:val="2"/>
            <w:vMerge/>
            <w:tcBorders>
              <w:top w:val="nil"/>
              <w:left w:val="single" w:sz="12" w:space="0" w:color="000000"/>
              <w:bottom w:val="nil"/>
              <w:right w:val="single" w:sz="12" w:space="0" w:color="000000"/>
            </w:tcBorders>
          </w:tcPr>
          <w:p w14:paraId="1692FA65" w14:textId="77777777" w:rsidR="00AD0459" w:rsidRDefault="00AD0459" w:rsidP="00AD0459">
            <w:pPr>
              <w:spacing w:line="259" w:lineRule="auto"/>
              <w:ind w:left="142" w:right="95"/>
              <w:jc w:val="both"/>
            </w:pPr>
          </w:p>
        </w:tc>
        <w:tc>
          <w:tcPr>
            <w:tcW w:w="1309" w:type="dxa"/>
            <w:vMerge w:val="restart"/>
            <w:tcBorders>
              <w:top w:val="single" w:sz="12" w:space="0" w:color="000000"/>
              <w:left w:val="single" w:sz="12" w:space="0" w:color="000000"/>
              <w:bottom w:val="single" w:sz="12" w:space="0" w:color="000000"/>
              <w:right w:val="single" w:sz="12" w:space="0" w:color="000000"/>
            </w:tcBorders>
            <w:vAlign w:val="center"/>
          </w:tcPr>
          <w:p w14:paraId="1F9CA2B3" w14:textId="568B491D" w:rsidR="00AD0459" w:rsidRDefault="00AD0459" w:rsidP="00AD0459">
            <w:pPr>
              <w:spacing w:after="0" w:line="259" w:lineRule="auto"/>
              <w:ind w:left="142" w:right="95"/>
              <w:jc w:val="center"/>
            </w:pPr>
            <w:r>
              <w:t>Média</w:t>
            </w:r>
          </w:p>
          <w:p w14:paraId="571A74BC" w14:textId="3880BB3C" w:rsidR="00AD0459" w:rsidRDefault="00AD0459" w:rsidP="00AD0459">
            <w:pPr>
              <w:spacing w:after="0"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2CFD239E" w14:textId="1913B816" w:rsidR="00AD0459" w:rsidRDefault="00AD0459" w:rsidP="00AD0459">
            <w:pPr>
              <w:spacing w:after="0" w:line="259" w:lineRule="auto"/>
              <w:ind w:left="142" w:right="95"/>
              <w:jc w:val="center"/>
            </w:pPr>
            <w:r>
              <w:t>Nível 2</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064C3DA4" w14:textId="171F6771" w:rsidR="00AD0459" w:rsidRDefault="00AD0459" w:rsidP="00AD0459">
            <w:pPr>
              <w:spacing w:after="0" w:line="259" w:lineRule="auto"/>
              <w:ind w:left="142" w:right="95"/>
              <w:jc w:val="center"/>
            </w:pPr>
            <w:r>
              <w:t>50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35E57CDE" w14:textId="2AD008F5" w:rsidR="00AD0459" w:rsidRDefault="00AD0459" w:rsidP="00AD0459">
            <w:pPr>
              <w:spacing w:after="0" w:line="259" w:lineRule="auto"/>
              <w:ind w:left="142" w:right="95"/>
              <w:jc w:val="center"/>
            </w:pPr>
            <w:r>
              <w:t>R$ 7.657,50</w:t>
            </w:r>
          </w:p>
        </w:tc>
      </w:tr>
      <w:tr w:rsidR="00AD0459" w14:paraId="7BCF3267" w14:textId="77777777" w:rsidTr="00AD0459">
        <w:trPr>
          <w:trHeight w:val="576"/>
        </w:trPr>
        <w:tc>
          <w:tcPr>
            <w:tcW w:w="3240" w:type="dxa"/>
            <w:gridSpan w:val="2"/>
            <w:vMerge/>
            <w:tcBorders>
              <w:top w:val="nil"/>
              <w:left w:val="single" w:sz="12" w:space="0" w:color="000000"/>
              <w:bottom w:val="nil"/>
              <w:right w:val="single" w:sz="12" w:space="0" w:color="000000"/>
            </w:tcBorders>
          </w:tcPr>
          <w:p w14:paraId="142E992C" w14:textId="77777777" w:rsidR="00AD0459" w:rsidRDefault="00AD0459" w:rsidP="00AD0459">
            <w:pPr>
              <w:spacing w:line="259" w:lineRule="auto"/>
              <w:ind w:left="142" w:right="95"/>
              <w:jc w:val="both"/>
            </w:pPr>
          </w:p>
        </w:tc>
        <w:tc>
          <w:tcPr>
            <w:tcW w:w="1309" w:type="dxa"/>
            <w:vMerge/>
            <w:tcBorders>
              <w:top w:val="nil"/>
              <w:left w:val="single" w:sz="12" w:space="0" w:color="000000"/>
              <w:bottom w:val="single" w:sz="12" w:space="0" w:color="000000"/>
              <w:right w:val="single" w:sz="12" w:space="0" w:color="000000"/>
            </w:tcBorders>
          </w:tcPr>
          <w:p w14:paraId="5AB6EE8C"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36EA483A" w14:textId="2489D226" w:rsidR="00AD0459" w:rsidRDefault="00AD0459" w:rsidP="00AD0459">
            <w:pPr>
              <w:spacing w:after="0" w:line="259" w:lineRule="auto"/>
              <w:ind w:left="142" w:right="95"/>
              <w:jc w:val="center"/>
            </w:pPr>
            <w:r>
              <w:t>Nível 1</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54E1AAF7" w14:textId="09F46D9B" w:rsidR="00AD0459" w:rsidRDefault="00AD0459" w:rsidP="00AD0459">
            <w:pPr>
              <w:spacing w:after="0" w:line="259" w:lineRule="auto"/>
              <w:ind w:left="142" w:right="95"/>
              <w:jc w:val="center"/>
            </w:pPr>
            <w:r>
              <w:t>70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7068B406" w14:textId="011D9B8B" w:rsidR="00AD0459" w:rsidRDefault="00AD0459" w:rsidP="00AD0459">
            <w:pPr>
              <w:spacing w:after="0" w:line="259" w:lineRule="auto"/>
              <w:ind w:left="142" w:right="95"/>
              <w:jc w:val="center"/>
            </w:pPr>
            <w:r>
              <w:t>R$ 10.720,50</w:t>
            </w:r>
          </w:p>
        </w:tc>
      </w:tr>
      <w:tr w:rsidR="00AD0459" w14:paraId="4CC8611D" w14:textId="77777777" w:rsidTr="00AD0459">
        <w:trPr>
          <w:trHeight w:val="576"/>
        </w:trPr>
        <w:tc>
          <w:tcPr>
            <w:tcW w:w="3240" w:type="dxa"/>
            <w:gridSpan w:val="2"/>
            <w:vMerge/>
            <w:tcBorders>
              <w:top w:val="nil"/>
              <w:left w:val="single" w:sz="12" w:space="0" w:color="000000"/>
              <w:bottom w:val="nil"/>
              <w:right w:val="single" w:sz="12" w:space="0" w:color="000000"/>
            </w:tcBorders>
          </w:tcPr>
          <w:p w14:paraId="56CD8CBB" w14:textId="77777777" w:rsidR="00AD0459" w:rsidRDefault="00AD0459" w:rsidP="00AD0459">
            <w:pPr>
              <w:spacing w:line="259" w:lineRule="auto"/>
              <w:ind w:left="142" w:right="95"/>
              <w:jc w:val="both"/>
            </w:pPr>
          </w:p>
        </w:tc>
        <w:tc>
          <w:tcPr>
            <w:tcW w:w="1309" w:type="dxa"/>
            <w:vMerge w:val="restart"/>
            <w:tcBorders>
              <w:top w:val="single" w:sz="12" w:space="0" w:color="000000"/>
              <w:left w:val="single" w:sz="12" w:space="0" w:color="000000"/>
              <w:bottom w:val="single" w:sz="12" w:space="0" w:color="000000"/>
              <w:right w:val="single" w:sz="12" w:space="0" w:color="000000"/>
            </w:tcBorders>
            <w:vAlign w:val="center"/>
          </w:tcPr>
          <w:p w14:paraId="269CD0C1" w14:textId="3D9BB8ED" w:rsidR="00AD0459" w:rsidRDefault="00AD0459" w:rsidP="00AD0459">
            <w:pPr>
              <w:spacing w:after="0" w:line="259" w:lineRule="auto"/>
              <w:ind w:left="142" w:right="95"/>
              <w:jc w:val="center"/>
            </w:pPr>
            <w:r>
              <w:t>Alta</w:t>
            </w:r>
          </w:p>
          <w:p w14:paraId="69014863" w14:textId="1A12248E" w:rsidR="00AD0459" w:rsidRDefault="00AD0459" w:rsidP="00AD0459">
            <w:pPr>
              <w:spacing w:after="0"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7142FAB8" w14:textId="564FD172" w:rsidR="00AD0459" w:rsidRDefault="00AD0459" w:rsidP="00AD0459">
            <w:pPr>
              <w:spacing w:after="0" w:line="259" w:lineRule="auto"/>
              <w:ind w:left="142" w:right="95"/>
              <w:jc w:val="center"/>
            </w:pPr>
            <w:r>
              <w:t>Nível 3</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31994F3E" w14:textId="67E4DADE" w:rsidR="00AD0459" w:rsidRDefault="00AD0459" w:rsidP="00AD0459">
            <w:pPr>
              <w:spacing w:after="0" w:line="259" w:lineRule="auto"/>
              <w:ind w:left="142" w:right="95"/>
              <w:jc w:val="center"/>
            </w:pPr>
            <w:r>
              <w:t>80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6181D4AA" w14:textId="51AD5968" w:rsidR="00AD0459" w:rsidRDefault="00AD0459" w:rsidP="00AD0459">
            <w:pPr>
              <w:spacing w:after="0" w:line="259" w:lineRule="auto"/>
              <w:ind w:left="142" w:right="95"/>
              <w:jc w:val="center"/>
            </w:pPr>
            <w:r>
              <w:t>R$ 12.252,00</w:t>
            </w:r>
          </w:p>
        </w:tc>
      </w:tr>
      <w:tr w:rsidR="00AD0459" w14:paraId="705839CD" w14:textId="77777777" w:rsidTr="00AD0459">
        <w:trPr>
          <w:trHeight w:val="578"/>
        </w:trPr>
        <w:tc>
          <w:tcPr>
            <w:tcW w:w="3240" w:type="dxa"/>
            <w:gridSpan w:val="2"/>
            <w:vMerge/>
            <w:tcBorders>
              <w:top w:val="nil"/>
              <w:left w:val="single" w:sz="12" w:space="0" w:color="000000"/>
              <w:bottom w:val="nil"/>
              <w:right w:val="single" w:sz="12" w:space="0" w:color="000000"/>
            </w:tcBorders>
          </w:tcPr>
          <w:p w14:paraId="3E4269D4" w14:textId="77777777" w:rsidR="00AD0459" w:rsidRDefault="00AD0459" w:rsidP="00AD0459">
            <w:pPr>
              <w:spacing w:line="259" w:lineRule="auto"/>
              <w:ind w:left="142" w:right="95"/>
              <w:jc w:val="both"/>
            </w:pPr>
          </w:p>
        </w:tc>
        <w:tc>
          <w:tcPr>
            <w:tcW w:w="1309" w:type="dxa"/>
            <w:vMerge/>
            <w:tcBorders>
              <w:top w:val="nil"/>
              <w:left w:val="single" w:sz="12" w:space="0" w:color="000000"/>
              <w:bottom w:val="nil"/>
              <w:right w:val="single" w:sz="12" w:space="0" w:color="000000"/>
            </w:tcBorders>
          </w:tcPr>
          <w:p w14:paraId="14E2D11F"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5C7D4357" w14:textId="4F22F3DB" w:rsidR="00AD0459" w:rsidRDefault="00AD0459" w:rsidP="00AD0459">
            <w:pPr>
              <w:spacing w:after="0" w:line="259" w:lineRule="auto"/>
              <w:ind w:left="142" w:right="95"/>
              <w:jc w:val="center"/>
            </w:pPr>
            <w:r>
              <w:t>Nível 2</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4C8D3978" w14:textId="024BB929" w:rsidR="00AD0459" w:rsidRDefault="00AD0459" w:rsidP="00AD0459">
            <w:pPr>
              <w:spacing w:after="0" w:line="259" w:lineRule="auto"/>
              <w:ind w:left="142" w:right="95"/>
              <w:jc w:val="center"/>
            </w:pPr>
            <w:r>
              <w:t>90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60E29AC4" w14:textId="2E0B0D39" w:rsidR="00AD0459" w:rsidRDefault="00AD0459" w:rsidP="00AD0459">
            <w:pPr>
              <w:spacing w:after="0" w:line="259" w:lineRule="auto"/>
              <w:ind w:left="142" w:right="95"/>
              <w:jc w:val="center"/>
            </w:pPr>
            <w:r>
              <w:t>R$ 13.783,50</w:t>
            </w:r>
          </w:p>
        </w:tc>
      </w:tr>
      <w:tr w:rsidR="00AD0459" w14:paraId="25BAC1FD" w14:textId="77777777" w:rsidTr="00AD0459">
        <w:trPr>
          <w:trHeight w:val="576"/>
        </w:trPr>
        <w:tc>
          <w:tcPr>
            <w:tcW w:w="3240" w:type="dxa"/>
            <w:gridSpan w:val="2"/>
            <w:vMerge/>
            <w:tcBorders>
              <w:top w:val="nil"/>
              <w:left w:val="single" w:sz="12" w:space="0" w:color="000000"/>
              <w:bottom w:val="single" w:sz="12" w:space="0" w:color="000000"/>
              <w:right w:val="single" w:sz="12" w:space="0" w:color="000000"/>
            </w:tcBorders>
          </w:tcPr>
          <w:p w14:paraId="03AE5D32" w14:textId="77777777" w:rsidR="00AD0459" w:rsidRDefault="00AD0459" w:rsidP="00AD0459">
            <w:pPr>
              <w:spacing w:line="259" w:lineRule="auto"/>
              <w:ind w:left="142" w:right="95"/>
              <w:jc w:val="both"/>
            </w:pPr>
          </w:p>
        </w:tc>
        <w:tc>
          <w:tcPr>
            <w:tcW w:w="1309" w:type="dxa"/>
            <w:vMerge/>
            <w:tcBorders>
              <w:top w:val="nil"/>
              <w:left w:val="single" w:sz="12" w:space="0" w:color="000000"/>
              <w:bottom w:val="single" w:sz="12" w:space="0" w:color="000000"/>
              <w:right w:val="single" w:sz="12" w:space="0" w:color="000000"/>
            </w:tcBorders>
          </w:tcPr>
          <w:p w14:paraId="5339F40C"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715442A1" w14:textId="0AF1F28D" w:rsidR="00AD0459" w:rsidRDefault="00AD0459" w:rsidP="00AD0459">
            <w:pPr>
              <w:spacing w:after="0" w:line="259" w:lineRule="auto"/>
              <w:ind w:left="142" w:right="95"/>
              <w:jc w:val="center"/>
            </w:pPr>
            <w:r>
              <w:t>Nível 1</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488D0543" w14:textId="79070771" w:rsidR="00AD0459" w:rsidRDefault="00AD0459" w:rsidP="00AD0459">
            <w:pPr>
              <w:spacing w:after="0" w:line="259" w:lineRule="auto"/>
              <w:ind w:left="142" w:right="95"/>
              <w:jc w:val="center"/>
            </w:pPr>
            <w:r>
              <w:t>120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650FAF08" w14:textId="1DB572B0" w:rsidR="00AD0459" w:rsidRDefault="00AD0459" w:rsidP="00AD0459">
            <w:pPr>
              <w:spacing w:after="0" w:line="259" w:lineRule="auto"/>
              <w:ind w:left="142" w:right="95"/>
              <w:jc w:val="center"/>
            </w:pPr>
            <w:r>
              <w:t>R$ 18.378,00</w:t>
            </w:r>
          </w:p>
        </w:tc>
      </w:tr>
      <w:tr w:rsidR="00AD0459" w14:paraId="7F06EAEE" w14:textId="77777777" w:rsidTr="00AD0459">
        <w:trPr>
          <w:trHeight w:val="331"/>
        </w:trPr>
        <w:tc>
          <w:tcPr>
            <w:tcW w:w="3240" w:type="dxa"/>
            <w:gridSpan w:val="2"/>
            <w:vMerge w:val="restart"/>
            <w:tcBorders>
              <w:top w:val="single" w:sz="12" w:space="0" w:color="000000"/>
              <w:left w:val="single" w:sz="12" w:space="0" w:color="000000"/>
              <w:bottom w:val="single" w:sz="12" w:space="0" w:color="000000"/>
              <w:right w:val="single" w:sz="12" w:space="0" w:color="000000"/>
            </w:tcBorders>
            <w:vAlign w:val="center"/>
          </w:tcPr>
          <w:p w14:paraId="08B0D8F6" w14:textId="77777777" w:rsidR="00AD0459" w:rsidRDefault="00AD0459" w:rsidP="00AD0459">
            <w:pPr>
              <w:spacing w:after="0" w:line="259" w:lineRule="auto"/>
              <w:ind w:left="142" w:right="95"/>
              <w:jc w:val="both"/>
            </w:pPr>
            <w:r>
              <w:t xml:space="preserve">4 </w:t>
            </w:r>
          </w:p>
          <w:p w14:paraId="038004E0" w14:textId="41842C78" w:rsidR="00AD0459" w:rsidRDefault="00AD0459" w:rsidP="00AD0459">
            <w:pPr>
              <w:spacing w:after="0" w:line="259" w:lineRule="auto"/>
              <w:ind w:left="142" w:right="95"/>
              <w:jc w:val="both"/>
            </w:pPr>
            <w:r>
              <w:t xml:space="preserve">Acompanhamento/avaliação de cumprimento </w:t>
            </w:r>
            <w:r>
              <w:tab/>
              <w:t xml:space="preserve">de TAC envolvendo questões de intermitência no fornecimento e de qualidade de água de abastecimento público </w:t>
            </w:r>
          </w:p>
        </w:tc>
        <w:tc>
          <w:tcPr>
            <w:tcW w:w="1309" w:type="dxa"/>
            <w:tcBorders>
              <w:top w:val="single" w:sz="12" w:space="0" w:color="000000"/>
              <w:left w:val="single" w:sz="12" w:space="0" w:color="000000"/>
              <w:bottom w:val="single" w:sz="12" w:space="0" w:color="000000"/>
              <w:right w:val="single" w:sz="12" w:space="0" w:color="000000"/>
            </w:tcBorders>
          </w:tcPr>
          <w:p w14:paraId="6147BEFE" w14:textId="451127DD" w:rsidR="00AD0459" w:rsidRDefault="00AD0459" w:rsidP="00AD0459">
            <w:pPr>
              <w:spacing w:after="0" w:line="259" w:lineRule="auto"/>
              <w:ind w:left="142" w:right="95"/>
              <w:jc w:val="center"/>
            </w:pPr>
            <w:r>
              <w:t>Baixa</w:t>
            </w:r>
          </w:p>
        </w:tc>
        <w:tc>
          <w:tcPr>
            <w:tcW w:w="1423" w:type="dxa"/>
            <w:gridSpan w:val="2"/>
            <w:tcBorders>
              <w:top w:val="single" w:sz="12" w:space="0" w:color="000000"/>
              <w:left w:val="single" w:sz="12" w:space="0" w:color="000000"/>
              <w:bottom w:val="single" w:sz="12" w:space="0" w:color="000000"/>
              <w:right w:val="single" w:sz="12" w:space="0" w:color="000000"/>
            </w:tcBorders>
          </w:tcPr>
          <w:p w14:paraId="18770A44" w14:textId="7EF2C477" w:rsidR="00AD0459" w:rsidRDefault="00AD0459" w:rsidP="00AD0459">
            <w:pPr>
              <w:spacing w:after="0" w:line="259" w:lineRule="auto"/>
              <w:ind w:left="142" w:right="95"/>
              <w:jc w:val="center"/>
            </w:pPr>
          </w:p>
        </w:tc>
        <w:tc>
          <w:tcPr>
            <w:tcW w:w="869" w:type="dxa"/>
            <w:tcBorders>
              <w:top w:val="single" w:sz="12" w:space="0" w:color="000000"/>
              <w:left w:val="single" w:sz="12" w:space="0" w:color="000000"/>
              <w:bottom w:val="single" w:sz="12" w:space="0" w:color="000000"/>
              <w:right w:val="single" w:sz="12" w:space="0" w:color="000000"/>
            </w:tcBorders>
          </w:tcPr>
          <w:p w14:paraId="29D18D13" w14:textId="54FD8E7F" w:rsidR="00AD0459" w:rsidRDefault="00AD0459" w:rsidP="00AD0459">
            <w:pPr>
              <w:spacing w:after="0" w:line="259" w:lineRule="auto"/>
              <w:ind w:left="142" w:right="95"/>
              <w:jc w:val="center"/>
            </w:pPr>
            <w:r>
              <w:t>30</w:t>
            </w:r>
          </w:p>
        </w:tc>
        <w:tc>
          <w:tcPr>
            <w:tcW w:w="1246" w:type="dxa"/>
            <w:tcBorders>
              <w:top w:val="single" w:sz="12" w:space="0" w:color="000000"/>
              <w:left w:val="single" w:sz="12" w:space="0" w:color="000000"/>
              <w:bottom w:val="single" w:sz="12" w:space="0" w:color="000000"/>
              <w:right w:val="single" w:sz="12" w:space="0" w:color="000000"/>
            </w:tcBorders>
          </w:tcPr>
          <w:p w14:paraId="671DD87C" w14:textId="1E507FB2" w:rsidR="00AD0459" w:rsidRDefault="00AD0459" w:rsidP="00AD0459">
            <w:pPr>
              <w:spacing w:after="0" w:line="259" w:lineRule="auto"/>
              <w:ind w:left="142" w:right="95"/>
              <w:jc w:val="center"/>
            </w:pPr>
            <w:r>
              <w:t>R$ 4.594,50</w:t>
            </w:r>
          </w:p>
        </w:tc>
      </w:tr>
      <w:tr w:rsidR="00AD0459" w14:paraId="7D678CC0" w14:textId="77777777" w:rsidTr="00AD0459">
        <w:trPr>
          <w:trHeight w:val="576"/>
        </w:trPr>
        <w:tc>
          <w:tcPr>
            <w:tcW w:w="3240" w:type="dxa"/>
            <w:gridSpan w:val="2"/>
            <w:vMerge/>
            <w:tcBorders>
              <w:top w:val="nil"/>
              <w:left w:val="single" w:sz="12" w:space="0" w:color="000000"/>
              <w:bottom w:val="nil"/>
              <w:right w:val="single" w:sz="12" w:space="0" w:color="000000"/>
            </w:tcBorders>
          </w:tcPr>
          <w:p w14:paraId="476F9D27" w14:textId="77777777" w:rsidR="00AD0459" w:rsidRDefault="00AD0459" w:rsidP="00AD0459">
            <w:pPr>
              <w:spacing w:line="259" w:lineRule="auto"/>
              <w:ind w:left="142" w:right="95"/>
              <w:jc w:val="both"/>
            </w:pPr>
          </w:p>
        </w:tc>
        <w:tc>
          <w:tcPr>
            <w:tcW w:w="1309" w:type="dxa"/>
            <w:vMerge w:val="restart"/>
            <w:tcBorders>
              <w:top w:val="single" w:sz="12" w:space="0" w:color="000000"/>
              <w:left w:val="single" w:sz="12" w:space="0" w:color="000000"/>
              <w:bottom w:val="single" w:sz="12" w:space="0" w:color="000000"/>
              <w:right w:val="single" w:sz="12" w:space="0" w:color="000000"/>
            </w:tcBorders>
            <w:vAlign w:val="center"/>
          </w:tcPr>
          <w:p w14:paraId="1FECC234" w14:textId="3E331FAE" w:rsidR="00AD0459" w:rsidRDefault="00AD0459" w:rsidP="00AD0459">
            <w:pPr>
              <w:spacing w:after="0" w:line="259" w:lineRule="auto"/>
              <w:ind w:left="142" w:right="95"/>
              <w:jc w:val="center"/>
            </w:pPr>
            <w:r>
              <w:t>Média</w:t>
            </w:r>
          </w:p>
        </w:tc>
        <w:tc>
          <w:tcPr>
            <w:tcW w:w="1423" w:type="dxa"/>
            <w:gridSpan w:val="2"/>
            <w:tcBorders>
              <w:top w:val="single" w:sz="12" w:space="0" w:color="000000"/>
              <w:left w:val="single" w:sz="12" w:space="0" w:color="000000"/>
              <w:bottom w:val="single" w:sz="12" w:space="0" w:color="000000"/>
              <w:right w:val="single" w:sz="12" w:space="0" w:color="000000"/>
            </w:tcBorders>
          </w:tcPr>
          <w:p w14:paraId="58E300FB" w14:textId="426800BE" w:rsidR="00AD0459" w:rsidRDefault="00AD0459" w:rsidP="00AD0459">
            <w:pPr>
              <w:spacing w:after="0" w:line="259" w:lineRule="auto"/>
              <w:ind w:left="142" w:right="95"/>
              <w:jc w:val="center"/>
            </w:pPr>
            <w:r>
              <w:t>Nível 2</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17A990F3" w14:textId="113F962D" w:rsidR="00AD0459" w:rsidRDefault="00AD0459" w:rsidP="00AD0459">
            <w:pPr>
              <w:spacing w:after="0" w:line="259" w:lineRule="auto"/>
              <w:ind w:left="142" w:right="95"/>
              <w:jc w:val="center"/>
            </w:pPr>
            <w:r>
              <w:t>35</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5F2A861A" w14:textId="4F70ECE7" w:rsidR="00AD0459" w:rsidRDefault="00AD0459" w:rsidP="00AD0459">
            <w:pPr>
              <w:spacing w:after="0" w:line="259" w:lineRule="auto"/>
              <w:ind w:left="142" w:right="95"/>
              <w:jc w:val="center"/>
            </w:pPr>
            <w:r>
              <w:t>R$ 5.360,25</w:t>
            </w:r>
          </w:p>
        </w:tc>
      </w:tr>
      <w:tr w:rsidR="00AD0459" w14:paraId="61F4D3DB" w14:textId="77777777" w:rsidTr="00AD0459">
        <w:trPr>
          <w:trHeight w:val="576"/>
        </w:trPr>
        <w:tc>
          <w:tcPr>
            <w:tcW w:w="3240" w:type="dxa"/>
            <w:gridSpan w:val="2"/>
            <w:vMerge/>
            <w:tcBorders>
              <w:top w:val="nil"/>
              <w:left w:val="single" w:sz="12" w:space="0" w:color="000000"/>
              <w:bottom w:val="nil"/>
              <w:right w:val="single" w:sz="12" w:space="0" w:color="000000"/>
            </w:tcBorders>
          </w:tcPr>
          <w:p w14:paraId="088FA4E1" w14:textId="77777777" w:rsidR="00AD0459" w:rsidRDefault="00AD0459" w:rsidP="00AD0459">
            <w:pPr>
              <w:spacing w:line="259" w:lineRule="auto"/>
              <w:ind w:left="142" w:right="95"/>
              <w:jc w:val="both"/>
            </w:pPr>
          </w:p>
        </w:tc>
        <w:tc>
          <w:tcPr>
            <w:tcW w:w="1309" w:type="dxa"/>
            <w:vMerge/>
            <w:tcBorders>
              <w:top w:val="nil"/>
              <w:left w:val="single" w:sz="12" w:space="0" w:color="000000"/>
              <w:bottom w:val="single" w:sz="12" w:space="0" w:color="000000"/>
              <w:right w:val="single" w:sz="12" w:space="0" w:color="000000"/>
            </w:tcBorders>
          </w:tcPr>
          <w:p w14:paraId="09B4FA6C"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7EF7BAED" w14:textId="2AF14813" w:rsidR="00AD0459" w:rsidRDefault="00AD0459" w:rsidP="00AD0459">
            <w:pPr>
              <w:spacing w:after="0" w:line="259" w:lineRule="auto"/>
              <w:ind w:left="142" w:right="95"/>
              <w:jc w:val="center"/>
            </w:pPr>
            <w:r>
              <w:t>Nível 1</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00CB110F" w14:textId="3A3D285E" w:rsidR="00AD0459" w:rsidRDefault="00AD0459" w:rsidP="00AD0459">
            <w:pPr>
              <w:spacing w:after="0" w:line="259" w:lineRule="auto"/>
              <w:ind w:left="142" w:right="95"/>
              <w:jc w:val="center"/>
            </w:pPr>
            <w:r>
              <w:t>55</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095A22C7" w14:textId="57427ECE" w:rsidR="00AD0459" w:rsidRDefault="00AD0459" w:rsidP="00AD0459">
            <w:pPr>
              <w:spacing w:after="0" w:line="259" w:lineRule="auto"/>
              <w:ind w:left="142" w:right="95"/>
              <w:jc w:val="center"/>
            </w:pPr>
            <w:r>
              <w:t>R$ 8.423,25</w:t>
            </w:r>
          </w:p>
        </w:tc>
      </w:tr>
      <w:tr w:rsidR="00AD0459" w14:paraId="35FC45F5" w14:textId="77777777" w:rsidTr="00AD0459">
        <w:trPr>
          <w:trHeight w:val="578"/>
        </w:trPr>
        <w:tc>
          <w:tcPr>
            <w:tcW w:w="3240" w:type="dxa"/>
            <w:gridSpan w:val="2"/>
            <w:vMerge/>
            <w:tcBorders>
              <w:top w:val="nil"/>
              <w:left w:val="single" w:sz="12" w:space="0" w:color="000000"/>
              <w:bottom w:val="nil"/>
              <w:right w:val="single" w:sz="12" w:space="0" w:color="000000"/>
            </w:tcBorders>
          </w:tcPr>
          <w:p w14:paraId="08705A4E" w14:textId="77777777" w:rsidR="00AD0459" w:rsidRDefault="00AD0459" w:rsidP="00AD0459">
            <w:pPr>
              <w:spacing w:line="259" w:lineRule="auto"/>
              <w:ind w:left="142" w:right="95"/>
              <w:jc w:val="both"/>
            </w:pPr>
          </w:p>
        </w:tc>
        <w:tc>
          <w:tcPr>
            <w:tcW w:w="1309" w:type="dxa"/>
            <w:vMerge w:val="restart"/>
            <w:tcBorders>
              <w:top w:val="single" w:sz="12" w:space="0" w:color="000000"/>
              <w:left w:val="single" w:sz="12" w:space="0" w:color="000000"/>
              <w:bottom w:val="single" w:sz="12" w:space="0" w:color="000000"/>
              <w:right w:val="single" w:sz="12" w:space="0" w:color="000000"/>
            </w:tcBorders>
            <w:vAlign w:val="center"/>
          </w:tcPr>
          <w:p w14:paraId="5945271E" w14:textId="4A531A3F" w:rsidR="00AD0459" w:rsidRDefault="00AD0459" w:rsidP="00AD0459">
            <w:pPr>
              <w:spacing w:after="0" w:line="259" w:lineRule="auto"/>
              <w:ind w:left="142" w:right="95"/>
              <w:jc w:val="center"/>
            </w:pPr>
            <w:r>
              <w:t>Alta</w:t>
            </w:r>
          </w:p>
          <w:p w14:paraId="4CFAA05C" w14:textId="7122BA07" w:rsidR="00AD0459" w:rsidRDefault="00AD0459" w:rsidP="00AD0459">
            <w:pPr>
              <w:spacing w:after="0"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45E6C9EE" w14:textId="0566CC95" w:rsidR="00AD0459" w:rsidRDefault="00AD0459" w:rsidP="00AD0459">
            <w:pPr>
              <w:spacing w:after="0" w:line="259" w:lineRule="auto"/>
              <w:ind w:left="142" w:right="95"/>
              <w:jc w:val="center"/>
            </w:pPr>
            <w:r>
              <w:t>Nível 3</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41DD8780" w14:textId="2D078AD1" w:rsidR="00AD0459" w:rsidRDefault="00AD0459" w:rsidP="00AD0459">
            <w:pPr>
              <w:spacing w:after="0" w:line="259" w:lineRule="auto"/>
              <w:ind w:left="142" w:right="95"/>
              <w:jc w:val="center"/>
            </w:pPr>
            <w:r>
              <w:t>75</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6AA423BF" w14:textId="15652F92" w:rsidR="00AD0459" w:rsidRDefault="00AD0459" w:rsidP="00AD0459">
            <w:pPr>
              <w:spacing w:after="0" w:line="259" w:lineRule="auto"/>
              <w:ind w:left="142" w:right="95"/>
              <w:jc w:val="center"/>
            </w:pPr>
            <w:r>
              <w:t>R$ 11.486,25</w:t>
            </w:r>
          </w:p>
        </w:tc>
      </w:tr>
      <w:tr w:rsidR="00AD0459" w14:paraId="68D35E7B" w14:textId="77777777" w:rsidTr="00AD0459">
        <w:trPr>
          <w:trHeight w:val="576"/>
        </w:trPr>
        <w:tc>
          <w:tcPr>
            <w:tcW w:w="3240" w:type="dxa"/>
            <w:gridSpan w:val="2"/>
            <w:vMerge/>
            <w:tcBorders>
              <w:top w:val="nil"/>
              <w:left w:val="single" w:sz="12" w:space="0" w:color="000000"/>
              <w:bottom w:val="nil"/>
              <w:right w:val="single" w:sz="12" w:space="0" w:color="000000"/>
            </w:tcBorders>
          </w:tcPr>
          <w:p w14:paraId="2A148D3D" w14:textId="77777777" w:rsidR="00AD0459" w:rsidRDefault="00AD0459" w:rsidP="00AD0459">
            <w:pPr>
              <w:spacing w:line="259" w:lineRule="auto"/>
              <w:ind w:left="142" w:right="95"/>
              <w:jc w:val="both"/>
            </w:pPr>
          </w:p>
        </w:tc>
        <w:tc>
          <w:tcPr>
            <w:tcW w:w="1309" w:type="dxa"/>
            <w:vMerge/>
            <w:tcBorders>
              <w:top w:val="nil"/>
              <w:left w:val="single" w:sz="12" w:space="0" w:color="000000"/>
              <w:bottom w:val="nil"/>
              <w:right w:val="single" w:sz="12" w:space="0" w:color="000000"/>
            </w:tcBorders>
          </w:tcPr>
          <w:p w14:paraId="717B30B4"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1E08578A" w14:textId="53C33523" w:rsidR="00AD0459" w:rsidRDefault="00AD0459" w:rsidP="00AD0459">
            <w:pPr>
              <w:spacing w:after="0" w:line="259" w:lineRule="auto"/>
              <w:ind w:left="142" w:right="95"/>
              <w:jc w:val="center"/>
            </w:pPr>
            <w:r>
              <w:t>Nível 2</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4112FD35" w14:textId="65DEBDFE" w:rsidR="00AD0459" w:rsidRDefault="00AD0459" w:rsidP="00AD0459">
            <w:pPr>
              <w:spacing w:after="0" w:line="259" w:lineRule="auto"/>
              <w:ind w:left="142" w:right="95"/>
              <w:jc w:val="center"/>
            </w:pPr>
            <w:r>
              <w:t>85</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1088BD50" w14:textId="2D2B9DD4" w:rsidR="00AD0459" w:rsidRDefault="00AD0459" w:rsidP="00AD0459">
            <w:pPr>
              <w:spacing w:after="0" w:line="259" w:lineRule="auto"/>
              <w:ind w:left="142" w:right="95"/>
              <w:jc w:val="center"/>
            </w:pPr>
            <w:r>
              <w:t>R$ 13.017,75</w:t>
            </w:r>
          </w:p>
        </w:tc>
      </w:tr>
      <w:tr w:rsidR="00AD0459" w14:paraId="594270EA" w14:textId="77777777" w:rsidTr="00AD0459">
        <w:trPr>
          <w:trHeight w:val="576"/>
        </w:trPr>
        <w:tc>
          <w:tcPr>
            <w:tcW w:w="3240" w:type="dxa"/>
            <w:gridSpan w:val="2"/>
            <w:vMerge/>
            <w:tcBorders>
              <w:top w:val="nil"/>
              <w:left w:val="single" w:sz="12" w:space="0" w:color="000000"/>
              <w:bottom w:val="single" w:sz="12" w:space="0" w:color="000000"/>
              <w:right w:val="single" w:sz="12" w:space="0" w:color="000000"/>
            </w:tcBorders>
          </w:tcPr>
          <w:p w14:paraId="0FDC8C46" w14:textId="77777777" w:rsidR="00AD0459" w:rsidRDefault="00AD0459" w:rsidP="00AD0459">
            <w:pPr>
              <w:spacing w:line="259" w:lineRule="auto"/>
              <w:ind w:left="142" w:right="95"/>
              <w:jc w:val="both"/>
            </w:pPr>
          </w:p>
        </w:tc>
        <w:tc>
          <w:tcPr>
            <w:tcW w:w="1309" w:type="dxa"/>
            <w:vMerge/>
            <w:tcBorders>
              <w:top w:val="nil"/>
              <w:left w:val="single" w:sz="12" w:space="0" w:color="000000"/>
              <w:bottom w:val="single" w:sz="12" w:space="0" w:color="000000"/>
              <w:right w:val="single" w:sz="12" w:space="0" w:color="000000"/>
            </w:tcBorders>
          </w:tcPr>
          <w:p w14:paraId="1AFE0903"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1EAC78AE" w14:textId="02DA64B9" w:rsidR="00AD0459" w:rsidRDefault="00AD0459" w:rsidP="00AD0459">
            <w:pPr>
              <w:spacing w:after="0" w:line="259" w:lineRule="auto"/>
              <w:ind w:left="142" w:right="95"/>
              <w:jc w:val="center"/>
            </w:pPr>
            <w:r>
              <w:t>Nível 1</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599E74B7" w14:textId="7D529EB6" w:rsidR="00AD0459" w:rsidRDefault="00AD0459" w:rsidP="00AD0459">
            <w:pPr>
              <w:spacing w:after="0" w:line="259" w:lineRule="auto"/>
              <w:ind w:left="142" w:right="95"/>
              <w:jc w:val="center"/>
            </w:pPr>
            <w:r>
              <w:t>95</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2EF07197" w14:textId="659F9E02" w:rsidR="00AD0459" w:rsidRDefault="00AD0459" w:rsidP="00AD0459">
            <w:pPr>
              <w:spacing w:after="0" w:line="259" w:lineRule="auto"/>
              <w:ind w:left="142" w:right="95"/>
              <w:jc w:val="center"/>
            </w:pPr>
            <w:r>
              <w:t>R$ 14.549,25</w:t>
            </w:r>
          </w:p>
        </w:tc>
      </w:tr>
      <w:tr w:rsidR="00AD0459" w14:paraId="6CA7E462" w14:textId="77777777" w:rsidTr="00AD0459">
        <w:trPr>
          <w:trHeight w:val="332"/>
        </w:trPr>
        <w:tc>
          <w:tcPr>
            <w:tcW w:w="3240" w:type="dxa"/>
            <w:gridSpan w:val="2"/>
            <w:vMerge w:val="restart"/>
            <w:tcBorders>
              <w:top w:val="single" w:sz="12" w:space="0" w:color="000000"/>
              <w:left w:val="single" w:sz="12" w:space="0" w:color="000000"/>
              <w:bottom w:val="single" w:sz="12" w:space="0" w:color="000000"/>
              <w:right w:val="single" w:sz="12" w:space="0" w:color="000000"/>
            </w:tcBorders>
            <w:vAlign w:val="center"/>
          </w:tcPr>
          <w:p w14:paraId="64F2B0A6" w14:textId="77777777" w:rsidR="00AD0459" w:rsidRDefault="00AD0459" w:rsidP="00AD0459">
            <w:pPr>
              <w:spacing w:after="0" w:line="259" w:lineRule="auto"/>
              <w:ind w:left="142" w:right="95"/>
              <w:jc w:val="both"/>
            </w:pPr>
            <w:r>
              <w:t xml:space="preserve">5 </w:t>
            </w:r>
          </w:p>
          <w:p w14:paraId="4D6FC2DF" w14:textId="77777777" w:rsidR="00AD0459" w:rsidRDefault="00AD0459" w:rsidP="00AD0459">
            <w:pPr>
              <w:spacing w:after="0" w:line="259" w:lineRule="auto"/>
              <w:ind w:left="142" w:right="95"/>
              <w:jc w:val="both"/>
            </w:pPr>
            <w:r>
              <w:t xml:space="preserve">Verificar condições de operação de estações de tratamento de esgotos sanitários e eventual dano ambiental, com sugestão de adequações. Emissão de laudos referentes a vistoria </w:t>
            </w:r>
          </w:p>
        </w:tc>
        <w:tc>
          <w:tcPr>
            <w:tcW w:w="1309" w:type="dxa"/>
            <w:tcBorders>
              <w:top w:val="single" w:sz="12" w:space="0" w:color="000000"/>
              <w:left w:val="single" w:sz="12" w:space="0" w:color="000000"/>
              <w:bottom w:val="single" w:sz="12" w:space="0" w:color="000000"/>
              <w:right w:val="single" w:sz="12" w:space="0" w:color="000000"/>
            </w:tcBorders>
          </w:tcPr>
          <w:p w14:paraId="5393B46F" w14:textId="5C4781E6" w:rsidR="00AD0459" w:rsidRDefault="00AD0459" w:rsidP="00AD0459">
            <w:pPr>
              <w:spacing w:after="0" w:line="259" w:lineRule="auto"/>
              <w:ind w:left="142" w:right="95"/>
              <w:jc w:val="center"/>
            </w:pPr>
            <w:r>
              <w:t>Baixa</w:t>
            </w:r>
          </w:p>
        </w:tc>
        <w:tc>
          <w:tcPr>
            <w:tcW w:w="1423" w:type="dxa"/>
            <w:gridSpan w:val="2"/>
            <w:tcBorders>
              <w:top w:val="single" w:sz="12" w:space="0" w:color="000000"/>
              <w:left w:val="single" w:sz="12" w:space="0" w:color="000000"/>
              <w:bottom w:val="single" w:sz="12" w:space="0" w:color="000000"/>
              <w:right w:val="single" w:sz="12" w:space="0" w:color="000000"/>
            </w:tcBorders>
          </w:tcPr>
          <w:p w14:paraId="647DF4D7" w14:textId="0F56BAFE" w:rsidR="00AD0459" w:rsidRDefault="00AD0459" w:rsidP="00AD0459">
            <w:pPr>
              <w:spacing w:after="0" w:line="259" w:lineRule="auto"/>
              <w:ind w:left="142" w:right="95"/>
              <w:jc w:val="center"/>
            </w:pPr>
          </w:p>
        </w:tc>
        <w:tc>
          <w:tcPr>
            <w:tcW w:w="869" w:type="dxa"/>
            <w:tcBorders>
              <w:top w:val="single" w:sz="12" w:space="0" w:color="000000"/>
              <w:left w:val="single" w:sz="12" w:space="0" w:color="000000"/>
              <w:bottom w:val="single" w:sz="12" w:space="0" w:color="000000"/>
              <w:right w:val="single" w:sz="12" w:space="0" w:color="000000"/>
            </w:tcBorders>
          </w:tcPr>
          <w:p w14:paraId="4F26D93C" w14:textId="377D902A" w:rsidR="00AD0459" w:rsidRDefault="00AD0459" w:rsidP="00AD0459">
            <w:pPr>
              <w:spacing w:after="0" w:line="259" w:lineRule="auto"/>
              <w:ind w:left="142" w:right="95"/>
              <w:jc w:val="center"/>
            </w:pPr>
            <w:r>
              <w:t>30</w:t>
            </w:r>
          </w:p>
        </w:tc>
        <w:tc>
          <w:tcPr>
            <w:tcW w:w="1246" w:type="dxa"/>
            <w:tcBorders>
              <w:top w:val="single" w:sz="12" w:space="0" w:color="000000"/>
              <w:left w:val="single" w:sz="12" w:space="0" w:color="000000"/>
              <w:bottom w:val="single" w:sz="12" w:space="0" w:color="000000"/>
              <w:right w:val="single" w:sz="12" w:space="0" w:color="000000"/>
            </w:tcBorders>
          </w:tcPr>
          <w:p w14:paraId="2068B9AD" w14:textId="67106223" w:rsidR="00AD0459" w:rsidRDefault="00AD0459" w:rsidP="00AD0459">
            <w:pPr>
              <w:spacing w:after="0" w:line="259" w:lineRule="auto"/>
              <w:ind w:left="142" w:right="95"/>
              <w:jc w:val="center"/>
            </w:pPr>
            <w:r>
              <w:t>R$ 4.594,50</w:t>
            </w:r>
          </w:p>
        </w:tc>
      </w:tr>
      <w:tr w:rsidR="00AD0459" w14:paraId="3927BDDC" w14:textId="77777777" w:rsidTr="00AD0459">
        <w:trPr>
          <w:trHeight w:val="578"/>
        </w:trPr>
        <w:tc>
          <w:tcPr>
            <w:tcW w:w="3240" w:type="dxa"/>
            <w:gridSpan w:val="2"/>
            <w:vMerge/>
            <w:tcBorders>
              <w:top w:val="nil"/>
              <w:left w:val="single" w:sz="12" w:space="0" w:color="000000"/>
              <w:bottom w:val="nil"/>
              <w:right w:val="single" w:sz="12" w:space="0" w:color="000000"/>
            </w:tcBorders>
          </w:tcPr>
          <w:p w14:paraId="7FF168D3" w14:textId="77777777" w:rsidR="00AD0459" w:rsidRDefault="00AD0459" w:rsidP="00AD0459">
            <w:pPr>
              <w:spacing w:line="259" w:lineRule="auto"/>
              <w:ind w:left="142" w:right="95"/>
              <w:jc w:val="both"/>
            </w:pPr>
          </w:p>
        </w:tc>
        <w:tc>
          <w:tcPr>
            <w:tcW w:w="1309" w:type="dxa"/>
            <w:vMerge w:val="restart"/>
            <w:tcBorders>
              <w:top w:val="single" w:sz="12" w:space="0" w:color="000000"/>
              <w:left w:val="single" w:sz="12" w:space="0" w:color="000000"/>
              <w:bottom w:val="single" w:sz="12" w:space="0" w:color="000000"/>
              <w:right w:val="single" w:sz="12" w:space="0" w:color="000000"/>
            </w:tcBorders>
            <w:vAlign w:val="center"/>
          </w:tcPr>
          <w:p w14:paraId="6B4F7623" w14:textId="3E4F2900" w:rsidR="00AD0459" w:rsidRDefault="00AD0459" w:rsidP="00AD0459">
            <w:pPr>
              <w:spacing w:after="0" w:line="259" w:lineRule="auto"/>
              <w:ind w:left="142" w:right="95"/>
              <w:jc w:val="center"/>
            </w:pPr>
            <w:r>
              <w:t>Média</w:t>
            </w:r>
          </w:p>
        </w:tc>
        <w:tc>
          <w:tcPr>
            <w:tcW w:w="1423" w:type="dxa"/>
            <w:gridSpan w:val="2"/>
            <w:tcBorders>
              <w:top w:val="single" w:sz="12" w:space="0" w:color="000000"/>
              <w:left w:val="single" w:sz="12" w:space="0" w:color="000000"/>
              <w:bottom w:val="single" w:sz="12" w:space="0" w:color="000000"/>
              <w:right w:val="single" w:sz="12" w:space="0" w:color="000000"/>
            </w:tcBorders>
          </w:tcPr>
          <w:p w14:paraId="627416EC" w14:textId="0D505515" w:rsidR="00AD0459" w:rsidRDefault="00AD0459" w:rsidP="00AD0459">
            <w:pPr>
              <w:spacing w:after="0" w:line="259" w:lineRule="auto"/>
              <w:ind w:left="142" w:right="95"/>
              <w:jc w:val="center"/>
            </w:pPr>
            <w:r>
              <w:t>Nível 2</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1AA03F77" w14:textId="7A91D278" w:rsidR="00AD0459" w:rsidRDefault="00AD0459" w:rsidP="00AD0459">
            <w:pPr>
              <w:spacing w:after="0" w:line="259" w:lineRule="auto"/>
              <w:ind w:left="142" w:right="95"/>
              <w:jc w:val="center"/>
            </w:pPr>
            <w:r>
              <w:t>40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10AF8902" w14:textId="47444C2A" w:rsidR="00AD0459" w:rsidRDefault="00AD0459" w:rsidP="00AD0459">
            <w:pPr>
              <w:spacing w:after="0" w:line="259" w:lineRule="auto"/>
              <w:ind w:left="142" w:right="95"/>
              <w:jc w:val="center"/>
            </w:pPr>
            <w:r>
              <w:t>R$ 6.126,00</w:t>
            </w:r>
          </w:p>
        </w:tc>
      </w:tr>
      <w:tr w:rsidR="00AD0459" w14:paraId="58B9C766" w14:textId="77777777" w:rsidTr="00AD0459">
        <w:trPr>
          <w:trHeight w:val="576"/>
        </w:trPr>
        <w:tc>
          <w:tcPr>
            <w:tcW w:w="3240" w:type="dxa"/>
            <w:gridSpan w:val="2"/>
            <w:vMerge/>
            <w:tcBorders>
              <w:top w:val="nil"/>
              <w:left w:val="single" w:sz="12" w:space="0" w:color="000000"/>
              <w:bottom w:val="nil"/>
              <w:right w:val="single" w:sz="12" w:space="0" w:color="000000"/>
            </w:tcBorders>
          </w:tcPr>
          <w:p w14:paraId="44AB7A3D" w14:textId="77777777" w:rsidR="00AD0459" w:rsidRDefault="00AD0459" w:rsidP="00AD0459">
            <w:pPr>
              <w:spacing w:line="259" w:lineRule="auto"/>
              <w:ind w:left="142" w:right="95"/>
              <w:jc w:val="both"/>
            </w:pPr>
          </w:p>
        </w:tc>
        <w:tc>
          <w:tcPr>
            <w:tcW w:w="1309" w:type="dxa"/>
            <w:vMerge/>
            <w:tcBorders>
              <w:top w:val="nil"/>
              <w:left w:val="single" w:sz="12" w:space="0" w:color="000000"/>
              <w:bottom w:val="single" w:sz="12" w:space="0" w:color="000000"/>
              <w:right w:val="single" w:sz="12" w:space="0" w:color="000000"/>
            </w:tcBorders>
          </w:tcPr>
          <w:p w14:paraId="017D3D6C"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3CAA01BF" w14:textId="5DDCB096" w:rsidR="00AD0459" w:rsidRDefault="00AD0459" w:rsidP="00AD0459">
            <w:pPr>
              <w:spacing w:after="0" w:line="259" w:lineRule="auto"/>
              <w:ind w:left="142" w:right="95"/>
              <w:jc w:val="center"/>
            </w:pPr>
            <w:r>
              <w:t>Nível 1</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6111C7FD" w14:textId="222AC9CA" w:rsidR="00AD0459" w:rsidRDefault="00AD0459" w:rsidP="00AD0459">
            <w:pPr>
              <w:spacing w:after="0" w:line="259" w:lineRule="auto"/>
              <w:ind w:left="142" w:right="95"/>
              <w:jc w:val="center"/>
            </w:pPr>
            <w:r>
              <w:t>65</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023224C8" w14:textId="5E8C1EC0" w:rsidR="00AD0459" w:rsidRDefault="00AD0459" w:rsidP="00AD0459">
            <w:pPr>
              <w:spacing w:after="0" w:line="259" w:lineRule="auto"/>
              <w:ind w:left="142" w:right="95"/>
              <w:jc w:val="center"/>
            </w:pPr>
            <w:r>
              <w:t>R$ 9.954,75</w:t>
            </w:r>
          </w:p>
        </w:tc>
      </w:tr>
      <w:tr w:rsidR="00AD0459" w14:paraId="3A0A3004" w14:textId="77777777" w:rsidTr="00AD0459">
        <w:trPr>
          <w:trHeight w:val="578"/>
        </w:trPr>
        <w:tc>
          <w:tcPr>
            <w:tcW w:w="3240" w:type="dxa"/>
            <w:gridSpan w:val="2"/>
            <w:vMerge/>
            <w:tcBorders>
              <w:top w:val="nil"/>
              <w:left w:val="single" w:sz="12" w:space="0" w:color="000000"/>
              <w:bottom w:val="single" w:sz="12" w:space="0" w:color="000000"/>
              <w:right w:val="single" w:sz="12" w:space="0" w:color="000000"/>
            </w:tcBorders>
          </w:tcPr>
          <w:p w14:paraId="6A237D7B" w14:textId="77777777" w:rsidR="00AD0459" w:rsidRDefault="00AD0459" w:rsidP="00AD0459">
            <w:pPr>
              <w:spacing w:line="259" w:lineRule="auto"/>
              <w:ind w:left="142" w:right="95"/>
              <w:jc w:val="both"/>
            </w:pPr>
          </w:p>
        </w:tc>
        <w:tc>
          <w:tcPr>
            <w:tcW w:w="1309" w:type="dxa"/>
            <w:tcBorders>
              <w:top w:val="single" w:sz="12" w:space="0" w:color="000000"/>
              <w:left w:val="single" w:sz="12" w:space="0" w:color="000000"/>
              <w:bottom w:val="single" w:sz="12" w:space="0" w:color="000000"/>
              <w:right w:val="single" w:sz="12" w:space="0" w:color="000000"/>
            </w:tcBorders>
          </w:tcPr>
          <w:p w14:paraId="6E91B7F7" w14:textId="7DE4B3AC" w:rsidR="00AD0459" w:rsidRDefault="00AD0459" w:rsidP="00AD0459">
            <w:pPr>
              <w:spacing w:after="0" w:line="259" w:lineRule="auto"/>
              <w:ind w:left="142" w:right="95"/>
              <w:jc w:val="center"/>
            </w:pPr>
            <w:r>
              <w:t>Alta</w:t>
            </w:r>
          </w:p>
          <w:p w14:paraId="674B683A" w14:textId="49CDC30C" w:rsidR="00AD0459" w:rsidRDefault="00AD0459" w:rsidP="00AD0459">
            <w:pPr>
              <w:spacing w:after="0"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52EA6FAE" w14:textId="766F5FE7" w:rsidR="00AD0459" w:rsidRDefault="00AD0459" w:rsidP="00AD0459">
            <w:pPr>
              <w:spacing w:after="0" w:line="259" w:lineRule="auto"/>
              <w:ind w:left="142" w:right="95"/>
              <w:jc w:val="center"/>
            </w:pPr>
            <w:r>
              <w:t>Nível 3</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06CB54A9" w14:textId="408499D2" w:rsidR="00AD0459" w:rsidRDefault="00AD0459" w:rsidP="00AD0459">
            <w:pPr>
              <w:spacing w:after="0" w:line="259" w:lineRule="auto"/>
              <w:ind w:left="142" w:right="95"/>
              <w:jc w:val="center"/>
            </w:pPr>
            <w:r>
              <w:t>75</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417B80D5" w14:textId="3A0DE09C" w:rsidR="00AD0459" w:rsidRDefault="00AD0459" w:rsidP="00AD0459">
            <w:pPr>
              <w:spacing w:after="0" w:line="259" w:lineRule="auto"/>
              <w:ind w:left="142" w:right="95"/>
              <w:jc w:val="center"/>
            </w:pPr>
            <w:r>
              <w:t>R$ 11.486,25</w:t>
            </w:r>
          </w:p>
        </w:tc>
      </w:tr>
      <w:tr w:rsidR="00AD0459" w14:paraId="3538DF01" w14:textId="77777777" w:rsidTr="00AD0459">
        <w:trPr>
          <w:trHeight w:val="579"/>
        </w:trPr>
        <w:tc>
          <w:tcPr>
            <w:tcW w:w="3240" w:type="dxa"/>
            <w:gridSpan w:val="2"/>
            <w:vMerge w:val="restart"/>
            <w:tcBorders>
              <w:top w:val="single" w:sz="12" w:space="0" w:color="000000"/>
              <w:left w:val="single" w:sz="12" w:space="0" w:color="000000"/>
              <w:bottom w:val="single" w:sz="12" w:space="0" w:color="000000"/>
              <w:right w:val="single" w:sz="12" w:space="0" w:color="000000"/>
            </w:tcBorders>
          </w:tcPr>
          <w:p w14:paraId="33E0CB9E" w14:textId="77777777" w:rsidR="00AD0459" w:rsidRDefault="00AD0459" w:rsidP="00AD0459">
            <w:pPr>
              <w:spacing w:line="259" w:lineRule="auto"/>
              <w:ind w:left="142" w:right="95"/>
              <w:jc w:val="both"/>
            </w:pPr>
          </w:p>
        </w:tc>
        <w:tc>
          <w:tcPr>
            <w:tcW w:w="1309" w:type="dxa"/>
            <w:vMerge w:val="restart"/>
            <w:tcBorders>
              <w:top w:val="single" w:sz="12" w:space="0" w:color="000000"/>
              <w:left w:val="single" w:sz="12" w:space="0" w:color="000000"/>
              <w:bottom w:val="single" w:sz="12" w:space="0" w:color="000000"/>
              <w:right w:val="single" w:sz="12" w:space="0" w:color="000000"/>
            </w:tcBorders>
          </w:tcPr>
          <w:p w14:paraId="51F02EC9"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063FAC51" w14:textId="29BF12F6" w:rsidR="00AD0459" w:rsidRDefault="00AD0459" w:rsidP="00AD0459">
            <w:pPr>
              <w:spacing w:after="0" w:line="259" w:lineRule="auto"/>
              <w:ind w:left="142" w:right="95"/>
              <w:jc w:val="center"/>
            </w:pPr>
            <w:r>
              <w:t>Nível 2</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53C243FD" w14:textId="416E99E9" w:rsidR="00AD0459" w:rsidRDefault="00AD0459" w:rsidP="00AD0459">
            <w:pPr>
              <w:spacing w:after="0" w:line="259" w:lineRule="auto"/>
              <w:ind w:left="142" w:right="95"/>
              <w:jc w:val="center"/>
            </w:pPr>
            <w:r>
              <w:t>85</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5EB73353" w14:textId="4B13664C" w:rsidR="00AD0459" w:rsidRDefault="00AD0459" w:rsidP="00AD0459">
            <w:pPr>
              <w:spacing w:after="0" w:line="259" w:lineRule="auto"/>
              <w:ind w:left="142" w:right="95"/>
              <w:jc w:val="center"/>
            </w:pPr>
            <w:r>
              <w:t>R$ 13.017,75</w:t>
            </w:r>
          </w:p>
        </w:tc>
      </w:tr>
      <w:tr w:rsidR="00AD0459" w14:paraId="6FBEA63A" w14:textId="77777777" w:rsidTr="00AD0459">
        <w:trPr>
          <w:trHeight w:val="576"/>
        </w:trPr>
        <w:tc>
          <w:tcPr>
            <w:tcW w:w="3240" w:type="dxa"/>
            <w:gridSpan w:val="2"/>
            <w:vMerge/>
            <w:tcBorders>
              <w:top w:val="nil"/>
              <w:left w:val="single" w:sz="12" w:space="0" w:color="000000"/>
              <w:bottom w:val="single" w:sz="12" w:space="0" w:color="000000"/>
              <w:right w:val="single" w:sz="12" w:space="0" w:color="000000"/>
            </w:tcBorders>
          </w:tcPr>
          <w:p w14:paraId="61CFF9C2" w14:textId="77777777" w:rsidR="00AD0459" w:rsidRDefault="00AD0459" w:rsidP="00AD0459">
            <w:pPr>
              <w:spacing w:line="259" w:lineRule="auto"/>
              <w:ind w:left="142" w:right="95"/>
              <w:jc w:val="both"/>
            </w:pPr>
          </w:p>
        </w:tc>
        <w:tc>
          <w:tcPr>
            <w:tcW w:w="1309" w:type="dxa"/>
            <w:vMerge/>
            <w:tcBorders>
              <w:top w:val="nil"/>
              <w:left w:val="single" w:sz="12" w:space="0" w:color="000000"/>
              <w:bottom w:val="single" w:sz="12" w:space="0" w:color="000000"/>
              <w:right w:val="single" w:sz="12" w:space="0" w:color="000000"/>
            </w:tcBorders>
          </w:tcPr>
          <w:p w14:paraId="02AD83DD"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55A8567A" w14:textId="22472C87" w:rsidR="00AD0459" w:rsidRDefault="00AD0459" w:rsidP="00AD0459">
            <w:pPr>
              <w:spacing w:after="0" w:line="259" w:lineRule="auto"/>
              <w:ind w:left="142" w:right="95"/>
              <w:jc w:val="center"/>
            </w:pPr>
            <w:r>
              <w:t>Nível 1</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360A7212" w14:textId="4248459B" w:rsidR="00AD0459" w:rsidRDefault="00AD0459" w:rsidP="00AD0459">
            <w:pPr>
              <w:spacing w:after="0" w:line="259" w:lineRule="auto"/>
              <w:ind w:left="142" w:right="95"/>
              <w:jc w:val="center"/>
            </w:pPr>
            <w:r>
              <w:t>100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49C6EEA9" w14:textId="69A31689" w:rsidR="00AD0459" w:rsidRDefault="00AD0459" w:rsidP="00AD0459">
            <w:pPr>
              <w:spacing w:after="0" w:line="259" w:lineRule="auto"/>
              <w:ind w:left="142" w:right="95"/>
              <w:jc w:val="center"/>
            </w:pPr>
            <w:r>
              <w:t>R$ 15.315,00</w:t>
            </w:r>
          </w:p>
        </w:tc>
      </w:tr>
      <w:tr w:rsidR="00AD0459" w14:paraId="234473DF" w14:textId="77777777" w:rsidTr="00AD0459">
        <w:trPr>
          <w:trHeight w:val="331"/>
        </w:trPr>
        <w:tc>
          <w:tcPr>
            <w:tcW w:w="3240" w:type="dxa"/>
            <w:gridSpan w:val="2"/>
            <w:vMerge w:val="restart"/>
            <w:tcBorders>
              <w:top w:val="single" w:sz="12" w:space="0" w:color="000000"/>
              <w:left w:val="single" w:sz="12" w:space="0" w:color="000000"/>
              <w:bottom w:val="single" w:sz="12" w:space="0" w:color="000000"/>
              <w:right w:val="single" w:sz="12" w:space="0" w:color="000000"/>
            </w:tcBorders>
            <w:vAlign w:val="center"/>
          </w:tcPr>
          <w:p w14:paraId="7FFC014B" w14:textId="77777777" w:rsidR="00AD0459" w:rsidRDefault="00AD0459" w:rsidP="00AD0459">
            <w:pPr>
              <w:spacing w:after="0" w:line="259" w:lineRule="auto"/>
              <w:ind w:left="142" w:right="95"/>
              <w:jc w:val="both"/>
            </w:pPr>
            <w:r>
              <w:t xml:space="preserve">6 </w:t>
            </w:r>
          </w:p>
          <w:p w14:paraId="01CA8EC4" w14:textId="77777777" w:rsidR="00AD0459" w:rsidRDefault="00AD0459" w:rsidP="00AD0459">
            <w:pPr>
              <w:spacing w:after="0" w:line="259" w:lineRule="auto"/>
              <w:ind w:left="142" w:right="95"/>
              <w:jc w:val="both"/>
            </w:pPr>
            <w:r>
              <w:t xml:space="preserve">Verificar </w:t>
            </w:r>
            <w:r>
              <w:tab/>
              <w:t xml:space="preserve">regularidade </w:t>
            </w:r>
            <w:r>
              <w:tab/>
              <w:t xml:space="preserve">das </w:t>
            </w:r>
            <w:r>
              <w:tab/>
              <w:t xml:space="preserve">estruturas construtivas do sistema de esgotamento sanitário, para análise do atendimento aos critérios normativos de construção (ABNT), de forma a possibilitar avaliar causas de problemas </w:t>
            </w:r>
            <w:r>
              <w:tab/>
              <w:t xml:space="preserve">operacionais. </w:t>
            </w:r>
            <w:r>
              <w:tab/>
              <w:t xml:space="preserve">Sugerir adequações, se for o caso. Emissão de laudos referentes a vistoria </w:t>
            </w:r>
          </w:p>
        </w:tc>
        <w:tc>
          <w:tcPr>
            <w:tcW w:w="1309" w:type="dxa"/>
            <w:tcBorders>
              <w:top w:val="single" w:sz="12" w:space="0" w:color="000000"/>
              <w:left w:val="single" w:sz="12" w:space="0" w:color="000000"/>
              <w:bottom w:val="single" w:sz="12" w:space="0" w:color="000000"/>
              <w:right w:val="single" w:sz="12" w:space="0" w:color="000000"/>
            </w:tcBorders>
          </w:tcPr>
          <w:p w14:paraId="52D393B3" w14:textId="75C07D0C" w:rsidR="00AD0459" w:rsidRDefault="00AD0459" w:rsidP="00AD0459">
            <w:pPr>
              <w:spacing w:after="0" w:line="259" w:lineRule="auto"/>
              <w:ind w:left="142" w:right="95"/>
              <w:jc w:val="center"/>
            </w:pPr>
            <w:r>
              <w:t>Baixa</w:t>
            </w:r>
          </w:p>
        </w:tc>
        <w:tc>
          <w:tcPr>
            <w:tcW w:w="1423" w:type="dxa"/>
            <w:gridSpan w:val="2"/>
            <w:tcBorders>
              <w:top w:val="single" w:sz="12" w:space="0" w:color="000000"/>
              <w:left w:val="single" w:sz="12" w:space="0" w:color="000000"/>
              <w:bottom w:val="single" w:sz="12" w:space="0" w:color="000000"/>
              <w:right w:val="single" w:sz="12" w:space="0" w:color="000000"/>
            </w:tcBorders>
          </w:tcPr>
          <w:p w14:paraId="19D61119" w14:textId="1F84039F" w:rsidR="00AD0459" w:rsidRDefault="00AD0459" w:rsidP="00AD0459">
            <w:pPr>
              <w:spacing w:after="0" w:line="259" w:lineRule="auto"/>
              <w:ind w:left="142" w:right="95"/>
              <w:jc w:val="center"/>
            </w:pPr>
          </w:p>
        </w:tc>
        <w:tc>
          <w:tcPr>
            <w:tcW w:w="869" w:type="dxa"/>
            <w:tcBorders>
              <w:top w:val="single" w:sz="12" w:space="0" w:color="000000"/>
              <w:left w:val="single" w:sz="12" w:space="0" w:color="000000"/>
              <w:bottom w:val="single" w:sz="12" w:space="0" w:color="000000"/>
              <w:right w:val="single" w:sz="12" w:space="0" w:color="000000"/>
            </w:tcBorders>
          </w:tcPr>
          <w:p w14:paraId="445AB91C" w14:textId="30A46DB2" w:rsidR="00AD0459" w:rsidRDefault="00AD0459" w:rsidP="00AD0459">
            <w:pPr>
              <w:spacing w:after="0" w:line="259" w:lineRule="auto"/>
              <w:ind w:left="142" w:right="95"/>
              <w:jc w:val="center"/>
            </w:pPr>
            <w:r>
              <w:t>30</w:t>
            </w:r>
          </w:p>
        </w:tc>
        <w:tc>
          <w:tcPr>
            <w:tcW w:w="1246" w:type="dxa"/>
            <w:tcBorders>
              <w:top w:val="single" w:sz="12" w:space="0" w:color="000000"/>
              <w:left w:val="single" w:sz="12" w:space="0" w:color="000000"/>
              <w:bottom w:val="single" w:sz="12" w:space="0" w:color="000000"/>
              <w:right w:val="single" w:sz="12" w:space="0" w:color="000000"/>
            </w:tcBorders>
          </w:tcPr>
          <w:p w14:paraId="677C3685" w14:textId="2F111D08" w:rsidR="00AD0459" w:rsidRDefault="00AD0459" w:rsidP="00AD0459">
            <w:pPr>
              <w:spacing w:after="0" w:line="259" w:lineRule="auto"/>
              <w:ind w:left="142" w:right="95"/>
              <w:jc w:val="center"/>
            </w:pPr>
            <w:r>
              <w:t>R$ 4.594,50</w:t>
            </w:r>
          </w:p>
        </w:tc>
      </w:tr>
      <w:tr w:rsidR="00AD0459" w14:paraId="1F1EDE6B" w14:textId="77777777" w:rsidTr="00AD0459">
        <w:trPr>
          <w:trHeight w:val="576"/>
        </w:trPr>
        <w:tc>
          <w:tcPr>
            <w:tcW w:w="3240" w:type="dxa"/>
            <w:gridSpan w:val="2"/>
            <w:vMerge/>
            <w:tcBorders>
              <w:top w:val="nil"/>
              <w:left w:val="single" w:sz="12" w:space="0" w:color="000000"/>
              <w:bottom w:val="nil"/>
              <w:right w:val="single" w:sz="12" w:space="0" w:color="000000"/>
            </w:tcBorders>
          </w:tcPr>
          <w:p w14:paraId="141DE68A" w14:textId="77777777" w:rsidR="00AD0459" w:rsidRDefault="00AD0459" w:rsidP="00AD0459">
            <w:pPr>
              <w:spacing w:line="259" w:lineRule="auto"/>
              <w:ind w:left="142" w:right="95"/>
              <w:jc w:val="both"/>
            </w:pPr>
          </w:p>
        </w:tc>
        <w:tc>
          <w:tcPr>
            <w:tcW w:w="1309" w:type="dxa"/>
            <w:vMerge w:val="restart"/>
            <w:tcBorders>
              <w:top w:val="single" w:sz="12" w:space="0" w:color="000000"/>
              <w:left w:val="single" w:sz="12" w:space="0" w:color="000000"/>
              <w:bottom w:val="single" w:sz="12" w:space="0" w:color="000000"/>
              <w:right w:val="single" w:sz="12" w:space="0" w:color="000000"/>
            </w:tcBorders>
            <w:vAlign w:val="center"/>
          </w:tcPr>
          <w:p w14:paraId="5A21FC45" w14:textId="748A1F74" w:rsidR="00AD0459" w:rsidRDefault="00AD0459" w:rsidP="00AD0459">
            <w:pPr>
              <w:spacing w:after="0" w:line="259" w:lineRule="auto"/>
              <w:ind w:left="142" w:right="95"/>
              <w:jc w:val="center"/>
            </w:pPr>
            <w:r>
              <w:t>Média</w:t>
            </w:r>
          </w:p>
        </w:tc>
        <w:tc>
          <w:tcPr>
            <w:tcW w:w="1423" w:type="dxa"/>
            <w:gridSpan w:val="2"/>
            <w:tcBorders>
              <w:top w:val="single" w:sz="12" w:space="0" w:color="000000"/>
              <w:left w:val="single" w:sz="12" w:space="0" w:color="000000"/>
              <w:bottom w:val="single" w:sz="12" w:space="0" w:color="000000"/>
              <w:right w:val="single" w:sz="12" w:space="0" w:color="000000"/>
            </w:tcBorders>
          </w:tcPr>
          <w:p w14:paraId="64D7CF7C" w14:textId="268BB6AA" w:rsidR="00AD0459" w:rsidRDefault="00AD0459" w:rsidP="00AD0459">
            <w:pPr>
              <w:spacing w:after="0" w:line="259" w:lineRule="auto"/>
              <w:ind w:left="142" w:right="95"/>
              <w:jc w:val="center"/>
            </w:pPr>
            <w:r>
              <w:t>Nível 2</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463FC1E1" w14:textId="3E938DCE" w:rsidR="00AD0459" w:rsidRDefault="00AD0459" w:rsidP="00AD0459">
            <w:pPr>
              <w:spacing w:after="0" w:line="259" w:lineRule="auto"/>
              <w:ind w:left="142" w:right="95"/>
              <w:jc w:val="center"/>
            </w:pPr>
            <w:r>
              <w:t>50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16FDBBEB" w14:textId="3DB3DFC4" w:rsidR="00AD0459" w:rsidRDefault="00AD0459" w:rsidP="00AD0459">
            <w:pPr>
              <w:spacing w:after="0" w:line="259" w:lineRule="auto"/>
              <w:ind w:left="142" w:right="95"/>
              <w:jc w:val="center"/>
            </w:pPr>
            <w:r>
              <w:t>R$ 7.657,50</w:t>
            </w:r>
          </w:p>
        </w:tc>
      </w:tr>
      <w:tr w:rsidR="00AD0459" w14:paraId="3B1E0844" w14:textId="77777777" w:rsidTr="00AD0459">
        <w:trPr>
          <w:trHeight w:val="576"/>
        </w:trPr>
        <w:tc>
          <w:tcPr>
            <w:tcW w:w="3240" w:type="dxa"/>
            <w:gridSpan w:val="2"/>
            <w:vMerge/>
            <w:tcBorders>
              <w:top w:val="nil"/>
              <w:left w:val="single" w:sz="12" w:space="0" w:color="000000"/>
              <w:bottom w:val="nil"/>
              <w:right w:val="single" w:sz="12" w:space="0" w:color="000000"/>
            </w:tcBorders>
          </w:tcPr>
          <w:p w14:paraId="7E47839D" w14:textId="77777777" w:rsidR="00AD0459" w:rsidRDefault="00AD0459" w:rsidP="00AD0459">
            <w:pPr>
              <w:spacing w:line="259" w:lineRule="auto"/>
              <w:ind w:left="142" w:right="95"/>
              <w:jc w:val="both"/>
            </w:pPr>
          </w:p>
        </w:tc>
        <w:tc>
          <w:tcPr>
            <w:tcW w:w="1309" w:type="dxa"/>
            <w:vMerge/>
            <w:tcBorders>
              <w:top w:val="nil"/>
              <w:left w:val="single" w:sz="12" w:space="0" w:color="000000"/>
              <w:bottom w:val="single" w:sz="12" w:space="0" w:color="000000"/>
              <w:right w:val="single" w:sz="12" w:space="0" w:color="000000"/>
            </w:tcBorders>
          </w:tcPr>
          <w:p w14:paraId="18910896"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0F03215C" w14:textId="58EB71AC" w:rsidR="00AD0459" w:rsidRDefault="00AD0459" w:rsidP="00AD0459">
            <w:pPr>
              <w:spacing w:after="0" w:line="259" w:lineRule="auto"/>
              <w:ind w:left="142" w:right="95"/>
              <w:jc w:val="center"/>
            </w:pPr>
            <w:r>
              <w:t>Nível 1</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0623891D" w14:textId="389C4A6E" w:rsidR="00AD0459" w:rsidRDefault="00AD0459" w:rsidP="00AD0459">
            <w:pPr>
              <w:spacing w:after="0" w:line="259" w:lineRule="auto"/>
              <w:ind w:left="142" w:right="95"/>
              <w:jc w:val="center"/>
            </w:pPr>
            <w:r>
              <w:t>70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1C4FC3FA" w14:textId="5EE02AD6" w:rsidR="00AD0459" w:rsidRDefault="00AD0459" w:rsidP="00AD0459">
            <w:pPr>
              <w:spacing w:after="0" w:line="259" w:lineRule="auto"/>
              <w:ind w:left="142" w:right="95"/>
              <w:jc w:val="center"/>
            </w:pPr>
            <w:r>
              <w:t>R$ 10.720,50</w:t>
            </w:r>
          </w:p>
        </w:tc>
      </w:tr>
      <w:tr w:rsidR="00AD0459" w14:paraId="0C7E8E7E" w14:textId="77777777" w:rsidTr="00AD0459">
        <w:trPr>
          <w:trHeight w:val="578"/>
        </w:trPr>
        <w:tc>
          <w:tcPr>
            <w:tcW w:w="3240" w:type="dxa"/>
            <w:gridSpan w:val="2"/>
            <w:vMerge/>
            <w:tcBorders>
              <w:top w:val="nil"/>
              <w:left w:val="single" w:sz="12" w:space="0" w:color="000000"/>
              <w:bottom w:val="nil"/>
              <w:right w:val="single" w:sz="12" w:space="0" w:color="000000"/>
            </w:tcBorders>
          </w:tcPr>
          <w:p w14:paraId="0A2FE642" w14:textId="77777777" w:rsidR="00AD0459" w:rsidRDefault="00AD0459" w:rsidP="00AD0459">
            <w:pPr>
              <w:spacing w:line="259" w:lineRule="auto"/>
              <w:ind w:left="142" w:right="95"/>
              <w:jc w:val="both"/>
            </w:pPr>
          </w:p>
        </w:tc>
        <w:tc>
          <w:tcPr>
            <w:tcW w:w="1309" w:type="dxa"/>
            <w:vMerge w:val="restart"/>
            <w:tcBorders>
              <w:top w:val="single" w:sz="12" w:space="0" w:color="000000"/>
              <w:left w:val="single" w:sz="12" w:space="0" w:color="000000"/>
              <w:bottom w:val="single" w:sz="12" w:space="0" w:color="000000"/>
              <w:right w:val="single" w:sz="12" w:space="0" w:color="000000"/>
            </w:tcBorders>
            <w:vAlign w:val="center"/>
          </w:tcPr>
          <w:p w14:paraId="6AA12560" w14:textId="71E5AD22" w:rsidR="00AD0459" w:rsidRDefault="00AD0459" w:rsidP="00AD0459">
            <w:pPr>
              <w:spacing w:after="0" w:line="259" w:lineRule="auto"/>
              <w:ind w:left="142" w:right="95"/>
              <w:jc w:val="center"/>
            </w:pPr>
            <w:r>
              <w:t>Alta</w:t>
            </w:r>
          </w:p>
          <w:p w14:paraId="4323C4F1" w14:textId="132FE545" w:rsidR="00AD0459" w:rsidRDefault="00AD0459" w:rsidP="00AD0459">
            <w:pPr>
              <w:spacing w:after="0"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4E472F10" w14:textId="5B74AC20" w:rsidR="00AD0459" w:rsidRDefault="00AD0459" w:rsidP="00AD0459">
            <w:pPr>
              <w:spacing w:after="0" w:line="259" w:lineRule="auto"/>
              <w:ind w:left="142" w:right="95"/>
              <w:jc w:val="center"/>
            </w:pPr>
            <w:r>
              <w:t>Nível 3</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1BE546AA" w14:textId="58D83B84" w:rsidR="00AD0459" w:rsidRDefault="00AD0459" w:rsidP="00AD0459">
            <w:pPr>
              <w:spacing w:after="0" w:line="259" w:lineRule="auto"/>
              <w:ind w:left="142" w:right="95"/>
              <w:jc w:val="center"/>
            </w:pPr>
            <w:r>
              <w:t>80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45D4B708" w14:textId="7A7026BE" w:rsidR="00AD0459" w:rsidRDefault="00AD0459" w:rsidP="00AD0459">
            <w:pPr>
              <w:spacing w:after="0" w:line="259" w:lineRule="auto"/>
              <w:ind w:left="142" w:right="95"/>
              <w:jc w:val="center"/>
            </w:pPr>
            <w:r>
              <w:t>R$ 12.252,00</w:t>
            </w:r>
          </w:p>
        </w:tc>
      </w:tr>
      <w:tr w:rsidR="00AD0459" w14:paraId="355217BF" w14:textId="77777777" w:rsidTr="00AD0459">
        <w:trPr>
          <w:trHeight w:val="576"/>
        </w:trPr>
        <w:tc>
          <w:tcPr>
            <w:tcW w:w="3240" w:type="dxa"/>
            <w:gridSpan w:val="2"/>
            <w:vMerge/>
            <w:tcBorders>
              <w:top w:val="nil"/>
              <w:left w:val="single" w:sz="12" w:space="0" w:color="000000"/>
              <w:bottom w:val="nil"/>
              <w:right w:val="single" w:sz="12" w:space="0" w:color="000000"/>
            </w:tcBorders>
          </w:tcPr>
          <w:p w14:paraId="6E2D306B" w14:textId="77777777" w:rsidR="00AD0459" w:rsidRDefault="00AD0459" w:rsidP="00AD0459">
            <w:pPr>
              <w:spacing w:line="259" w:lineRule="auto"/>
              <w:ind w:left="142" w:right="95"/>
              <w:jc w:val="both"/>
            </w:pPr>
          </w:p>
        </w:tc>
        <w:tc>
          <w:tcPr>
            <w:tcW w:w="1309" w:type="dxa"/>
            <w:vMerge/>
            <w:tcBorders>
              <w:top w:val="nil"/>
              <w:left w:val="single" w:sz="12" w:space="0" w:color="000000"/>
              <w:bottom w:val="nil"/>
              <w:right w:val="single" w:sz="12" w:space="0" w:color="000000"/>
            </w:tcBorders>
          </w:tcPr>
          <w:p w14:paraId="56A75EFF"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6DF44CA7" w14:textId="25FC1CE5" w:rsidR="00AD0459" w:rsidRDefault="00AD0459" w:rsidP="00AD0459">
            <w:pPr>
              <w:spacing w:after="0" w:line="259" w:lineRule="auto"/>
              <w:ind w:left="142" w:right="95"/>
              <w:jc w:val="center"/>
            </w:pPr>
            <w:r>
              <w:t>Nível 2</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502D91B6" w14:textId="3B8B4787" w:rsidR="00AD0459" w:rsidRDefault="00AD0459" w:rsidP="00AD0459">
            <w:pPr>
              <w:spacing w:after="0" w:line="259" w:lineRule="auto"/>
              <w:ind w:left="142" w:right="95"/>
              <w:jc w:val="center"/>
            </w:pPr>
            <w:r>
              <w:t>90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7F3BD472" w14:textId="6943CD4C" w:rsidR="00AD0459" w:rsidRDefault="00AD0459" w:rsidP="00AD0459">
            <w:pPr>
              <w:spacing w:after="0" w:line="259" w:lineRule="auto"/>
              <w:ind w:left="142" w:right="95"/>
              <w:jc w:val="center"/>
            </w:pPr>
            <w:r>
              <w:t>R$ 13.783,50</w:t>
            </w:r>
          </w:p>
        </w:tc>
      </w:tr>
      <w:tr w:rsidR="00AD0459" w14:paraId="5883AAA0" w14:textId="77777777" w:rsidTr="00AD0459">
        <w:trPr>
          <w:trHeight w:val="577"/>
        </w:trPr>
        <w:tc>
          <w:tcPr>
            <w:tcW w:w="3240" w:type="dxa"/>
            <w:gridSpan w:val="2"/>
            <w:vMerge/>
            <w:tcBorders>
              <w:top w:val="nil"/>
              <w:left w:val="single" w:sz="12" w:space="0" w:color="000000"/>
              <w:bottom w:val="single" w:sz="12" w:space="0" w:color="000000"/>
              <w:right w:val="single" w:sz="12" w:space="0" w:color="000000"/>
            </w:tcBorders>
          </w:tcPr>
          <w:p w14:paraId="2965B774" w14:textId="77777777" w:rsidR="00AD0459" w:rsidRDefault="00AD0459" w:rsidP="00AD0459">
            <w:pPr>
              <w:spacing w:line="259" w:lineRule="auto"/>
              <w:ind w:left="142" w:right="95"/>
              <w:jc w:val="both"/>
            </w:pPr>
          </w:p>
        </w:tc>
        <w:tc>
          <w:tcPr>
            <w:tcW w:w="1309" w:type="dxa"/>
            <w:vMerge/>
            <w:tcBorders>
              <w:top w:val="nil"/>
              <w:left w:val="single" w:sz="12" w:space="0" w:color="000000"/>
              <w:bottom w:val="single" w:sz="12" w:space="0" w:color="000000"/>
              <w:right w:val="single" w:sz="12" w:space="0" w:color="000000"/>
            </w:tcBorders>
          </w:tcPr>
          <w:p w14:paraId="3E3BB867"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141E2A67" w14:textId="53ED4BCA" w:rsidR="00AD0459" w:rsidRDefault="00AD0459" w:rsidP="00AD0459">
            <w:pPr>
              <w:spacing w:after="0" w:line="259" w:lineRule="auto"/>
              <w:ind w:left="142" w:right="95"/>
              <w:jc w:val="center"/>
            </w:pPr>
            <w:r>
              <w:t>Nível 1</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644D62DE" w14:textId="6927D2D8" w:rsidR="00AD0459" w:rsidRDefault="00AD0459" w:rsidP="00AD0459">
            <w:pPr>
              <w:spacing w:after="0" w:line="259" w:lineRule="auto"/>
              <w:ind w:left="142" w:right="95"/>
              <w:jc w:val="center"/>
            </w:pPr>
            <w:r>
              <w:t>120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07D6DA5C" w14:textId="37D09A6F" w:rsidR="00AD0459" w:rsidRDefault="00AD0459" w:rsidP="00AD0459">
            <w:pPr>
              <w:spacing w:after="0" w:line="259" w:lineRule="auto"/>
              <w:ind w:left="142" w:right="95"/>
              <w:jc w:val="center"/>
            </w:pPr>
            <w:r>
              <w:t>R$ 18.378,00</w:t>
            </w:r>
          </w:p>
        </w:tc>
      </w:tr>
      <w:tr w:rsidR="00AD0459" w14:paraId="55854FDC" w14:textId="77777777" w:rsidTr="00AD0459">
        <w:trPr>
          <w:trHeight w:val="331"/>
        </w:trPr>
        <w:tc>
          <w:tcPr>
            <w:tcW w:w="3240" w:type="dxa"/>
            <w:gridSpan w:val="2"/>
            <w:vMerge w:val="restart"/>
            <w:tcBorders>
              <w:top w:val="single" w:sz="12" w:space="0" w:color="000000"/>
              <w:left w:val="single" w:sz="12" w:space="0" w:color="000000"/>
              <w:bottom w:val="single" w:sz="12" w:space="0" w:color="000000"/>
              <w:right w:val="single" w:sz="12" w:space="0" w:color="000000"/>
            </w:tcBorders>
            <w:vAlign w:val="center"/>
          </w:tcPr>
          <w:p w14:paraId="4E35A699" w14:textId="77777777" w:rsidR="00AD0459" w:rsidRDefault="00AD0459" w:rsidP="00AD0459">
            <w:pPr>
              <w:spacing w:after="0" w:line="259" w:lineRule="auto"/>
              <w:ind w:left="142" w:right="95"/>
              <w:jc w:val="both"/>
            </w:pPr>
            <w:r>
              <w:t xml:space="preserve">7 </w:t>
            </w:r>
          </w:p>
          <w:p w14:paraId="7B4519B0" w14:textId="77777777" w:rsidR="00AD0459" w:rsidRDefault="00AD0459" w:rsidP="00AD0459">
            <w:pPr>
              <w:spacing w:after="0" w:line="259" w:lineRule="auto"/>
              <w:ind w:left="142" w:right="95"/>
              <w:jc w:val="both"/>
            </w:pPr>
            <w:r>
              <w:t xml:space="preserve">Verificar poluição ocasionada por atividade industrial e sugestão de adequações </w:t>
            </w:r>
          </w:p>
        </w:tc>
        <w:tc>
          <w:tcPr>
            <w:tcW w:w="1309" w:type="dxa"/>
            <w:tcBorders>
              <w:top w:val="single" w:sz="12" w:space="0" w:color="000000"/>
              <w:left w:val="single" w:sz="12" w:space="0" w:color="000000"/>
              <w:bottom w:val="single" w:sz="12" w:space="0" w:color="000000"/>
              <w:right w:val="single" w:sz="12" w:space="0" w:color="000000"/>
            </w:tcBorders>
          </w:tcPr>
          <w:p w14:paraId="24F77A89" w14:textId="2F7B3B8B" w:rsidR="00AD0459" w:rsidRDefault="00AD0459" w:rsidP="00AD0459">
            <w:pPr>
              <w:spacing w:after="0" w:line="259" w:lineRule="auto"/>
              <w:ind w:left="142" w:right="95"/>
              <w:jc w:val="center"/>
            </w:pPr>
            <w:r>
              <w:t>Baixa</w:t>
            </w:r>
          </w:p>
        </w:tc>
        <w:tc>
          <w:tcPr>
            <w:tcW w:w="1423" w:type="dxa"/>
            <w:gridSpan w:val="2"/>
            <w:tcBorders>
              <w:top w:val="single" w:sz="12" w:space="0" w:color="000000"/>
              <w:left w:val="single" w:sz="12" w:space="0" w:color="000000"/>
              <w:bottom w:val="single" w:sz="12" w:space="0" w:color="000000"/>
              <w:right w:val="single" w:sz="12" w:space="0" w:color="000000"/>
            </w:tcBorders>
          </w:tcPr>
          <w:p w14:paraId="4524AE83" w14:textId="518172FA" w:rsidR="00AD0459" w:rsidRDefault="00AD0459" w:rsidP="00AD0459">
            <w:pPr>
              <w:spacing w:after="0" w:line="259" w:lineRule="auto"/>
              <w:ind w:left="142" w:right="95"/>
              <w:jc w:val="center"/>
            </w:pPr>
          </w:p>
        </w:tc>
        <w:tc>
          <w:tcPr>
            <w:tcW w:w="869" w:type="dxa"/>
            <w:tcBorders>
              <w:top w:val="single" w:sz="12" w:space="0" w:color="000000"/>
              <w:left w:val="single" w:sz="12" w:space="0" w:color="000000"/>
              <w:bottom w:val="single" w:sz="12" w:space="0" w:color="000000"/>
              <w:right w:val="single" w:sz="12" w:space="0" w:color="000000"/>
            </w:tcBorders>
          </w:tcPr>
          <w:p w14:paraId="2B47C224" w14:textId="58C178BA" w:rsidR="00AD0459" w:rsidRDefault="00AD0459" w:rsidP="00AD0459">
            <w:pPr>
              <w:spacing w:after="0" w:line="259" w:lineRule="auto"/>
              <w:ind w:left="142" w:right="95"/>
              <w:jc w:val="center"/>
            </w:pPr>
            <w:r>
              <w:t>30</w:t>
            </w:r>
          </w:p>
        </w:tc>
        <w:tc>
          <w:tcPr>
            <w:tcW w:w="1246" w:type="dxa"/>
            <w:tcBorders>
              <w:top w:val="single" w:sz="12" w:space="0" w:color="000000"/>
              <w:left w:val="single" w:sz="12" w:space="0" w:color="000000"/>
              <w:bottom w:val="single" w:sz="12" w:space="0" w:color="000000"/>
              <w:right w:val="single" w:sz="12" w:space="0" w:color="000000"/>
            </w:tcBorders>
          </w:tcPr>
          <w:p w14:paraId="7AEF9DCA" w14:textId="114160B3" w:rsidR="00AD0459" w:rsidRDefault="00AD0459" w:rsidP="00AD0459">
            <w:pPr>
              <w:spacing w:after="0" w:line="259" w:lineRule="auto"/>
              <w:ind w:left="142" w:right="95"/>
              <w:jc w:val="center"/>
            </w:pPr>
            <w:r>
              <w:t>R$ 4.594,50</w:t>
            </w:r>
          </w:p>
        </w:tc>
      </w:tr>
      <w:tr w:rsidR="00AD0459" w14:paraId="6498F7EC" w14:textId="77777777" w:rsidTr="00AD0459">
        <w:trPr>
          <w:trHeight w:val="578"/>
        </w:trPr>
        <w:tc>
          <w:tcPr>
            <w:tcW w:w="3240" w:type="dxa"/>
            <w:gridSpan w:val="2"/>
            <w:vMerge/>
            <w:tcBorders>
              <w:top w:val="nil"/>
              <w:left w:val="single" w:sz="12" w:space="0" w:color="000000"/>
              <w:bottom w:val="nil"/>
              <w:right w:val="single" w:sz="12" w:space="0" w:color="000000"/>
            </w:tcBorders>
          </w:tcPr>
          <w:p w14:paraId="76557FF6" w14:textId="77777777" w:rsidR="00AD0459" w:rsidRDefault="00AD0459" w:rsidP="00AD0459">
            <w:pPr>
              <w:spacing w:line="259" w:lineRule="auto"/>
              <w:ind w:left="142" w:right="95"/>
              <w:jc w:val="both"/>
            </w:pPr>
          </w:p>
        </w:tc>
        <w:tc>
          <w:tcPr>
            <w:tcW w:w="1309" w:type="dxa"/>
            <w:vMerge w:val="restart"/>
            <w:tcBorders>
              <w:top w:val="single" w:sz="12" w:space="0" w:color="000000"/>
              <w:left w:val="single" w:sz="12" w:space="0" w:color="000000"/>
              <w:bottom w:val="single" w:sz="12" w:space="0" w:color="000000"/>
              <w:right w:val="single" w:sz="12" w:space="0" w:color="000000"/>
            </w:tcBorders>
            <w:vAlign w:val="center"/>
          </w:tcPr>
          <w:p w14:paraId="491B06CA" w14:textId="25A8152B" w:rsidR="00AD0459" w:rsidRDefault="00AD0459" w:rsidP="00AD0459">
            <w:pPr>
              <w:spacing w:after="0" w:line="259" w:lineRule="auto"/>
              <w:ind w:left="142" w:right="95"/>
              <w:jc w:val="center"/>
            </w:pPr>
            <w:r>
              <w:t>Média</w:t>
            </w:r>
          </w:p>
        </w:tc>
        <w:tc>
          <w:tcPr>
            <w:tcW w:w="1423" w:type="dxa"/>
            <w:gridSpan w:val="2"/>
            <w:tcBorders>
              <w:top w:val="single" w:sz="12" w:space="0" w:color="000000"/>
              <w:left w:val="single" w:sz="12" w:space="0" w:color="000000"/>
              <w:bottom w:val="single" w:sz="12" w:space="0" w:color="000000"/>
              <w:right w:val="single" w:sz="12" w:space="0" w:color="000000"/>
            </w:tcBorders>
          </w:tcPr>
          <w:p w14:paraId="2CE04821" w14:textId="6E24BE8E" w:rsidR="00AD0459" w:rsidRDefault="00AD0459" w:rsidP="00AD0459">
            <w:pPr>
              <w:spacing w:after="0" w:line="259" w:lineRule="auto"/>
              <w:ind w:left="142" w:right="95"/>
              <w:jc w:val="center"/>
            </w:pPr>
            <w:r>
              <w:t>Nível 2</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333BDE2D" w14:textId="14276070" w:rsidR="00AD0459" w:rsidRDefault="00AD0459" w:rsidP="00AD0459">
            <w:pPr>
              <w:spacing w:after="0" w:line="259" w:lineRule="auto"/>
              <w:ind w:left="142" w:right="95"/>
              <w:jc w:val="center"/>
            </w:pPr>
            <w:r>
              <w:t>50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1AC72311" w14:textId="45AB5F03" w:rsidR="00AD0459" w:rsidRDefault="00AD0459" w:rsidP="00AD0459">
            <w:pPr>
              <w:spacing w:after="0" w:line="259" w:lineRule="auto"/>
              <w:ind w:left="142" w:right="95"/>
              <w:jc w:val="center"/>
            </w:pPr>
            <w:r>
              <w:t>R$ 7.657,50</w:t>
            </w:r>
          </w:p>
        </w:tc>
      </w:tr>
      <w:tr w:rsidR="00AD0459" w14:paraId="2C4E912E" w14:textId="77777777" w:rsidTr="00AD0459">
        <w:trPr>
          <w:trHeight w:val="576"/>
        </w:trPr>
        <w:tc>
          <w:tcPr>
            <w:tcW w:w="3240" w:type="dxa"/>
            <w:gridSpan w:val="2"/>
            <w:vMerge/>
            <w:tcBorders>
              <w:top w:val="nil"/>
              <w:left w:val="single" w:sz="12" w:space="0" w:color="000000"/>
              <w:bottom w:val="nil"/>
              <w:right w:val="single" w:sz="12" w:space="0" w:color="000000"/>
            </w:tcBorders>
          </w:tcPr>
          <w:p w14:paraId="5B6C1424" w14:textId="77777777" w:rsidR="00AD0459" w:rsidRDefault="00AD0459" w:rsidP="00AD0459">
            <w:pPr>
              <w:spacing w:line="259" w:lineRule="auto"/>
              <w:ind w:left="142" w:right="95"/>
              <w:jc w:val="both"/>
            </w:pPr>
          </w:p>
        </w:tc>
        <w:tc>
          <w:tcPr>
            <w:tcW w:w="1309" w:type="dxa"/>
            <w:vMerge/>
            <w:tcBorders>
              <w:top w:val="nil"/>
              <w:left w:val="single" w:sz="12" w:space="0" w:color="000000"/>
              <w:bottom w:val="single" w:sz="12" w:space="0" w:color="000000"/>
              <w:right w:val="single" w:sz="12" w:space="0" w:color="000000"/>
            </w:tcBorders>
          </w:tcPr>
          <w:p w14:paraId="5C4D8923"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2592D850" w14:textId="12AF3058" w:rsidR="00AD0459" w:rsidRDefault="00AD0459" w:rsidP="00AD0459">
            <w:pPr>
              <w:spacing w:after="0" w:line="259" w:lineRule="auto"/>
              <w:ind w:left="142" w:right="95"/>
              <w:jc w:val="center"/>
            </w:pPr>
            <w:r>
              <w:t>Nível 1</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0D812B50" w14:textId="5A68C404" w:rsidR="00AD0459" w:rsidRDefault="00AD0459" w:rsidP="00AD0459">
            <w:pPr>
              <w:spacing w:after="0" w:line="259" w:lineRule="auto"/>
              <w:ind w:left="142" w:right="95"/>
              <w:jc w:val="center"/>
            </w:pPr>
            <w:r>
              <w:t>70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2F676305" w14:textId="0034A3B3" w:rsidR="00AD0459" w:rsidRDefault="00AD0459" w:rsidP="00AD0459">
            <w:pPr>
              <w:spacing w:after="0" w:line="259" w:lineRule="auto"/>
              <w:ind w:left="142" w:right="95"/>
              <w:jc w:val="center"/>
            </w:pPr>
            <w:r>
              <w:t>R$ 10.720,50</w:t>
            </w:r>
          </w:p>
        </w:tc>
      </w:tr>
      <w:tr w:rsidR="00AD0459" w14:paraId="04739DA7" w14:textId="77777777" w:rsidTr="00AD0459">
        <w:trPr>
          <w:trHeight w:val="576"/>
        </w:trPr>
        <w:tc>
          <w:tcPr>
            <w:tcW w:w="3240" w:type="dxa"/>
            <w:gridSpan w:val="2"/>
            <w:vMerge/>
            <w:tcBorders>
              <w:top w:val="nil"/>
              <w:left w:val="single" w:sz="12" w:space="0" w:color="000000"/>
              <w:bottom w:val="nil"/>
              <w:right w:val="single" w:sz="12" w:space="0" w:color="000000"/>
            </w:tcBorders>
          </w:tcPr>
          <w:p w14:paraId="5D246DCC" w14:textId="77777777" w:rsidR="00AD0459" w:rsidRDefault="00AD0459" w:rsidP="00AD0459">
            <w:pPr>
              <w:spacing w:line="259" w:lineRule="auto"/>
              <w:ind w:left="142" w:right="95"/>
              <w:jc w:val="both"/>
            </w:pPr>
          </w:p>
        </w:tc>
        <w:tc>
          <w:tcPr>
            <w:tcW w:w="1309" w:type="dxa"/>
            <w:vMerge w:val="restart"/>
            <w:tcBorders>
              <w:top w:val="single" w:sz="12" w:space="0" w:color="000000"/>
              <w:left w:val="single" w:sz="12" w:space="0" w:color="000000"/>
              <w:bottom w:val="single" w:sz="12" w:space="0" w:color="000000"/>
              <w:right w:val="single" w:sz="12" w:space="0" w:color="000000"/>
            </w:tcBorders>
            <w:vAlign w:val="center"/>
          </w:tcPr>
          <w:p w14:paraId="59950E03" w14:textId="3C40EC03" w:rsidR="00AD0459" w:rsidRDefault="00AD0459" w:rsidP="00AD0459">
            <w:pPr>
              <w:spacing w:after="0" w:line="259" w:lineRule="auto"/>
              <w:ind w:left="142" w:right="95"/>
              <w:jc w:val="center"/>
            </w:pPr>
            <w:r>
              <w:t>Alta</w:t>
            </w:r>
          </w:p>
          <w:p w14:paraId="4647804D" w14:textId="21AAFD51" w:rsidR="00AD0459" w:rsidRDefault="00AD0459" w:rsidP="00AD0459">
            <w:pPr>
              <w:spacing w:after="0"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4011E370" w14:textId="65DE6307" w:rsidR="00AD0459" w:rsidRDefault="00AD0459" w:rsidP="00AD0459">
            <w:pPr>
              <w:spacing w:after="0" w:line="259" w:lineRule="auto"/>
              <w:ind w:left="142" w:right="95"/>
              <w:jc w:val="center"/>
            </w:pPr>
            <w:r>
              <w:t>Nível 3</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094F14E2" w14:textId="7E78C01F" w:rsidR="00AD0459" w:rsidRDefault="00AD0459" w:rsidP="00AD0459">
            <w:pPr>
              <w:spacing w:after="0" w:line="259" w:lineRule="auto"/>
              <w:ind w:left="142" w:right="95"/>
              <w:jc w:val="center"/>
            </w:pPr>
            <w:r>
              <w:t>80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39E0E9BC" w14:textId="796F6B02" w:rsidR="00AD0459" w:rsidRDefault="00AD0459" w:rsidP="00AD0459">
            <w:pPr>
              <w:spacing w:after="0" w:line="259" w:lineRule="auto"/>
              <w:ind w:left="142" w:right="95"/>
              <w:jc w:val="center"/>
            </w:pPr>
            <w:r>
              <w:t>R$ 12.252,00</w:t>
            </w:r>
          </w:p>
        </w:tc>
      </w:tr>
      <w:tr w:rsidR="00AD0459" w14:paraId="58C312DC" w14:textId="77777777" w:rsidTr="00AD0459">
        <w:trPr>
          <w:trHeight w:val="576"/>
        </w:trPr>
        <w:tc>
          <w:tcPr>
            <w:tcW w:w="3240" w:type="dxa"/>
            <w:gridSpan w:val="2"/>
            <w:vMerge/>
            <w:tcBorders>
              <w:top w:val="nil"/>
              <w:left w:val="single" w:sz="12" w:space="0" w:color="000000"/>
              <w:bottom w:val="nil"/>
              <w:right w:val="single" w:sz="12" w:space="0" w:color="000000"/>
            </w:tcBorders>
          </w:tcPr>
          <w:p w14:paraId="6273C6AA" w14:textId="77777777" w:rsidR="00AD0459" w:rsidRDefault="00AD0459" w:rsidP="00AD0459">
            <w:pPr>
              <w:spacing w:line="259" w:lineRule="auto"/>
              <w:ind w:left="142" w:right="95"/>
              <w:jc w:val="both"/>
            </w:pPr>
          </w:p>
        </w:tc>
        <w:tc>
          <w:tcPr>
            <w:tcW w:w="1309" w:type="dxa"/>
            <w:vMerge/>
            <w:tcBorders>
              <w:top w:val="nil"/>
              <w:left w:val="single" w:sz="12" w:space="0" w:color="000000"/>
              <w:bottom w:val="nil"/>
              <w:right w:val="single" w:sz="12" w:space="0" w:color="000000"/>
            </w:tcBorders>
          </w:tcPr>
          <w:p w14:paraId="0E994E0A"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2A5386CA" w14:textId="1F89F330" w:rsidR="00AD0459" w:rsidRDefault="00AD0459" w:rsidP="00AD0459">
            <w:pPr>
              <w:spacing w:after="0" w:line="259" w:lineRule="auto"/>
              <w:ind w:left="142" w:right="95"/>
              <w:jc w:val="center"/>
            </w:pPr>
            <w:r>
              <w:t>Nível 2</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6166ACDA" w14:textId="42691CCB" w:rsidR="00AD0459" w:rsidRDefault="00AD0459" w:rsidP="00AD0459">
            <w:pPr>
              <w:spacing w:after="0" w:line="259" w:lineRule="auto"/>
              <w:ind w:left="142" w:right="95"/>
              <w:jc w:val="center"/>
            </w:pPr>
            <w:r>
              <w:t>100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3B020D40" w14:textId="55827555" w:rsidR="00AD0459" w:rsidRDefault="00AD0459" w:rsidP="00AD0459">
            <w:pPr>
              <w:spacing w:after="0" w:line="259" w:lineRule="auto"/>
              <w:ind w:left="142" w:right="95"/>
              <w:jc w:val="center"/>
            </w:pPr>
            <w:r>
              <w:t>R$ 15.315,00</w:t>
            </w:r>
          </w:p>
        </w:tc>
      </w:tr>
      <w:tr w:rsidR="00AD0459" w14:paraId="6C73F864" w14:textId="77777777" w:rsidTr="00AD0459">
        <w:trPr>
          <w:trHeight w:val="578"/>
        </w:trPr>
        <w:tc>
          <w:tcPr>
            <w:tcW w:w="3240" w:type="dxa"/>
            <w:gridSpan w:val="2"/>
            <w:vMerge/>
            <w:tcBorders>
              <w:top w:val="nil"/>
              <w:left w:val="single" w:sz="12" w:space="0" w:color="000000"/>
              <w:bottom w:val="single" w:sz="12" w:space="0" w:color="000000"/>
              <w:right w:val="single" w:sz="12" w:space="0" w:color="000000"/>
            </w:tcBorders>
          </w:tcPr>
          <w:p w14:paraId="4EB76E1E" w14:textId="77777777" w:rsidR="00AD0459" w:rsidRDefault="00AD0459" w:rsidP="00AD0459">
            <w:pPr>
              <w:spacing w:line="259" w:lineRule="auto"/>
              <w:ind w:left="142" w:right="95"/>
              <w:jc w:val="both"/>
            </w:pPr>
          </w:p>
        </w:tc>
        <w:tc>
          <w:tcPr>
            <w:tcW w:w="1309" w:type="dxa"/>
            <w:vMerge/>
            <w:tcBorders>
              <w:top w:val="nil"/>
              <w:left w:val="single" w:sz="12" w:space="0" w:color="000000"/>
              <w:bottom w:val="single" w:sz="12" w:space="0" w:color="000000"/>
              <w:right w:val="single" w:sz="12" w:space="0" w:color="000000"/>
            </w:tcBorders>
          </w:tcPr>
          <w:p w14:paraId="6E0859D3"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516AE731" w14:textId="0A4344A5" w:rsidR="00AD0459" w:rsidRDefault="00AD0459" w:rsidP="00AD0459">
            <w:pPr>
              <w:spacing w:after="0" w:line="259" w:lineRule="auto"/>
              <w:ind w:left="142" w:right="95"/>
              <w:jc w:val="center"/>
            </w:pPr>
            <w:r>
              <w:t>Nível 1</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0D34203D" w14:textId="08DC12B4" w:rsidR="00AD0459" w:rsidRDefault="00AD0459" w:rsidP="00AD0459">
            <w:pPr>
              <w:spacing w:after="0" w:line="259" w:lineRule="auto"/>
              <w:ind w:left="142" w:right="95"/>
              <w:jc w:val="center"/>
            </w:pPr>
            <w:r>
              <w:t>140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23C58B0B" w14:textId="7DC6282D" w:rsidR="00AD0459" w:rsidRDefault="00AD0459" w:rsidP="00AD0459">
            <w:pPr>
              <w:spacing w:after="0" w:line="259" w:lineRule="auto"/>
              <w:ind w:left="142" w:right="95"/>
              <w:jc w:val="center"/>
            </w:pPr>
            <w:r>
              <w:t>R$ 21.441,00</w:t>
            </w:r>
          </w:p>
        </w:tc>
      </w:tr>
      <w:tr w:rsidR="00AD0459" w14:paraId="04D40794" w14:textId="77777777" w:rsidTr="00AD0459">
        <w:trPr>
          <w:trHeight w:val="1313"/>
        </w:trPr>
        <w:tc>
          <w:tcPr>
            <w:tcW w:w="3240" w:type="dxa"/>
            <w:gridSpan w:val="2"/>
            <w:tcBorders>
              <w:top w:val="single" w:sz="12" w:space="0" w:color="000000"/>
              <w:left w:val="single" w:sz="12" w:space="0" w:color="000000"/>
              <w:bottom w:val="single" w:sz="12" w:space="0" w:color="000000"/>
              <w:right w:val="single" w:sz="12" w:space="0" w:color="000000"/>
            </w:tcBorders>
          </w:tcPr>
          <w:p w14:paraId="380CF489" w14:textId="77777777" w:rsidR="00AD0459" w:rsidRDefault="00AD0459" w:rsidP="00AD0459">
            <w:pPr>
              <w:spacing w:after="0" w:line="259" w:lineRule="auto"/>
              <w:ind w:left="142" w:right="95"/>
              <w:jc w:val="both"/>
            </w:pPr>
            <w:r>
              <w:t xml:space="preserve">8 </w:t>
            </w:r>
          </w:p>
          <w:p w14:paraId="640E0E4C" w14:textId="77777777" w:rsidR="00AD0459" w:rsidRDefault="00AD0459" w:rsidP="00AD0459">
            <w:pPr>
              <w:spacing w:after="0" w:line="259" w:lineRule="auto"/>
              <w:ind w:left="142" w:right="95"/>
              <w:jc w:val="both"/>
            </w:pPr>
            <w:r>
              <w:t xml:space="preserve">Verificar dano relacionado à disposição irregular de Resíduos Sólidos Urbanos (RSU) no ambiente (Lixão) e sugestão de adequações </w:t>
            </w:r>
          </w:p>
        </w:tc>
        <w:tc>
          <w:tcPr>
            <w:tcW w:w="1309" w:type="dxa"/>
            <w:tcBorders>
              <w:top w:val="single" w:sz="12" w:space="0" w:color="000000"/>
              <w:left w:val="single" w:sz="12" w:space="0" w:color="000000"/>
              <w:bottom w:val="single" w:sz="12" w:space="0" w:color="000000"/>
              <w:right w:val="single" w:sz="12" w:space="0" w:color="000000"/>
            </w:tcBorders>
            <w:vAlign w:val="center"/>
          </w:tcPr>
          <w:p w14:paraId="0A477458" w14:textId="37C4D82E" w:rsidR="00AD0459" w:rsidRDefault="00AD0459" w:rsidP="00AD0459">
            <w:pPr>
              <w:spacing w:after="0" w:line="259" w:lineRule="auto"/>
              <w:ind w:left="142" w:right="95"/>
              <w:jc w:val="center"/>
            </w:pPr>
            <w:r>
              <w:t>Baixa</w:t>
            </w:r>
          </w:p>
        </w:tc>
        <w:tc>
          <w:tcPr>
            <w:tcW w:w="1423" w:type="dxa"/>
            <w:gridSpan w:val="2"/>
            <w:tcBorders>
              <w:top w:val="single" w:sz="12" w:space="0" w:color="000000"/>
              <w:left w:val="single" w:sz="12" w:space="0" w:color="000000"/>
              <w:bottom w:val="single" w:sz="12" w:space="0" w:color="000000"/>
              <w:right w:val="single" w:sz="12" w:space="0" w:color="000000"/>
            </w:tcBorders>
            <w:vAlign w:val="center"/>
          </w:tcPr>
          <w:p w14:paraId="72471BAC" w14:textId="51AD1700" w:rsidR="00AD0459" w:rsidRDefault="00AD0459" w:rsidP="00AD0459">
            <w:pPr>
              <w:spacing w:after="0" w:line="259" w:lineRule="auto"/>
              <w:ind w:left="142" w:right="95"/>
              <w:jc w:val="center"/>
            </w:pPr>
          </w:p>
        </w:tc>
        <w:tc>
          <w:tcPr>
            <w:tcW w:w="869" w:type="dxa"/>
            <w:tcBorders>
              <w:top w:val="single" w:sz="12" w:space="0" w:color="000000"/>
              <w:left w:val="single" w:sz="12" w:space="0" w:color="000000"/>
              <w:bottom w:val="single" w:sz="12" w:space="0" w:color="000000"/>
              <w:right w:val="single" w:sz="12" w:space="0" w:color="000000"/>
            </w:tcBorders>
            <w:vAlign w:val="center"/>
          </w:tcPr>
          <w:p w14:paraId="2CFD8F2B" w14:textId="36004DAB" w:rsidR="00AD0459" w:rsidRDefault="00AD0459" w:rsidP="00AD0459">
            <w:pPr>
              <w:spacing w:after="0" w:line="259" w:lineRule="auto"/>
              <w:ind w:left="142" w:right="95"/>
              <w:jc w:val="center"/>
            </w:pPr>
            <w:r>
              <w:t>10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166A3DDD" w14:textId="44B074C2" w:rsidR="00AD0459" w:rsidRDefault="00AD0459" w:rsidP="00AD0459">
            <w:pPr>
              <w:spacing w:after="0" w:line="259" w:lineRule="auto"/>
              <w:ind w:left="142" w:right="95"/>
              <w:jc w:val="center"/>
            </w:pPr>
            <w:r>
              <w:t>R$ 1.531,50</w:t>
            </w:r>
          </w:p>
        </w:tc>
      </w:tr>
      <w:tr w:rsidR="00AD0459" w14:paraId="69AE6E40" w14:textId="77777777" w:rsidTr="00AD0459">
        <w:trPr>
          <w:trHeight w:val="331"/>
        </w:trPr>
        <w:tc>
          <w:tcPr>
            <w:tcW w:w="3240" w:type="dxa"/>
            <w:gridSpan w:val="2"/>
            <w:vMerge w:val="restart"/>
            <w:tcBorders>
              <w:top w:val="single" w:sz="12" w:space="0" w:color="000000"/>
              <w:left w:val="single" w:sz="12" w:space="0" w:color="000000"/>
              <w:bottom w:val="single" w:sz="12" w:space="0" w:color="000000"/>
              <w:right w:val="single" w:sz="12" w:space="0" w:color="000000"/>
            </w:tcBorders>
            <w:vAlign w:val="center"/>
          </w:tcPr>
          <w:p w14:paraId="55336665" w14:textId="77777777" w:rsidR="00AD0459" w:rsidRDefault="00AD0459" w:rsidP="00AD0459">
            <w:pPr>
              <w:spacing w:after="0" w:line="259" w:lineRule="auto"/>
              <w:ind w:left="142" w:right="95"/>
              <w:jc w:val="both"/>
            </w:pPr>
            <w:r>
              <w:t xml:space="preserve">9 </w:t>
            </w:r>
          </w:p>
          <w:p w14:paraId="2FEC2249" w14:textId="77777777" w:rsidR="00AD0459" w:rsidRDefault="00AD0459" w:rsidP="00AD0459">
            <w:pPr>
              <w:spacing w:after="0" w:line="259" w:lineRule="auto"/>
              <w:ind w:left="142" w:right="95"/>
              <w:jc w:val="both"/>
            </w:pPr>
            <w:r>
              <w:t xml:space="preserve">Verificar (in)adequação na operação de aterros sanitários, incluindo vistoria e análise de resultados de monitoramento, condicionantes de licenciamento e sugestão de adequações </w:t>
            </w:r>
          </w:p>
        </w:tc>
        <w:tc>
          <w:tcPr>
            <w:tcW w:w="1309" w:type="dxa"/>
            <w:tcBorders>
              <w:top w:val="single" w:sz="12" w:space="0" w:color="000000"/>
              <w:left w:val="single" w:sz="12" w:space="0" w:color="000000"/>
              <w:bottom w:val="single" w:sz="12" w:space="0" w:color="000000"/>
              <w:right w:val="single" w:sz="12" w:space="0" w:color="000000"/>
            </w:tcBorders>
          </w:tcPr>
          <w:p w14:paraId="10EC0C16" w14:textId="15A628B1" w:rsidR="00AD0459" w:rsidRDefault="00AD0459" w:rsidP="00AD0459">
            <w:pPr>
              <w:spacing w:after="0" w:line="259" w:lineRule="auto"/>
              <w:ind w:left="142" w:right="95"/>
              <w:jc w:val="center"/>
            </w:pPr>
            <w:r>
              <w:t>Baixa</w:t>
            </w:r>
          </w:p>
        </w:tc>
        <w:tc>
          <w:tcPr>
            <w:tcW w:w="1423" w:type="dxa"/>
            <w:gridSpan w:val="2"/>
            <w:tcBorders>
              <w:top w:val="single" w:sz="12" w:space="0" w:color="000000"/>
              <w:left w:val="single" w:sz="12" w:space="0" w:color="000000"/>
              <w:bottom w:val="single" w:sz="12" w:space="0" w:color="000000"/>
              <w:right w:val="single" w:sz="12" w:space="0" w:color="000000"/>
            </w:tcBorders>
          </w:tcPr>
          <w:p w14:paraId="4A9858FF" w14:textId="78584984" w:rsidR="00AD0459" w:rsidRDefault="00AD0459" w:rsidP="00AD0459">
            <w:pPr>
              <w:spacing w:after="0" w:line="259" w:lineRule="auto"/>
              <w:ind w:left="142" w:right="95"/>
              <w:jc w:val="center"/>
            </w:pPr>
          </w:p>
        </w:tc>
        <w:tc>
          <w:tcPr>
            <w:tcW w:w="869" w:type="dxa"/>
            <w:tcBorders>
              <w:top w:val="single" w:sz="12" w:space="0" w:color="000000"/>
              <w:left w:val="single" w:sz="12" w:space="0" w:color="000000"/>
              <w:bottom w:val="single" w:sz="12" w:space="0" w:color="000000"/>
              <w:right w:val="single" w:sz="12" w:space="0" w:color="000000"/>
            </w:tcBorders>
          </w:tcPr>
          <w:p w14:paraId="519B0088" w14:textId="407C15EF" w:rsidR="00AD0459" w:rsidRDefault="00AD0459" w:rsidP="00AD0459">
            <w:pPr>
              <w:spacing w:after="0" w:line="259" w:lineRule="auto"/>
              <w:ind w:left="142" w:right="95"/>
              <w:jc w:val="center"/>
            </w:pPr>
            <w:r>
              <w:t>30</w:t>
            </w:r>
          </w:p>
        </w:tc>
        <w:tc>
          <w:tcPr>
            <w:tcW w:w="1246" w:type="dxa"/>
            <w:tcBorders>
              <w:top w:val="single" w:sz="12" w:space="0" w:color="000000"/>
              <w:left w:val="single" w:sz="12" w:space="0" w:color="000000"/>
              <w:bottom w:val="single" w:sz="12" w:space="0" w:color="000000"/>
              <w:right w:val="single" w:sz="12" w:space="0" w:color="000000"/>
            </w:tcBorders>
          </w:tcPr>
          <w:p w14:paraId="42704FB3" w14:textId="73625B65" w:rsidR="00AD0459" w:rsidRDefault="00AD0459" w:rsidP="00AD0459">
            <w:pPr>
              <w:spacing w:after="0" w:line="259" w:lineRule="auto"/>
              <w:ind w:left="142" w:right="95"/>
              <w:jc w:val="center"/>
            </w:pPr>
            <w:r>
              <w:t>R$ 4.594,50</w:t>
            </w:r>
          </w:p>
        </w:tc>
      </w:tr>
      <w:tr w:rsidR="00AD0459" w14:paraId="31A4E295" w14:textId="77777777" w:rsidTr="00AD0459">
        <w:trPr>
          <w:trHeight w:val="576"/>
        </w:trPr>
        <w:tc>
          <w:tcPr>
            <w:tcW w:w="3240" w:type="dxa"/>
            <w:gridSpan w:val="2"/>
            <w:vMerge/>
            <w:tcBorders>
              <w:top w:val="nil"/>
              <w:left w:val="single" w:sz="12" w:space="0" w:color="000000"/>
              <w:bottom w:val="nil"/>
              <w:right w:val="single" w:sz="12" w:space="0" w:color="000000"/>
            </w:tcBorders>
          </w:tcPr>
          <w:p w14:paraId="63C8807D" w14:textId="77777777" w:rsidR="00AD0459" w:rsidRDefault="00AD0459" w:rsidP="00AD0459">
            <w:pPr>
              <w:spacing w:line="259" w:lineRule="auto"/>
              <w:ind w:left="142" w:right="95"/>
              <w:jc w:val="both"/>
            </w:pPr>
          </w:p>
        </w:tc>
        <w:tc>
          <w:tcPr>
            <w:tcW w:w="1309" w:type="dxa"/>
            <w:vMerge w:val="restart"/>
            <w:tcBorders>
              <w:top w:val="single" w:sz="12" w:space="0" w:color="000000"/>
              <w:left w:val="single" w:sz="12" w:space="0" w:color="000000"/>
              <w:bottom w:val="single" w:sz="12" w:space="0" w:color="000000"/>
              <w:right w:val="single" w:sz="12" w:space="0" w:color="000000"/>
            </w:tcBorders>
            <w:vAlign w:val="center"/>
          </w:tcPr>
          <w:p w14:paraId="1DF62330" w14:textId="2273C8D2" w:rsidR="00AD0459" w:rsidRDefault="00AD0459" w:rsidP="00AD0459">
            <w:pPr>
              <w:spacing w:after="0" w:line="259" w:lineRule="auto"/>
              <w:ind w:left="142" w:right="95"/>
              <w:jc w:val="center"/>
            </w:pPr>
            <w:r>
              <w:t>Média</w:t>
            </w:r>
          </w:p>
        </w:tc>
        <w:tc>
          <w:tcPr>
            <w:tcW w:w="1423" w:type="dxa"/>
            <w:gridSpan w:val="2"/>
            <w:tcBorders>
              <w:top w:val="single" w:sz="12" w:space="0" w:color="000000"/>
              <w:left w:val="single" w:sz="12" w:space="0" w:color="000000"/>
              <w:bottom w:val="single" w:sz="12" w:space="0" w:color="000000"/>
              <w:right w:val="single" w:sz="12" w:space="0" w:color="000000"/>
            </w:tcBorders>
          </w:tcPr>
          <w:p w14:paraId="06B0B1DF" w14:textId="6E094A15" w:rsidR="00AD0459" w:rsidRDefault="00AD0459" w:rsidP="00AD0459">
            <w:pPr>
              <w:spacing w:after="0" w:line="259" w:lineRule="auto"/>
              <w:ind w:left="142" w:right="95"/>
              <w:jc w:val="center"/>
            </w:pPr>
            <w:r>
              <w:t>Nível 2</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43A46BCA" w14:textId="1F592F46" w:rsidR="00AD0459" w:rsidRDefault="00AD0459" w:rsidP="00AD0459">
            <w:pPr>
              <w:spacing w:after="0" w:line="259" w:lineRule="auto"/>
              <w:ind w:left="142" w:right="95"/>
              <w:jc w:val="center"/>
            </w:pPr>
            <w:r>
              <w:t>40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15C7EB91" w14:textId="3B775464" w:rsidR="00AD0459" w:rsidRDefault="00AD0459" w:rsidP="00AD0459">
            <w:pPr>
              <w:spacing w:after="0" w:line="259" w:lineRule="auto"/>
              <w:ind w:left="142" w:right="95"/>
              <w:jc w:val="center"/>
            </w:pPr>
            <w:r>
              <w:t>R$ 6.126,00</w:t>
            </w:r>
          </w:p>
        </w:tc>
      </w:tr>
      <w:tr w:rsidR="00AD0459" w14:paraId="17C5A958" w14:textId="77777777" w:rsidTr="00AD0459">
        <w:trPr>
          <w:trHeight w:val="576"/>
        </w:trPr>
        <w:tc>
          <w:tcPr>
            <w:tcW w:w="3240" w:type="dxa"/>
            <w:gridSpan w:val="2"/>
            <w:vMerge/>
            <w:tcBorders>
              <w:top w:val="nil"/>
              <w:left w:val="single" w:sz="12" w:space="0" w:color="000000"/>
              <w:bottom w:val="nil"/>
              <w:right w:val="single" w:sz="12" w:space="0" w:color="000000"/>
            </w:tcBorders>
          </w:tcPr>
          <w:p w14:paraId="1D953DDB" w14:textId="77777777" w:rsidR="00AD0459" w:rsidRDefault="00AD0459" w:rsidP="00AD0459">
            <w:pPr>
              <w:spacing w:line="259" w:lineRule="auto"/>
              <w:ind w:left="142" w:right="95"/>
              <w:jc w:val="both"/>
            </w:pPr>
          </w:p>
        </w:tc>
        <w:tc>
          <w:tcPr>
            <w:tcW w:w="1309" w:type="dxa"/>
            <w:vMerge/>
            <w:tcBorders>
              <w:top w:val="nil"/>
              <w:left w:val="single" w:sz="12" w:space="0" w:color="000000"/>
              <w:bottom w:val="single" w:sz="12" w:space="0" w:color="000000"/>
              <w:right w:val="single" w:sz="12" w:space="0" w:color="000000"/>
            </w:tcBorders>
          </w:tcPr>
          <w:p w14:paraId="0172B83B" w14:textId="77777777" w:rsidR="00AD0459" w:rsidRDefault="00AD0459" w:rsidP="00AD0459">
            <w:pPr>
              <w:spacing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29124F5B" w14:textId="756BEEA7" w:rsidR="00AD0459" w:rsidRDefault="00AD0459" w:rsidP="00AD0459">
            <w:pPr>
              <w:spacing w:after="0" w:line="259" w:lineRule="auto"/>
              <w:ind w:left="142" w:right="95"/>
              <w:jc w:val="center"/>
            </w:pPr>
            <w:r>
              <w:t>Nível 1</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3E7B1812" w14:textId="6BED5080" w:rsidR="00AD0459" w:rsidRDefault="00AD0459" w:rsidP="00AD0459">
            <w:pPr>
              <w:spacing w:after="0" w:line="259" w:lineRule="auto"/>
              <w:ind w:left="142" w:right="95"/>
              <w:jc w:val="center"/>
            </w:pPr>
            <w:r>
              <w:t>60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135750DB" w14:textId="0A3625FB" w:rsidR="00AD0459" w:rsidRDefault="00AD0459" w:rsidP="00AD0459">
            <w:pPr>
              <w:spacing w:after="0" w:line="259" w:lineRule="auto"/>
              <w:ind w:left="142" w:right="95"/>
              <w:jc w:val="center"/>
            </w:pPr>
            <w:r>
              <w:t>R$ 9.189,00</w:t>
            </w:r>
          </w:p>
        </w:tc>
      </w:tr>
      <w:tr w:rsidR="00AD0459" w14:paraId="34878C82" w14:textId="77777777" w:rsidTr="00AD0459">
        <w:trPr>
          <w:trHeight w:val="576"/>
        </w:trPr>
        <w:tc>
          <w:tcPr>
            <w:tcW w:w="3240" w:type="dxa"/>
            <w:gridSpan w:val="2"/>
            <w:vMerge/>
            <w:tcBorders>
              <w:top w:val="nil"/>
              <w:left w:val="single" w:sz="12" w:space="0" w:color="000000"/>
              <w:bottom w:val="nil"/>
              <w:right w:val="single" w:sz="12" w:space="0" w:color="000000"/>
            </w:tcBorders>
          </w:tcPr>
          <w:p w14:paraId="14FE48E6" w14:textId="77777777" w:rsidR="00AD0459" w:rsidRDefault="00AD0459" w:rsidP="00AD0459">
            <w:pPr>
              <w:spacing w:line="259" w:lineRule="auto"/>
              <w:ind w:left="142" w:right="95"/>
              <w:jc w:val="both"/>
            </w:pPr>
          </w:p>
        </w:tc>
        <w:tc>
          <w:tcPr>
            <w:tcW w:w="1309" w:type="dxa"/>
            <w:vMerge w:val="restart"/>
            <w:tcBorders>
              <w:top w:val="single" w:sz="12" w:space="0" w:color="000000"/>
              <w:left w:val="single" w:sz="12" w:space="0" w:color="000000"/>
              <w:bottom w:val="single" w:sz="12" w:space="0" w:color="000000"/>
              <w:right w:val="single" w:sz="12" w:space="0" w:color="000000"/>
            </w:tcBorders>
            <w:vAlign w:val="center"/>
          </w:tcPr>
          <w:p w14:paraId="7A3F4E4F" w14:textId="4EEBF4CF" w:rsidR="00AD0459" w:rsidRDefault="00AD0459" w:rsidP="00AD0459">
            <w:pPr>
              <w:spacing w:after="0" w:line="259" w:lineRule="auto"/>
              <w:ind w:left="142" w:right="95"/>
              <w:jc w:val="center"/>
            </w:pPr>
            <w:r>
              <w:t>Alta</w:t>
            </w:r>
          </w:p>
          <w:p w14:paraId="69AC13B9" w14:textId="4D1B7ED7" w:rsidR="00AD0459" w:rsidRDefault="00AD0459" w:rsidP="00AD0459">
            <w:pPr>
              <w:spacing w:after="0" w:line="259" w:lineRule="auto"/>
              <w:ind w:left="142" w:right="95"/>
              <w:jc w:val="center"/>
            </w:pPr>
          </w:p>
        </w:tc>
        <w:tc>
          <w:tcPr>
            <w:tcW w:w="1423" w:type="dxa"/>
            <w:gridSpan w:val="2"/>
            <w:tcBorders>
              <w:top w:val="single" w:sz="12" w:space="0" w:color="000000"/>
              <w:left w:val="single" w:sz="12" w:space="0" w:color="000000"/>
              <w:bottom w:val="single" w:sz="12" w:space="0" w:color="000000"/>
              <w:right w:val="single" w:sz="12" w:space="0" w:color="000000"/>
            </w:tcBorders>
          </w:tcPr>
          <w:p w14:paraId="097D971F" w14:textId="48AF7394" w:rsidR="00AD0459" w:rsidRDefault="00AD0459" w:rsidP="00AD0459">
            <w:pPr>
              <w:spacing w:after="0" w:line="259" w:lineRule="auto"/>
              <w:ind w:left="142" w:right="95"/>
              <w:jc w:val="center"/>
            </w:pPr>
            <w:r>
              <w:t>Nível 3</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321B3DDB" w14:textId="5A5BBBD0" w:rsidR="00AD0459" w:rsidRDefault="00AD0459" w:rsidP="00AD0459">
            <w:pPr>
              <w:spacing w:after="0" w:line="259" w:lineRule="auto"/>
              <w:ind w:left="142" w:right="95"/>
              <w:jc w:val="center"/>
            </w:pPr>
            <w:r>
              <w:t>75</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5A20B9DF" w14:textId="0C410C28" w:rsidR="00AD0459" w:rsidRDefault="00AD0459" w:rsidP="00AD0459">
            <w:pPr>
              <w:spacing w:after="0" w:line="259" w:lineRule="auto"/>
              <w:ind w:left="142" w:right="95"/>
              <w:jc w:val="center"/>
            </w:pPr>
            <w:r>
              <w:t>R$ 11.486,25</w:t>
            </w:r>
          </w:p>
        </w:tc>
      </w:tr>
      <w:tr w:rsidR="00AD0459" w14:paraId="1D7FF4FF" w14:textId="77777777" w:rsidTr="00AD0459">
        <w:trPr>
          <w:trHeight w:val="578"/>
        </w:trPr>
        <w:tc>
          <w:tcPr>
            <w:tcW w:w="3240" w:type="dxa"/>
            <w:gridSpan w:val="2"/>
            <w:vMerge/>
            <w:tcBorders>
              <w:top w:val="nil"/>
              <w:left w:val="single" w:sz="12" w:space="0" w:color="000000"/>
              <w:bottom w:val="nil"/>
              <w:right w:val="single" w:sz="12" w:space="0" w:color="000000"/>
            </w:tcBorders>
          </w:tcPr>
          <w:p w14:paraId="4F2631AA" w14:textId="77777777" w:rsidR="00AD0459" w:rsidRDefault="00AD0459" w:rsidP="00AD0459">
            <w:pPr>
              <w:spacing w:line="259" w:lineRule="auto"/>
              <w:ind w:left="142" w:right="95"/>
              <w:jc w:val="both"/>
            </w:pPr>
          </w:p>
        </w:tc>
        <w:tc>
          <w:tcPr>
            <w:tcW w:w="1309" w:type="dxa"/>
            <w:vMerge/>
            <w:tcBorders>
              <w:top w:val="nil"/>
              <w:left w:val="single" w:sz="12" w:space="0" w:color="000000"/>
              <w:bottom w:val="nil"/>
              <w:right w:val="single" w:sz="12" w:space="0" w:color="000000"/>
            </w:tcBorders>
          </w:tcPr>
          <w:p w14:paraId="074C29D1" w14:textId="77777777" w:rsidR="00AD0459" w:rsidRDefault="00AD0459" w:rsidP="00AD0459">
            <w:pPr>
              <w:spacing w:line="259" w:lineRule="auto"/>
              <w:ind w:left="142" w:right="95"/>
              <w:jc w:val="both"/>
            </w:pPr>
          </w:p>
        </w:tc>
        <w:tc>
          <w:tcPr>
            <w:tcW w:w="1423" w:type="dxa"/>
            <w:gridSpan w:val="2"/>
            <w:tcBorders>
              <w:top w:val="single" w:sz="12" w:space="0" w:color="000000"/>
              <w:left w:val="single" w:sz="12" w:space="0" w:color="000000"/>
              <w:bottom w:val="single" w:sz="12" w:space="0" w:color="000000"/>
              <w:right w:val="single" w:sz="12" w:space="0" w:color="000000"/>
            </w:tcBorders>
          </w:tcPr>
          <w:p w14:paraId="0FECEF5A" w14:textId="0DF1D8CC" w:rsidR="00AD0459" w:rsidRDefault="00AD0459" w:rsidP="00AD0459">
            <w:pPr>
              <w:spacing w:after="0" w:line="259" w:lineRule="auto"/>
              <w:ind w:left="142" w:right="95"/>
              <w:jc w:val="center"/>
            </w:pPr>
            <w:r>
              <w:t>Nível 2</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0FA6FA8F" w14:textId="367C1C18" w:rsidR="00AD0459" w:rsidRDefault="00AD0459" w:rsidP="00AD0459">
            <w:pPr>
              <w:spacing w:after="0" w:line="259" w:lineRule="auto"/>
              <w:ind w:left="142" w:right="95"/>
              <w:jc w:val="center"/>
            </w:pPr>
            <w:r>
              <w:t>90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13E6EF88" w14:textId="524E9C16" w:rsidR="00AD0459" w:rsidRDefault="00AD0459" w:rsidP="00AD0459">
            <w:pPr>
              <w:spacing w:after="0" w:line="259" w:lineRule="auto"/>
              <w:ind w:left="142" w:right="95"/>
              <w:jc w:val="center"/>
            </w:pPr>
            <w:r>
              <w:t>R$ 13.783,50</w:t>
            </w:r>
          </w:p>
        </w:tc>
      </w:tr>
      <w:tr w:rsidR="00AD0459" w14:paraId="2D51A859" w14:textId="77777777" w:rsidTr="00AD0459">
        <w:trPr>
          <w:trHeight w:val="577"/>
        </w:trPr>
        <w:tc>
          <w:tcPr>
            <w:tcW w:w="3240" w:type="dxa"/>
            <w:gridSpan w:val="2"/>
            <w:vMerge/>
            <w:tcBorders>
              <w:top w:val="nil"/>
              <w:left w:val="single" w:sz="12" w:space="0" w:color="000000"/>
              <w:bottom w:val="single" w:sz="12" w:space="0" w:color="000000"/>
              <w:right w:val="single" w:sz="12" w:space="0" w:color="000000"/>
            </w:tcBorders>
          </w:tcPr>
          <w:p w14:paraId="50E6A424" w14:textId="77777777" w:rsidR="00AD0459" w:rsidRDefault="00AD0459" w:rsidP="00AD0459">
            <w:pPr>
              <w:spacing w:line="259" w:lineRule="auto"/>
              <w:ind w:left="142" w:right="95"/>
              <w:jc w:val="both"/>
            </w:pPr>
          </w:p>
        </w:tc>
        <w:tc>
          <w:tcPr>
            <w:tcW w:w="1309" w:type="dxa"/>
            <w:vMerge/>
            <w:tcBorders>
              <w:top w:val="nil"/>
              <w:left w:val="single" w:sz="12" w:space="0" w:color="000000"/>
              <w:bottom w:val="single" w:sz="12" w:space="0" w:color="000000"/>
              <w:right w:val="single" w:sz="12" w:space="0" w:color="000000"/>
            </w:tcBorders>
          </w:tcPr>
          <w:p w14:paraId="3B33DA30" w14:textId="77777777" w:rsidR="00AD0459" w:rsidRDefault="00AD0459" w:rsidP="00AD0459">
            <w:pPr>
              <w:spacing w:line="259" w:lineRule="auto"/>
              <w:ind w:left="142" w:right="95"/>
              <w:jc w:val="both"/>
            </w:pPr>
          </w:p>
        </w:tc>
        <w:tc>
          <w:tcPr>
            <w:tcW w:w="1423" w:type="dxa"/>
            <w:gridSpan w:val="2"/>
            <w:tcBorders>
              <w:top w:val="single" w:sz="12" w:space="0" w:color="000000"/>
              <w:left w:val="single" w:sz="12" w:space="0" w:color="000000"/>
              <w:bottom w:val="single" w:sz="12" w:space="0" w:color="000000"/>
              <w:right w:val="single" w:sz="12" w:space="0" w:color="000000"/>
            </w:tcBorders>
          </w:tcPr>
          <w:p w14:paraId="4F46267F" w14:textId="1216D065" w:rsidR="00AD0459" w:rsidRDefault="00AD0459" w:rsidP="00AD0459">
            <w:pPr>
              <w:spacing w:after="0" w:line="259" w:lineRule="auto"/>
              <w:ind w:left="142" w:right="95"/>
              <w:jc w:val="center"/>
            </w:pPr>
            <w:r>
              <w:t>Nível 1</w:t>
            </w:r>
          </w:p>
        </w:tc>
        <w:tc>
          <w:tcPr>
            <w:tcW w:w="869" w:type="dxa"/>
            <w:tcBorders>
              <w:top w:val="single" w:sz="12" w:space="0" w:color="000000"/>
              <w:left w:val="single" w:sz="12" w:space="0" w:color="000000"/>
              <w:bottom w:val="single" w:sz="12" w:space="0" w:color="000000"/>
              <w:right w:val="single" w:sz="12" w:space="0" w:color="000000"/>
            </w:tcBorders>
            <w:vAlign w:val="center"/>
          </w:tcPr>
          <w:p w14:paraId="513FC5C7" w14:textId="2CC6C9E4" w:rsidR="00AD0459" w:rsidRDefault="00AD0459" w:rsidP="00AD0459">
            <w:pPr>
              <w:spacing w:after="0" w:line="259" w:lineRule="auto"/>
              <w:ind w:left="142" w:right="95"/>
              <w:jc w:val="center"/>
            </w:pPr>
            <w:r>
              <w:t>120</w:t>
            </w:r>
          </w:p>
        </w:tc>
        <w:tc>
          <w:tcPr>
            <w:tcW w:w="1246" w:type="dxa"/>
            <w:tcBorders>
              <w:top w:val="single" w:sz="12" w:space="0" w:color="000000"/>
              <w:left w:val="single" w:sz="12" w:space="0" w:color="000000"/>
              <w:bottom w:val="single" w:sz="12" w:space="0" w:color="000000"/>
              <w:right w:val="single" w:sz="12" w:space="0" w:color="000000"/>
            </w:tcBorders>
            <w:vAlign w:val="center"/>
          </w:tcPr>
          <w:p w14:paraId="169355DC" w14:textId="613BF7C2" w:rsidR="00AD0459" w:rsidRDefault="00AD0459" w:rsidP="00AD0459">
            <w:pPr>
              <w:spacing w:after="0" w:line="259" w:lineRule="auto"/>
              <w:ind w:left="142" w:right="95"/>
              <w:jc w:val="center"/>
            </w:pPr>
            <w:r>
              <w:t>R$ 18.378,00</w:t>
            </w:r>
          </w:p>
        </w:tc>
      </w:tr>
      <w:tr w:rsidR="00AD0459" w14:paraId="677EC49B" w14:textId="77777777" w:rsidTr="00C30D73">
        <w:trPr>
          <w:trHeight w:val="1068"/>
        </w:trPr>
        <w:tc>
          <w:tcPr>
            <w:tcW w:w="8087" w:type="dxa"/>
            <w:gridSpan w:val="7"/>
            <w:tcBorders>
              <w:top w:val="single" w:sz="12" w:space="0" w:color="000000"/>
              <w:left w:val="single" w:sz="12" w:space="0" w:color="000000"/>
              <w:bottom w:val="single" w:sz="12" w:space="0" w:color="000000"/>
              <w:right w:val="single" w:sz="12" w:space="0" w:color="000000"/>
            </w:tcBorders>
          </w:tcPr>
          <w:p w14:paraId="30B4267D" w14:textId="77777777" w:rsidR="00AD0459" w:rsidRDefault="00AD0459" w:rsidP="00AD0459">
            <w:pPr>
              <w:tabs>
                <w:tab w:val="center" w:pos="2488"/>
                <w:tab w:val="center" w:pos="3831"/>
                <w:tab w:val="center" w:pos="5053"/>
                <w:tab w:val="center" w:pos="5970"/>
                <w:tab w:val="right" w:pos="7835"/>
              </w:tabs>
              <w:spacing w:after="1" w:line="259" w:lineRule="auto"/>
              <w:ind w:left="142" w:right="95"/>
              <w:jc w:val="both"/>
            </w:pPr>
            <w:r>
              <w:t xml:space="preserve">CORRESPONDÊNCIA </w:t>
            </w:r>
            <w:r>
              <w:tab/>
              <w:t xml:space="preserve">ENTRE </w:t>
            </w:r>
            <w:r>
              <w:tab/>
              <w:t xml:space="preserve">COMPLEXIDADE </w:t>
            </w:r>
            <w:r>
              <w:tab/>
              <w:t xml:space="preserve">DOS </w:t>
            </w:r>
            <w:r>
              <w:tab/>
              <w:t xml:space="preserve">SERVIÇOS </w:t>
            </w:r>
            <w:r>
              <w:tab/>
              <w:t>CONFORME</w:t>
            </w:r>
          </w:p>
          <w:p w14:paraId="0A35602E" w14:textId="77777777" w:rsidR="00AD0459" w:rsidRDefault="00AD0459" w:rsidP="00AD0459">
            <w:pPr>
              <w:spacing w:after="0" w:line="259" w:lineRule="auto"/>
              <w:ind w:left="142" w:right="95"/>
              <w:jc w:val="both"/>
            </w:pPr>
            <w:r>
              <w:t xml:space="preserve">MODALIDADE DE LICENCIAMENTO AMBIENTAL PREVISTOS NA DELIBERAÇÃO </w:t>
            </w:r>
          </w:p>
          <w:p w14:paraId="3CB7853A" w14:textId="77777777" w:rsidR="00AD0459" w:rsidRDefault="00AD0459" w:rsidP="00AD0459">
            <w:pPr>
              <w:spacing w:after="0" w:line="259" w:lineRule="auto"/>
              <w:ind w:left="142" w:right="95"/>
              <w:jc w:val="both"/>
            </w:pPr>
            <w:r>
              <w:t xml:space="preserve">NORMATIVA Nº 217/2017 DO CONSELHO ESTADUAL DE POLÍTICA AMBIENTAL (COPAM) DE MINAS GERAIS, QUANDO APLICÁVEL </w:t>
            </w:r>
          </w:p>
        </w:tc>
      </w:tr>
      <w:tr w:rsidR="00AD0459" w14:paraId="49BDC9AA" w14:textId="77777777" w:rsidTr="00AD0459">
        <w:trPr>
          <w:trHeight w:val="153"/>
        </w:trPr>
        <w:tc>
          <w:tcPr>
            <w:tcW w:w="2691" w:type="dxa"/>
            <w:tcBorders>
              <w:top w:val="single" w:sz="12" w:space="0" w:color="000000"/>
              <w:left w:val="single" w:sz="12" w:space="0" w:color="000000"/>
              <w:bottom w:val="single" w:sz="12" w:space="0" w:color="000000"/>
              <w:right w:val="single" w:sz="12" w:space="0" w:color="000000"/>
            </w:tcBorders>
          </w:tcPr>
          <w:p w14:paraId="71E5574D" w14:textId="09ADFDBB" w:rsidR="00AD0459" w:rsidRDefault="00AD0459" w:rsidP="00AD0459">
            <w:pPr>
              <w:tabs>
                <w:tab w:val="center" w:pos="702"/>
                <w:tab w:val="center" w:pos="2723"/>
              </w:tabs>
              <w:spacing w:after="1" w:line="259" w:lineRule="auto"/>
              <w:ind w:left="142" w:right="95"/>
              <w:jc w:val="center"/>
            </w:pPr>
            <w:r>
              <w:t xml:space="preserve">MODALIDADE </w:t>
            </w:r>
            <w:r>
              <w:tab/>
              <w:t>DE LICENCIAMENTO</w:t>
            </w:r>
          </w:p>
        </w:tc>
        <w:tc>
          <w:tcPr>
            <w:tcW w:w="2656" w:type="dxa"/>
            <w:gridSpan w:val="3"/>
            <w:tcBorders>
              <w:top w:val="single" w:sz="12" w:space="0" w:color="000000"/>
              <w:left w:val="single" w:sz="12" w:space="0" w:color="000000"/>
              <w:bottom w:val="single" w:sz="12" w:space="0" w:color="000000"/>
              <w:right w:val="single" w:sz="12" w:space="0" w:color="000000"/>
            </w:tcBorders>
          </w:tcPr>
          <w:p w14:paraId="7BB050F0" w14:textId="6F23FDA3" w:rsidR="00AD0459" w:rsidRDefault="00AD0459" w:rsidP="00AD0459">
            <w:pPr>
              <w:tabs>
                <w:tab w:val="center" w:pos="820"/>
                <w:tab w:val="center" w:pos="2303"/>
              </w:tabs>
              <w:spacing w:after="1" w:line="259" w:lineRule="auto"/>
              <w:ind w:left="142" w:right="95"/>
              <w:jc w:val="center"/>
            </w:pPr>
            <w:r>
              <w:t xml:space="preserve">COMPLEXIDADE </w:t>
            </w:r>
            <w:r>
              <w:tab/>
              <w:t>DO</w:t>
            </w:r>
          </w:p>
          <w:p w14:paraId="06531DB0" w14:textId="52C644BC" w:rsidR="00AD0459" w:rsidRDefault="00AD0459" w:rsidP="00AD0459">
            <w:pPr>
              <w:tabs>
                <w:tab w:val="center" w:pos="2488"/>
                <w:tab w:val="center" w:pos="3831"/>
                <w:tab w:val="center" w:pos="5053"/>
                <w:tab w:val="center" w:pos="5970"/>
                <w:tab w:val="right" w:pos="7835"/>
              </w:tabs>
              <w:spacing w:after="1" w:line="259" w:lineRule="auto"/>
              <w:ind w:left="142" w:right="95"/>
              <w:jc w:val="center"/>
            </w:pPr>
            <w:r>
              <w:t>SERVIÇO</w:t>
            </w:r>
          </w:p>
        </w:tc>
        <w:tc>
          <w:tcPr>
            <w:tcW w:w="2740" w:type="dxa"/>
            <w:gridSpan w:val="3"/>
            <w:vMerge w:val="restart"/>
            <w:tcBorders>
              <w:top w:val="single" w:sz="12" w:space="0" w:color="000000"/>
              <w:left w:val="single" w:sz="12" w:space="0" w:color="000000"/>
              <w:right w:val="single" w:sz="12" w:space="0" w:color="000000"/>
            </w:tcBorders>
            <w:vAlign w:val="center"/>
          </w:tcPr>
          <w:p w14:paraId="0FB92BC7" w14:textId="77777777" w:rsidR="00AD0459" w:rsidRDefault="00AD0459" w:rsidP="00AD0459">
            <w:pPr>
              <w:spacing w:after="0" w:line="259" w:lineRule="auto"/>
              <w:ind w:left="142" w:right="95"/>
            </w:pPr>
            <w:r>
              <w:t xml:space="preserve">CATEGORIZAÇÃO </w:t>
            </w:r>
          </w:p>
          <w:p w14:paraId="4DD13614" w14:textId="77777777" w:rsidR="00AD0459" w:rsidRDefault="00AD0459" w:rsidP="00AD0459">
            <w:pPr>
              <w:spacing w:after="0" w:line="259" w:lineRule="auto"/>
              <w:ind w:left="142" w:right="95"/>
            </w:pPr>
            <w:r>
              <w:t xml:space="preserve">DA COMPLEXIDADE </w:t>
            </w:r>
          </w:p>
          <w:p w14:paraId="6E146D5D" w14:textId="77777777" w:rsidR="00AD0459" w:rsidRDefault="00AD0459" w:rsidP="00AD0459">
            <w:pPr>
              <w:spacing w:after="0" w:line="259" w:lineRule="auto"/>
              <w:ind w:left="142" w:right="95"/>
            </w:pPr>
            <w:r>
              <w:t xml:space="preserve"> </w:t>
            </w:r>
          </w:p>
          <w:p w14:paraId="20B4694C" w14:textId="77777777" w:rsidR="00AD0459" w:rsidRDefault="00AD0459" w:rsidP="00AD0459">
            <w:pPr>
              <w:spacing w:after="34" w:line="259" w:lineRule="auto"/>
              <w:ind w:left="142" w:right="95"/>
            </w:pPr>
            <w:r>
              <w:t xml:space="preserve"> </w:t>
            </w:r>
          </w:p>
          <w:p w14:paraId="44383A49" w14:textId="77777777" w:rsidR="00AD0459" w:rsidRDefault="00AD0459" w:rsidP="00AD0459">
            <w:pPr>
              <w:spacing w:after="0" w:line="256" w:lineRule="auto"/>
              <w:ind w:left="142" w:right="95"/>
            </w:pPr>
            <w:r>
              <w:t xml:space="preserve">BAIXA: ≤ 30 HORAS MÉDIA: &gt; 30 a 70 HORAS: </w:t>
            </w:r>
          </w:p>
          <w:p w14:paraId="3C20ECC5" w14:textId="77777777" w:rsidR="00AD0459" w:rsidRDefault="00AD0459" w:rsidP="00AD0459">
            <w:pPr>
              <w:spacing w:after="0" w:line="259" w:lineRule="auto"/>
              <w:ind w:left="142" w:right="95"/>
            </w:pPr>
            <w:r>
              <w:t xml:space="preserve">NÍVEL 2: &gt; 30 a 50 </w:t>
            </w:r>
          </w:p>
          <w:p w14:paraId="56280AC5" w14:textId="77777777" w:rsidR="00AD0459" w:rsidRDefault="00AD0459" w:rsidP="00AD0459">
            <w:pPr>
              <w:spacing w:after="0" w:line="259" w:lineRule="auto"/>
              <w:ind w:left="142" w:right="95"/>
            </w:pPr>
            <w:r>
              <w:t xml:space="preserve">HORAS </w:t>
            </w:r>
          </w:p>
          <w:p w14:paraId="5932132A" w14:textId="77777777" w:rsidR="00AD0459" w:rsidRDefault="00AD0459" w:rsidP="00AD0459">
            <w:pPr>
              <w:spacing w:after="0" w:line="259" w:lineRule="auto"/>
              <w:ind w:left="142" w:right="95"/>
            </w:pPr>
            <w:r>
              <w:t xml:space="preserve">NÍVEL 1: &gt; 50 a 70 </w:t>
            </w:r>
          </w:p>
          <w:p w14:paraId="711605CD" w14:textId="77777777" w:rsidR="00AD0459" w:rsidRDefault="00AD0459" w:rsidP="00AD0459">
            <w:pPr>
              <w:spacing w:after="0" w:line="259" w:lineRule="auto"/>
              <w:ind w:left="142" w:right="95"/>
            </w:pPr>
            <w:r>
              <w:t xml:space="preserve">HORAS </w:t>
            </w:r>
          </w:p>
          <w:p w14:paraId="74E9779D" w14:textId="77777777" w:rsidR="00AD0459" w:rsidRDefault="00AD0459" w:rsidP="00AD0459">
            <w:pPr>
              <w:spacing w:after="0" w:line="259" w:lineRule="auto"/>
              <w:ind w:left="142" w:right="95"/>
            </w:pPr>
            <w:r>
              <w:t xml:space="preserve">ALTA: &gt; 70 HORAS: </w:t>
            </w:r>
          </w:p>
          <w:p w14:paraId="3B9EC2D6" w14:textId="77777777" w:rsidR="00AD0459" w:rsidRDefault="00AD0459" w:rsidP="00AD0459">
            <w:pPr>
              <w:spacing w:after="0" w:line="259" w:lineRule="auto"/>
              <w:ind w:left="142" w:right="95"/>
            </w:pPr>
            <w:r>
              <w:t xml:space="preserve">NÍVEL 3: &gt; 70 a 80 </w:t>
            </w:r>
          </w:p>
          <w:p w14:paraId="54A56EDF" w14:textId="77777777" w:rsidR="00AD0459" w:rsidRDefault="00AD0459" w:rsidP="00AD0459">
            <w:pPr>
              <w:spacing w:after="0" w:line="259" w:lineRule="auto"/>
              <w:ind w:left="142" w:right="95"/>
            </w:pPr>
            <w:r>
              <w:t xml:space="preserve">HORAS </w:t>
            </w:r>
          </w:p>
          <w:p w14:paraId="699B46C3" w14:textId="77777777" w:rsidR="00AD0459" w:rsidRDefault="00AD0459" w:rsidP="00AD0459">
            <w:pPr>
              <w:spacing w:after="0" w:line="259" w:lineRule="auto"/>
              <w:ind w:left="142" w:right="95"/>
            </w:pPr>
            <w:r>
              <w:t xml:space="preserve">NÍVEL 2: &gt; 80 a 90 </w:t>
            </w:r>
          </w:p>
          <w:p w14:paraId="04F69A4F" w14:textId="77777777" w:rsidR="00AD0459" w:rsidRDefault="00AD0459" w:rsidP="00AD0459">
            <w:pPr>
              <w:spacing w:after="0" w:line="259" w:lineRule="auto"/>
              <w:ind w:left="142" w:right="95"/>
            </w:pPr>
            <w:r>
              <w:t xml:space="preserve">HORAS </w:t>
            </w:r>
          </w:p>
          <w:p w14:paraId="79C305AD" w14:textId="038A78A8" w:rsidR="00AD0459" w:rsidRDefault="00AD0459" w:rsidP="00AD0459">
            <w:pPr>
              <w:tabs>
                <w:tab w:val="center" w:pos="2488"/>
                <w:tab w:val="center" w:pos="3831"/>
                <w:tab w:val="center" w:pos="5053"/>
                <w:tab w:val="center" w:pos="5970"/>
                <w:tab w:val="right" w:pos="7835"/>
              </w:tabs>
              <w:spacing w:after="1" w:line="259" w:lineRule="auto"/>
              <w:ind w:left="142" w:right="95"/>
              <w:jc w:val="both"/>
            </w:pPr>
            <w:r>
              <w:t xml:space="preserve">NÍVEL 1: &gt; 90 HORAS </w:t>
            </w:r>
          </w:p>
        </w:tc>
      </w:tr>
      <w:tr w:rsidR="00AD0459" w14:paraId="073DF862" w14:textId="77777777" w:rsidTr="00AD0459">
        <w:trPr>
          <w:trHeight w:val="152"/>
        </w:trPr>
        <w:tc>
          <w:tcPr>
            <w:tcW w:w="2691" w:type="dxa"/>
            <w:tcBorders>
              <w:top w:val="single" w:sz="12" w:space="0" w:color="000000"/>
              <w:left w:val="single" w:sz="12" w:space="0" w:color="000000"/>
              <w:bottom w:val="single" w:sz="12" w:space="0" w:color="000000"/>
              <w:right w:val="single" w:sz="12" w:space="0" w:color="000000"/>
            </w:tcBorders>
          </w:tcPr>
          <w:p w14:paraId="2C452C15" w14:textId="38FA39E8" w:rsidR="00AD0459" w:rsidRDefault="00AD0459" w:rsidP="00AD0459">
            <w:pPr>
              <w:tabs>
                <w:tab w:val="center" w:pos="2488"/>
                <w:tab w:val="center" w:pos="3831"/>
                <w:tab w:val="center" w:pos="5053"/>
                <w:tab w:val="center" w:pos="5970"/>
                <w:tab w:val="right" w:pos="7835"/>
              </w:tabs>
              <w:spacing w:after="1" w:line="259" w:lineRule="auto"/>
              <w:ind w:left="142" w:right="95"/>
              <w:jc w:val="both"/>
            </w:pPr>
            <w:r>
              <w:t xml:space="preserve">Dispensa de licenciamento </w:t>
            </w:r>
          </w:p>
        </w:tc>
        <w:tc>
          <w:tcPr>
            <w:tcW w:w="2656" w:type="dxa"/>
            <w:gridSpan w:val="3"/>
            <w:tcBorders>
              <w:top w:val="single" w:sz="12" w:space="0" w:color="000000"/>
              <w:left w:val="single" w:sz="12" w:space="0" w:color="000000"/>
              <w:bottom w:val="single" w:sz="12" w:space="0" w:color="000000"/>
              <w:right w:val="single" w:sz="12" w:space="0" w:color="000000"/>
            </w:tcBorders>
          </w:tcPr>
          <w:p w14:paraId="74B8ECEE" w14:textId="0DD43A64" w:rsidR="00AD0459" w:rsidRDefault="00AD0459" w:rsidP="00AD0459">
            <w:pPr>
              <w:tabs>
                <w:tab w:val="center" w:pos="2488"/>
                <w:tab w:val="center" w:pos="3831"/>
                <w:tab w:val="center" w:pos="5053"/>
                <w:tab w:val="center" w:pos="5970"/>
                <w:tab w:val="right" w:pos="7835"/>
              </w:tabs>
              <w:spacing w:after="1" w:line="259" w:lineRule="auto"/>
              <w:ind w:left="142" w:right="95"/>
              <w:jc w:val="center"/>
            </w:pPr>
            <w:r>
              <w:t>Baixa</w:t>
            </w:r>
          </w:p>
        </w:tc>
        <w:tc>
          <w:tcPr>
            <w:tcW w:w="2740" w:type="dxa"/>
            <w:gridSpan w:val="3"/>
            <w:vMerge/>
            <w:tcBorders>
              <w:left w:val="single" w:sz="12" w:space="0" w:color="000000"/>
              <w:right w:val="single" w:sz="12" w:space="0" w:color="000000"/>
            </w:tcBorders>
          </w:tcPr>
          <w:p w14:paraId="443A2F86" w14:textId="4F773BFD" w:rsidR="00AD0459" w:rsidRDefault="00AD0459" w:rsidP="00AD0459">
            <w:pPr>
              <w:tabs>
                <w:tab w:val="center" w:pos="2488"/>
                <w:tab w:val="center" w:pos="3831"/>
                <w:tab w:val="center" w:pos="5053"/>
                <w:tab w:val="center" w:pos="5970"/>
                <w:tab w:val="right" w:pos="7835"/>
              </w:tabs>
              <w:spacing w:after="1" w:line="259" w:lineRule="auto"/>
              <w:ind w:left="142" w:right="95"/>
              <w:jc w:val="both"/>
            </w:pPr>
          </w:p>
        </w:tc>
      </w:tr>
      <w:tr w:rsidR="00AD0459" w14:paraId="7A4F78A3" w14:textId="77777777" w:rsidTr="00AD0459">
        <w:trPr>
          <w:trHeight w:val="152"/>
        </w:trPr>
        <w:tc>
          <w:tcPr>
            <w:tcW w:w="2691" w:type="dxa"/>
            <w:tcBorders>
              <w:top w:val="single" w:sz="12" w:space="0" w:color="000000"/>
              <w:left w:val="single" w:sz="12" w:space="0" w:color="000000"/>
              <w:bottom w:val="single" w:sz="12" w:space="0" w:color="000000"/>
              <w:right w:val="single" w:sz="12" w:space="0" w:color="000000"/>
            </w:tcBorders>
          </w:tcPr>
          <w:p w14:paraId="0ADF4F23" w14:textId="77777777" w:rsidR="00AD0459" w:rsidRDefault="00AD0459" w:rsidP="00AD0459">
            <w:pPr>
              <w:tabs>
                <w:tab w:val="center" w:pos="618"/>
                <w:tab w:val="center" w:pos="2434"/>
              </w:tabs>
              <w:spacing w:after="1" w:line="259" w:lineRule="auto"/>
              <w:ind w:left="142" w:right="95"/>
            </w:pPr>
            <w:r>
              <w:rPr>
                <w:rFonts w:ascii="Calibri" w:eastAsia="Calibri" w:hAnsi="Calibri" w:cs="Calibri"/>
                <w:sz w:val="22"/>
              </w:rPr>
              <w:tab/>
            </w:r>
            <w:r>
              <w:t xml:space="preserve">Licenciamento </w:t>
            </w:r>
            <w:r>
              <w:tab/>
              <w:t xml:space="preserve">Ambiental </w:t>
            </w:r>
          </w:p>
          <w:p w14:paraId="71C60841" w14:textId="33EBAFD5" w:rsidR="00AD0459" w:rsidRDefault="00AD0459" w:rsidP="00AD0459">
            <w:pPr>
              <w:tabs>
                <w:tab w:val="center" w:pos="2488"/>
                <w:tab w:val="center" w:pos="3831"/>
                <w:tab w:val="center" w:pos="5053"/>
                <w:tab w:val="center" w:pos="5970"/>
                <w:tab w:val="right" w:pos="7835"/>
              </w:tabs>
              <w:spacing w:after="1" w:line="259" w:lineRule="auto"/>
              <w:ind w:left="142" w:right="95"/>
              <w:jc w:val="both"/>
            </w:pPr>
            <w:r>
              <w:t xml:space="preserve">Simplificado - LAS/Cadastro </w:t>
            </w:r>
          </w:p>
        </w:tc>
        <w:tc>
          <w:tcPr>
            <w:tcW w:w="2656" w:type="dxa"/>
            <w:gridSpan w:val="3"/>
            <w:tcBorders>
              <w:top w:val="single" w:sz="12" w:space="0" w:color="000000"/>
              <w:left w:val="single" w:sz="12" w:space="0" w:color="000000"/>
              <w:bottom w:val="single" w:sz="12" w:space="0" w:color="000000"/>
              <w:right w:val="single" w:sz="12" w:space="0" w:color="000000"/>
            </w:tcBorders>
            <w:vAlign w:val="center"/>
          </w:tcPr>
          <w:p w14:paraId="55378F09" w14:textId="21D0C6C0" w:rsidR="00AD0459" w:rsidRDefault="00AD0459" w:rsidP="00AD0459">
            <w:pPr>
              <w:tabs>
                <w:tab w:val="center" w:pos="2488"/>
                <w:tab w:val="center" w:pos="3831"/>
                <w:tab w:val="center" w:pos="5053"/>
                <w:tab w:val="center" w:pos="5970"/>
                <w:tab w:val="right" w:pos="7835"/>
              </w:tabs>
              <w:spacing w:after="1" w:line="259" w:lineRule="auto"/>
              <w:ind w:left="142" w:right="95"/>
              <w:jc w:val="center"/>
            </w:pPr>
            <w:r>
              <w:t>Média - Nível 2</w:t>
            </w:r>
          </w:p>
        </w:tc>
        <w:tc>
          <w:tcPr>
            <w:tcW w:w="2740" w:type="dxa"/>
            <w:gridSpan w:val="3"/>
            <w:vMerge/>
            <w:tcBorders>
              <w:left w:val="single" w:sz="12" w:space="0" w:color="000000"/>
              <w:right w:val="single" w:sz="12" w:space="0" w:color="000000"/>
            </w:tcBorders>
          </w:tcPr>
          <w:p w14:paraId="6F6E6CC3" w14:textId="1064455F" w:rsidR="00AD0459" w:rsidRDefault="00AD0459" w:rsidP="00AD0459">
            <w:pPr>
              <w:tabs>
                <w:tab w:val="center" w:pos="2488"/>
                <w:tab w:val="center" w:pos="3831"/>
                <w:tab w:val="center" w:pos="5053"/>
                <w:tab w:val="center" w:pos="5970"/>
                <w:tab w:val="right" w:pos="7835"/>
              </w:tabs>
              <w:spacing w:after="1" w:line="259" w:lineRule="auto"/>
              <w:ind w:left="142" w:right="95"/>
              <w:jc w:val="both"/>
            </w:pPr>
          </w:p>
        </w:tc>
      </w:tr>
      <w:tr w:rsidR="00AD0459" w14:paraId="3F0C4C35" w14:textId="77777777" w:rsidTr="00AD0459">
        <w:trPr>
          <w:trHeight w:val="152"/>
        </w:trPr>
        <w:tc>
          <w:tcPr>
            <w:tcW w:w="2691" w:type="dxa"/>
            <w:tcBorders>
              <w:top w:val="single" w:sz="12" w:space="0" w:color="000000"/>
              <w:left w:val="single" w:sz="12" w:space="0" w:color="000000"/>
              <w:bottom w:val="single" w:sz="12" w:space="0" w:color="000000"/>
              <w:right w:val="single" w:sz="12" w:space="0" w:color="000000"/>
            </w:tcBorders>
          </w:tcPr>
          <w:p w14:paraId="726C29D1" w14:textId="77777777" w:rsidR="00AD0459" w:rsidRDefault="00AD0459" w:rsidP="00AD0459">
            <w:pPr>
              <w:tabs>
                <w:tab w:val="center" w:pos="618"/>
                <w:tab w:val="center" w:pos="2434"/>
              </w:tabs>
              <w:spacing w:after="1" w:line="259" w:lineRule="auto"/>
              <w:ind w:left="142" w:right="95"/>
            </w:pPr>
            <w:r>
              <w:rPr>
                <w:rFonts w:ascii="Calibri" w:eastAsia="Calibri" w:hAnsi="Calibri" w:cs="Calibri"/>
                <w:sz w:val="22"/>
              </w:rPr>
              <w:tab/>
            </w:r>
            <w:r>
              <w:t xml:space="preserve">Licenciamento </w:t>
            </w:r>
            <w:r>
              <w:tab/>
              <w:t xml:space="preserve">Ambiental </w:t>
            </w:r>
          </w:p>
          <w:p w14:paraId="3A8D3A6D" w14:textId="77777777" w:rsidR="00AD0459" w:rsidRDefault="00AD0459" w:rsidP="00AD0459">
            <w:pPr>
              <w:spacing w:after="0" w:line="259" w:lineRule="auto"/>
              <w:ind w:left="142" w:right="95"/>
            </w:pPr>
            <w:r>
              <w:t xml:space="preserve">Simplificado/Relatório Ambiental </w:t>
            </w:r>
          </w:p>
          <w:p w14:paraId="5CCD9BF1" w14:textId="5707390B" w:rsidR="00AD0459" w:rsidRDefault="00AD0459" w:rsidP="00AD0459">
            <w:pPr>
              <w:tabs>
                <w:tab w:val="center" w:pos="2488"/>
                <w:tab w:val="center" w:pos="3831"/>
                <w:tab w:val="center" w:pos="5053"/>
                <w:tab w:val="center" w:pos="5970"/>
                <w:tab w:val="right" w:pos="7835"/>
              </w:tabs>
              <w:spacing w:after="1" w:line="259" w:lineRule="auto"/>
              <w:ind w:left="142" w:right="95"/>
              <w:jc w:val="both"/>
            </w:pPr>
            <w:r>
              <w:t xml:space="preserve">Simplificado - LAS/RAS </w:t>
            </w:r>
          </w:p>
        </w:tc>
        <w:tc>
          <w:tcPr>
            <w:tcW w:w="2656" w:type="dxa"/>
            <w:gridSpan w:val="3"/>
            <w:tcBorders>
              <w:top w:val="single" w:sz="12" w:space="0" w:color="000000"/>
              <w:left w:val="single" w:sz="12" w:space="0" w:color="000000"/>
              <w:bottom w:val="single" w:sz="12" w:space="0" w:color="000000"/>
              <w:right w:val="single" w:sz="12" w:space="0" w:color="000000"/>
            </w:tcBorders>
            <w:vAlign w:val="center"/>
          </w:tcPr>
          <w:p w14:paraId="56E45380" w14:textId="616584F8" w:rsidR="00AD0459" w:rsidRDefault="00AD0459" w:rsidP="00AD0459">
            <w:pPr>
              <w:tabs>
                <w:tab w:val="center" w:pos="2488"/>
                <w:tab w:val="center" w:pos="3831"/>
                <w:tab w:val="center" w:pos="5053"/>
                <w:tab w:val="center" w:pos="5970"/>
                <w:tab w:val="right" w:pos="7835"/>
              </w:tabs>
              <w:spacing w:after="1" w:line="259" w:lineRule="auto"/>
              <w:ind w:left="142" w:right="95"/>
              <w:jc w:val="center"/>
            </w:pPr>
            <w:r>
              <w:t>Média - Nível 1</w:t>
            </w:r>
          </w:p>
        </w:tc>
        <w:tc>
          <w:tcPr>
            <w:tcW w:w="2740" w:type="dxa"/>
            <w:gridSpan w:val="3"/>
            <w:vMerge/>
            <w:tcBorders>
              <w:left w:val="single" w:sz="12" w:space="0" w:color="000000"/>
              <w:right w:val="single" w:sz="12" w:space="0" w:color="000000"/>
            </w:tcBorders>
          </w:tcPr>
          <w:p w14:paraId="55D3F289" w14:textId="5A5A7F2C" w:rsidR="00AD0459" w:rsidRDefault="00AD0459" w:rsidP="00AD0459">
            <w:pPr>
              <w:tabs>
                <w:tab w:val="center" w:pos="2488"/>
                <w:tab w:val="center" w:pos="3831"/>
                <w:tab w:val="center" w:pos="5053"/>
                <w:tab w:val="center" w:pos="5970"/>
                <w:tab w:val="right" w:pos="7835"/>
              </w:tabs>
              <w:spacing w:after="1" w:line="259" w:lineRule="auto"/>
              <w:ind w:left="142" w:right="95"/>
              <w:jc w:val="both"/>
            </w:pPr>
          </w:p>
        </w:tc>
      </w:tr>
      <w:tr w:rsidR="00AD0459" w14:paraId="51E5657C" w14:textId="77777777" w:rsidTr="00AD0459">
        <w:trPr>
          <w:trHeight w:val="152"/>
        </w:trPr>
        <w:tc>
          <w:tcPr>
            <w:tcW w:w="2691" w:type="dxa"/>
            <w:tcBorders>
              <w:top w:val="single" w:sz="12" w:space="0" w:color="000000"/>
              <w:left w:val="single" w:sz="12" w:space="0" w:color="000000"/>
              <w:bottom w:val="single" w:sz="12" w:space="0" w:color="000000"/>
              <w:right w:val="single" w:sz="12" w:space="0" w:color="000000"/>
            </w:tcBorders>
          </w:tcPr>
          <w:p w14:paraId="49984A0F" w14:textId="77777777" w:rsidR="00AD0459" w:rsidRDefault="00AD0459" w:rsidP="00AD0459">
            <w:pPr>
              <w:tabs>
                <w:tab w:val="center" w:pos="618"/>
                <w:tab w:val="center" w:pos="2434"/>
              </w:tabs>
              <w:spacing w:after="1" w:line="259" w:lineRule="auto"/>
              <w:ind w:left="142" w:right="95"/>
            </w:pPr>
            <w:r>
              <w:rPr>
                <w:rFonts w:ascii="Calibri" w:eastAsia="Calibri" w:hAnsi="Calibri" w:cs="Calibri"/>
                <w:sz w:val="22"/>
              </w:rPr>
              <w:tab/>
            </w:r>
            <w:r>
              <w:t xml:space="preserve">Licenciamento </w:t>
            </w:r>
            <w:r>
              <w:tab/>
              <w:t xml:space="preserve">Ambiental </w:t>
            </w:r>
          </w:p>
          <w:p w14:paraId="7C73CA73" w14:textId="725DEC13" w:rsidR="00AD0459" w:rsidRDefault="00AD0459" w:rsidP="00AD0459">
            <w:pPr>
              <w:tabs>
                <w:tab w:val="center" w:pos="2488"/>
                <w:tab w:val="center" w:pos="3831"/>
                <w:tab w:val="center" w:pos="5053"/>
                <w:tab w:val="center" w:pos="5970"/>
                <w:tab w:val="right" w:pos="7835"/>
              </w:tabs>
              <w:spacing w:after="1" w:line="259" w:lineRule="auto"/>
              <w:ind w:left="142" w:right="95"/>
              <w:jc w:val="both"/>
            </w:pPr>
            <w:r>
              <w:t xml:space="preserve">Concomitante 1 - LAC1 </w:t>
            </w:r>
          </w:p>
        </w:tc>
        <w:tc>
          <w:tcPr>
            <w:tcW w:w="2656" w:type="dxa"/>
            <w:gridSpan w:val="3"/>
            <w:tcBorders>
              <w:top w:val="single" w:sz="12" w:space="0" w:color="000000"/>
              <w:left w:val="single" w:sz="12" w:space="0" w:color="000000"/>
              <w:bottom w:val="single" w:sz="12" w:space="0" w:color="000000"/>
              <w:right w:val="single" w:sz="12" w:space="0" w:color="000000"/>
            </w:tcBorders>
            <w:vAlign w:val="center"/>
          </w:tcPr>
          <w:p w14:paraId="012A99CA" w14:textId="0EAB1A67" w:rsidR="00AD0459" w:rsidRDefault="00AD0459" w:rsidP="00AD0459">
            <w:pPr>
              <w:tabs>
                <w:tab w:val="center" w:pos="2488"/>
                <w:tab w:val="center" w:pos="3831"/>
                <w:tab w:val="center" w:pos="5053"/>
                <w:tab w:val="center" w:pos="5970"/>
                <w:tab w:val="right" w:pos="7835"/>
              </w:tabs>
              <w:spacing w:after="1" w:line="259" w:lineRule="auto"/>
              <w:ind w:left="142" w:right="95"/>
              <w:jc w:val="center"/>
            </w:pPr>
            <w:r>
              <w:t>Alta - Nível 3</w:t>
            </w:r>
          </w:p>
        </w:tc>
        <w:tc>
          <w:tcPr>
            <w:tcW w:w="2740" w:type="dxa"/>
            <w:gridSpan w:val="3"/>
            <w:vMerge/>
            <w:tcBorders>
              <w:left w:val="single" w:sz="12" w:space="0" w:color="000000"/>
              <w:right w:val="single" w:sz="12" w:space="0" w:color="000000"/>
            </w:tcBorders>
          </w:tcPr>
          <w:p w14:paraId="55D4704F" w14:textId="7793CEDC" w:rsidR="00AD0459" w:rsidRDefault="00AD0459" w:rsidP="00AD0459">
            <w:pPr>
              <w:tabs>
                <w:tab w:val="center" w:pos="2488"/>
                <w:tab w:val="center" w:pos="3831"/>
                <w:tab w:val="center" w:pos="5053"/>
                <w:tab w:val="center" w:pos="5970"/>
                <w:tab w:val="right" w:pos="7835"/>
              </w:tabs>
              <w:spacing w:after="1" w:line="259" w:lineRule="auto"/>
              <w:ind w:left="142" w:right="95"/>
              <w:jc w:val="both"/>
            </w:pPr>
          </w:p>
        </w:tc>
      </w:tr>
      <w:tr w:rsidR="00AD0459" w14:paraId="22508803" w14:textId="77777777" w:rsidTr="00AD0459">
        <w:trPr>
          <w:trHeight w:val="152"/>
        </w:trPr>
        <w:tc>
          <w:tcPr>
            <w:tcW w:w="2691" w:type="dxa"/>
            <w:tcBorders>
              <w:top w:val="single" w:sz="12" w:space="0" w:color="000000"/>
              <w:left w:val="single" w:sz="12" w:space="0" w:color="000000"/>
              <w:bottom w:val="single" w:sz="12" w:space="0" w:color="000000"/>
              <w:right w:val="single" w:sz="12" w:space="0" w:color="000000"/>
            </w:tcBorders>
          </w:tcPr>
          <w:p w14:paraId="00848440" w14:textId="77777777" w:rsidR="00AD0459" w:rsidRDefault="00AD0459" w:rsidP="00AD0459">
            <w:pPr>
              <w:tabs>
                <w:tab w:val="center" w:pos="618"/>
                <w:tab w:val="center" w:pos="2434"/>
              </w:tabs>
              <w:spacing w:after="1" w:line="259" w:lineRule="auto"/>
              <w:ind w:left="142" w:right="95"/>
            </w:pPr>
            <w:r>
              <w:rPr>
                <w:rFonts w:ascii="Calibri" w:eastAsia="Calibri" w:hAnsi="Calibri" w:cs="Calibri"/>
                <w:sz w:val="22"/>
              </w:rPr>
              <w:tab/>
            </w:r>
            <w:r>
              <w:t xml:space="preserve">Licenciamento </w:t>
            </w:r>
            <w:r>
              <w:tab/>
              <w:t xml:space="preserve">Ambiental </w:t>
            </w:r>
          </w:p>
          <w:p w14:paraId="3C25FF8A" w14:textId="76D23AC0" w:rsidR="00AD0459" w:rsidRDefault="00AD0459" w:rsidP="00AD0459">
            <w:pPr>
              <w:tabs>
                <w:tab w:val="center" w:pos="2488"/>
                <w:tab w:val="center" w:pos="3831"/>
                <w:tab w:val="center" w:pos="5053"/>
                <w:tab w:val="center" w:pos="5970"/>
                <w:tab w:val="right" w:pos="7835"/>
              </w:tabs>
              <w:spacing w:after="1" w:line="259" w:lineRule="auto"/>
              <w:ind w:left="142" w:right="95"/>
              <w:jc w:val="both"/>
            </w:pPr>
            <w:r>
              <w:t xml:space="preserve">Concomitante 2 - LAC2 </w:t>
            </w:r>
          </w:p>
        </w:tc>
        <w:tc>
          <w:tcPr>
            <w:tcW w:w="2656" w:type="dxa"/>
            <w:gridSpan w:val="3"/>
            <w:tcBorders>
              <w:top w:val="single" w:sz="12" w:space="0" w:color="000000"/>
              <w:left w:val="single" w:sz="12" w:space="0" w:color="000000"/>
              <w:bottom w:val="single" w:sz="12" w:space="0" w:color="000000"/>
              <w:right w:val="single" w:sz="12" w:space="0" w:color="000000"/>
            </w:tcBorders>
            <w:vAlign w:val="center"/>
          </w:tcPr>
          <w:p w14:paraId="18C924C1" w14:textId="5520A201" w:rsidR="00AD0459" w:rsidRDefault="00AD0459" w:rsidP="00AD0459">
            <w:pPr>
              <w:tabs>
                <w:tab w:val="center" w:pos="2488"/>
                <w:tab w:val="center" w:pos="3831"/>
                <w:tab w:val="center" w:pos="5053"/>
                <w:tab w:val="center" w:pos="5970"/>
                <w:tab w:val="right" w:pos="7835"/>
              </w:tabs>
              <w:spacing w:after="1" w:line="259" w:lineRule="auto"/>
              <w:ind w:left="142" w:right="95"/>
              <w:jc w:val="center"/>
            </w:pPr>
            <w:r>
              <w:t>Alta - Nível 2</w:t>
            </w:r>
          </w:p>
        </w:tc>
        <w:tc>
          <w:tcPr>
            <w:tcW w:w="2740" w:type="dxa"/>
            <w:gridSpan w:val="3"/>
            <w:vMerge/>
            <w:tcBorders>
              <w:left w:val="single" w:sz="12" w:space="0" w:color="000000"/>
              <w:right w:val="single" w:sz="12" w:space="0" w:color="000000"/>
            </w:tcBorders>
          </w:tcPr>
          <w:p w14:paraId="68731744" w14:textId="20321395" w:rsidR="00AD0459" w:rsidRDefault="00AD0459" w:rsidP="00AD0459">
            <w:pPr>
              <w:tabs>
                <w:tab w:val="center" w:pos="2488"/>
                <w:tab w:val="center" w:pos="3831"/>
                <w:tab w:val="center" w:pos="5053"/>
                <w:tab w:val="center" w:pos="5970"/>
                <w:tab w:val="right" w:pos="7835"/>
              </w:tabs>
              <w:spacing w:after="1" w:line="259" w:lineRule="auto"/>
              <w:ind w:left="142" w:right="95"/>
              <w:jc w:val="both"/>
            </w:pPr>
          </w:p>
        </w:tc>
      </w:tr>
      <w:tr w:rsidR="00AD0459" w14:paraId="42272BB7" w14:textId="77777777" w:rsidTr="00AD0459">
        <w:trPr>
          <w:trHeight w:val="152"/>
        </w:trPr>
        <w:tc>
          <w:tcPr>
            <w:tcW w:w="2691" w:type="dxa"/>
            <w:tcBorders>
              <w:top w:val="single" w:sz="12" w:space="0" w:color="000000"/>
              <w:left w:val="single" w:sz="12" w:space="0" w:color="000000"/>
              <w:bottom w:val="single" w:sz="12" w:space="0" w:color="000000"/>
              <w:right w:val="single" w:sz="12" w:space="0" w:color="000000"/>
            </w:tcBorders>
          </w:tcPr>
          <w:p w14:paraId="44D4240C" w14:textId="73693E52" w:rsidR="00AD0459" w:rsidRDefault="00AD0459" w:rsidP="00AD0459">
            <w:pPr>
              <w:tabs>
                <w:tab w:val="center" w:pos="2488"/>
                <w:tab w:val="center" w:pos="3831"/>
                <w:tab w:val="center" w:pos="5053"/>
                <w:tab w:val="center" w:pos="5970"/>
                <w:tab w:val="right" w:pos="7835"/>
              </w:tabs>
              <w:spacing w:after="1" w:line="259" w:lineRule="auto"/>
              <w:ind w:left="142" w:right="95"/>
              <w:jc w:val="both"/>
            </w:pPr>
            <w:r>
              <w:t xml:space="preserve">Licenciamento Ambiental Trifásico - LAT </w:t>
            </w:r>
          </w:p>
        </w:tc>
        <w:tc>
          <w:tcPr>
            <w:tcW w:w="2656" w:type="dxa"/>
            <w:gridSpan w:val="3"/>
            <w:tcBorders>
              <w:top w:val="single" w:sz="12" w:space="0" w:color="000000"/>
              <w:left w:val="single" w:sz="12" w:space="0" w:color="000000"/>
              <w:bottom w:val="single" w:sz="12" w:space="0" w:color="000000"/>
              <w:right w:val="single" w:sz="12" w:space="0" w:color="000000"/>
            </w:tcBorders>
            <w:vAlign w:val="center"/>
          </w:tcPr>
          <w:p w14:paraId="1977B39B" w14:textId="5FF3F03B" w:rsidR="00AD0459" w:rsidRDefault="00AD0459" w:rsidP="00AD0459">
            <w:pPr>
              <w:tabs>
                <w:tab w:val="center" w:pos="2488"/>
                <w:tab w:val="center" w:pos="3831"/>
                <w:tab w:val="center" w:pos="5053"/>
                <w:tab w:val="center" w:pos="5970"/>
                <w:tab w:val="right" w:pos="7835"/>
              </w:tabs>
              <w:spacing w:after="1" w:line="259" w:lineRule="auto"/>
              <w:ind w:left="142" w:right="95"/>
              <w:jc w:val="center"/>
            </w:pPr>
            <w:r>
              <w:t>Alta - Nível 1</w:t>
            </w:r>
          </w:p>
        </w:tc>
        <w:tc>
          <w:tcPr>
            <w:tcW w:w="2740" w:type="dxa"/>
            <w:gridSpan w:val="3"/>
            <w:vMerge/>
            <w:tcBorders>
              <w:left w:val="single" w:sz="12" w:space="0" w:color="000000"/>
              <w:bottom w:val="single" w:sz="12" w:space="0" w:color="000000"/>
              <w:right w:val="single" w:sz="12" w:space="0" w:color="000000"/>
            </w:tcBorders>
          </w:tcPr>
          <w:p w14:paraId="067E9BAF" w14:textId="50CF8953" w:rsidR="00AD0459" w:rsidRDefault="00AD0459" w:rsidP="00AD0459">
            <w:pPr>
              <w:tabs>
                <w:tab w:val="center" w:pos="2488"/>
                <w:tab w:val="center" w:pos="3831"/>
                <w:tab w:val="center" w:pos="5053"/>
                <w:tab w:val="center" w:pos="5970"/>
                <w:tab w:val="right" w:pos="7835"/>
              </w:tabs>
              <w:spacing w:after="1" w:line="259" w:lineRule="auto"/>
              <w:ind w:left="142" w:right="95"/>
              <w:jc w:val="both"/>
            </w:pPr>
          </w:p>
        </w:tc>
      </w:tr>
    </w:tbl>
    <w:p w14:paraId="0549538A" w14:textId="77777777" w:rsidR="00067724" w:rsidRDefault="00067724" w:rsidP="00067724">
      <w:pPr>
        <w:spacing w:after="0" w:line="259" w:lineRule="auto"/>
        <w:ind w:left="142" w:right="95"/>
      </w:pPr>
      <w:r>
        <w:t xml:space="preserve"> </w:t>
      </w:r>
    </w:p>
    <w:p w14:paraId="58F7FFD5" w14:textId="3D1E81FE" w:rsidR="00C30D73" w:rsidRDefault="00C30D73" w:rsidP="00067724">
      <w:pPr>
        <w:spacing w:after="0" w:line="259" w:lineRule="auto"/>
        <w:ind w:left="-1702" w:right="713"/>
      </w:pPr>
    </w:p>
    <w:p w14:paraId="566DD187" w14:textId="4E0C033B" w:rsidR="00C30D73" w:rsidRDefault="00C30D73" w:rsidP="00067724">
      <w:pPr>
        <w:spacing w:after="0" w:line="259" w:lineRule="auto"/>
        <w:ind w:left="-1702" w:right="713"/>
      </w:pPr>
    </w:p>
    <w:p w14:paraId="3DE4CA72" w14:textId="77777777" w:rsidR="00C30D73" w:rsidRDefault="00C30D73" w:rsidP="00067724">
      <w:pPr>
        <w:spacing w:after="0" w:line="259" w:lineRule="auto"/>
        <w:ind w:left="-1702" w:right="713"/>
      </w:pPr>
    </w:p>
    <w:tbl>
      <w:tblPr>
        <w:tblStyle w:val="TableGrid"/>
        <w:tblW w:w="8101" w:type="dxa"/>
        <w:tblInd w:w="971" w:type="dxa"/>
        <w:tblCellMar>
          <w:top w:w="45" w:type="dxa"/>
          <w:left w:w="23" w:type="dxa"/>
        </w:tblCellMar>
        <w:tblLook w:val="04A0" w:firstRow="1" w:lastRow="0" w:firstColumn="1" w:lastColumn="0" w:noHBand="0" w:noVBand="1"/>
      </w:tblPr>
      <w:tblGrid>
        <w:gridCol w:w="1460"/>
        <w:gridCol w:w="4264"/>
        <w:gridCol w:w="1093"/>
        <w:gridCol w:w="1284"/>
      </w:tblGrid>
      <w:tr w:rsidR="00067724" w14:paraId="4A629287" w14:textId="77777777" w:rsidTr="00C30D73">
        <w:trPr>
          <w:trHeight w:val="313"/>
        </w:trPr>
        <w:tc>
          <w:tcPr>
            <w:tcW w:w="8101" w:type="dxa"/>
            <w:gridSpan w:val="4"/>
            <w:tcBorders>
              <w:top w:val="single" w:sz="12" w:space="0" w:color="000000"/>
              <w:left w:val="single" w:sz="12" w:space="0" w:color="000000"/>
              <w:bottom w:val="single" w:sz="12" w:space="0" w:color="000000"/>
              <w:right w:val="single" w:sz="12" w:space="0" w:color="000000"/>
            </w:tcBorders>
            <w:shd w:val="clear" w:color="auto" w:fill="D9D9D9"/>
          </w:tcPr>
          <w:p w14:paraId="2666A206" w14:textId="1E8578AB" w:rsidR="00067724" w:rsidRPr="00C30D73" w:rsidRDefault="00067724" w:rsidP="00C30D73">
            <w:pPr>
              <w:spacing w:after="0" w:line="259" w:lineRule="auto"/>
              <w:jc w:val="center"/>
              <w:rPr>
                <w:b/>
              </w:rPr>
            </w:pPr>
            <w:r w:rsidRPr="00C30D73">
              <w:rPr>
                <w:b/>
              </w:rPr>
              <w:t>TABELA 9</w:t>
            </w:r>
            <w:r w:rsidR="00C30D73">
              <w:rPr>
                <w:b/>
              </w:rPr>
              <w:t xml:space="preserve"> </w:t>
            </w:r>
            <w:r w:rsidRPr="00C30D73">
              <w:rPr>
                <w:b/>
              </w:rPr>
              <w:t>– SERVIÇOS PERICIAIS ENVOLVENDO BARRAGENS</w:t>
            </w:r>
          </w:p>
        </w:tc>
      </w:tr>
      <w:tr w:rsidR="00067724" w14:paraId="5EEECE81" w14:textId="77777777" w:rsidTr="00C30D73">
        <w:trPr>
          <w:trHeight w:val="1572"/>
        </w:trPr>
        <w:tc>
          <w:tcPr>
            <w:tcW w:w="1460" w:type="dxa"/>
            <w:tcBorders>
              <w:top w:val="single" w:sz="12" w:space="0" w:color="000000"/>
              <w:left w:val="single" w:sz="12" w:space="0" w:color="000000"/>
              <w:bottom w:val="single" w:sz="12" w:space="0" w:color="000000"/>
              <w:right w:val="single" w:sz="12" w:space="0" w:color="000000"/>
            </w:tcBorders>
            <w:vAlign w:val="center"/>
          </w:tcPr>
          <w:p w14:paraId="429C106C" w14:textId="46665A19" w:rsidR="00067724" w:rsidRDefault="00C30D73" w:rsidP="00C30D73">
            <w:pPr>
              <w:spacing w:after="0" w:line="259" w:lineRule="auto"/>
              <w:jc w:val="center"/>
            </w:pPr>
            <w:r>
              <w:t>Complexid</w:t>
            </w:r>
            <w:r w:rsidR="00067724">
              <w:t>ade</w:t>
            </w:r>
          </w:p>
        </w:tc>
        <w:tc>
          <w:tcPr>
            <w:tcW w:w="4264" w:type="dxa"/>
            <w:tcBorders>
              <w:top w:val="single" w:sz="12" w:space="0" w:color="000000"/>
              <w:left w:val="single" w:sz="12" w:space="0" w:color="000000"/>
              <w:bottom w:val="single" w:sz="12" w:space="0" w:color="000000"/>
              <w:right w:val="single" w:sz="12" w:space="0" w:color="000000"/>
            </w:tcBorders>
            <w:vAlign w:val="center"/>
          </w:tcPr>
          <w:p w14:paraId="782ECEBB" w14:textId="40B9031E" w:rsidR="00067724" w:rsidRDefault="00067724" w:rsidP="00C30D73">
            <w:pPr>
              <w:spacing w:after="0" w:line="259" w:lineRule="auto"/>
              <w:ind w:left="4"/>
              <w:jc w:val="center"/>
            </w:pPr>
            <w:r>
              <w:t>Objeto</w:t>
            </w:r>
          </w:p>
        </w:tc>
        <w:tc>
          <w:tcPr>
            <w:tcW w:w="1093" w:type="dxa"/>
            <w:tcBorders>
              <w:top w:val="single" w:sz="12" w:space="0" w:color="000000"/>
              <w:left w:val="single" w:sz="12" w:space="0" w:color="000000"/>
              <w:bottom w:val="single" w:sz="12" w:space="0" w:color="000000"/>
              <w:right w:val="single" w:sz="12" w:space="0" w:color="000000"/>
            </w:tcBorders>
          </w:tcPr>
          <w:p w14:paraId="36BDD16C" w14:textId="346BF6AD" w:rsidR="00067724" w:rsidRDefault="00067724" w:rsidP="006D3DF4">
            <w:pPr>
              <w:spacing w:after="0" w:line="259" w:lineRule="auto"/>
              <w:ind w:left="4"/>
              <w:jc w:val="center"/>
            </w:pPr>
            <w:r>
              <w:t>Tempo</w:t>
            </w:r>
          </w:p>
          <w:p w14:paraId="2B17EEE2" w14:textId="2CE30F1C" w:rsidR="00067724" w:rsidRDefault="00067724" w:rsidP="006D3DF4">
            <w:pPr>
              <w:spacing w:after="0" w:line="255" w:lineRule="auto"/>
              <w:ind w:left="4"/>
              <w:jc w:val="center"/>
            </w:pPr>
            <w:r>
              <w:t>necessário para execução dos serviços</w:t>
            </w:r>
          </w:p>
          <w:p w14:paraId="503414FD" w14:textId="1DC76ADC" w:rsidR="00067724" w:rsidRDefault="00067724" w:rsidP="006D3DF4">
            <w:pPr>
              <w:spacing w:after="0" w:line="259" w:lineRule="auto"/>
              <w:ind w:left="4"/>
              <w:jc w:val="center"/>
            </w:pPr>
            <w:r>
              <w:t>(h)</w:t>
            </w:r>
          </w:p>
        </w:tc>
        <w:tc>
          <w:tcPr>
            <w:tcW w:w="1284" w:type="dxa"/>
            <w:tcBorders>
              <w:top w:val="single" w:sz="12" w:space="0" w:color="000000"/>
              <w:left w:val="single" w:sz="12" w:space="0" w:color="000000"/>
              <w:bottom w:val="single" w:sz="12" w:space="0" w:color="000000"/>
              <w:right w:val="single" w:sz="12" w:space="0" w:color="000000"/>
            </w:tcBorders>
            <w:vAlign w:val="center"/>
          </w:tcPr>
          <w:p w14:paraId="79161349" w14:textId="065B2A8E" w:rsidR="00067724" w:rsidRDefault="00067724" w:rsidP="006D3DF4">
            <w:pPr>
              <w:spacing w:after="0" w:line="259" w:lineRule="auto"/>
              <w:ind w:left="4"/>
              <w:jc w:val="center"/>
            </w:pPr>
            <w:r>
              <w:t>Honorários (R$)</w:t>
            </w:r>
          </w:p>
        </w:tc>
      </w:tr>
      <w:tr w:rsidR="00067724" w14:paraId="4511E131" w14:textId="77777777" w:rsidTr="00C30D73">
        <w:trPr>
          <w:trHeight w:val="1068"/>
        </w:trPr>
        <w:tc>
          <w:tcPr>
            <w:tcW w:w="1460" w:type="dxa"/>
            <w:vMerge w:val="restart"/>
            <w:tcBorders>
              <w:top w:val="single" w:sz="12" w:space="0" w:color="000000"/>
              <w:left w:val="single" w:sz="12" w:space="0" w:color="000000"/>
              <w:bottom w:val="single" w:sz="12" w:space="0" w:color="000000"/>
              <w:right w:val="single" w:sz="12" w:space="0" w:color="000000"/>
            </w:tcBorders>
            <w:vAlign w:val="center"/>
          </w:tcPr>
          <w:p w14:paraId="0A7515CA" w14:textId="5F9B4710" w:rsidR="00067724" w:rsidRDefault="00067724" w:rsidP="00C30D73">
            <w:pPr>
              <w:spacing w:after="0" w:line="259" w:lineRule="auto"/>
              <w:jc w:val="center"/>
            </w:pPr>
            <w:r>
              <w:t>Alta/Nível</w:t>
            </w:r>
          </w:p>
          <w:p w14:paraId="48D1A193" w14:textId="63020807" w:rsidR="00067724" w:rsidRDefault="00067724" w:rsidP="00C30D73">
            <w:pPr>
              <w:spacing w:after="0" w:line="259" w:lineRule="auto"/>
              <w:jc w:val="center"/>
            </w:pPr>
            <w:r>
              <w:t>1</w:t>
            </w:r>
          </w:p>
          <w:p w14:paraId="2D307146" w14:textId="5FFADEDD" w:rsidR="00067724" w:rsidRDefault="00067724" w:rsidP="00C30D73">
            <w:pPr>
              <w:spacing w:after="0" w:line="259" w:lineRule="auto"/>
              <w:jc w:val="center"/>
            </w:pPr>
          </w:p>
        </w:tc>
        <w:tc>
          <w:tcPr>
            <w:tcW w:w="4264" w:type="dxa"/>
            <w:tcBorders>
              <w:top w:val="single" w:sz="12" w:space="0" w:color="000000"/>
              <w:left w:val="single" w:sz="12" w:space="0" w:color="000000"/>
              <w:bottom w:val="single" w:sz="12" w:space="0" w:color="000000"/>
              <w:right w:val="single" w:sz="12" w:space="0" w:color="000000"/>
            </w:tcBorders>
          </w:tcPr>
          <w:p w14:paraId="36766159" w14:textId="77777777" w:rsidR="00067724" w:rsidRDefault="00067724" w:rsidP="00C30D73">
            <w:pPr>
              <w:spacing w:after="0" w:line="259" w:lineRule="auto"/>
              <w:ind w:left="4" w:right="32"/>
              <w:jc w:val="both"/>
            </w:pPr>
            <w:r>
              <w:t xml:space="preserve">a) identificação das causas de ruptura, constatação dos danos ambientais causados, avaliação e/ou indicação de medidas ambientais necessárias à mitigação ou à recuperação </w:t>
            </w:r>
          </w:p>
        </w:tc>
        <w:tc>
          <w:tcPr>
            <w:tcW w:w="1093" w:type="dxa"/>
            <w:tcBorders>
              <w:top w:val="single" w:sz="12" w:space="0" w:color="000000"/>
              <w:left w:val="single" w:sz="12" w:space="0" w:color="000000"/>
              <w:bottom w:val="single" w:sz="12" w:space="0" w:color="000000"/>
              <w:right w:val="single" w:sz="12" w:space="0" w:color="000000"/>
            </w:tcBorders>
            <w:vAlign w:val="center"/>
          </w:tcPr>
          <w:p w14:paraId="768161C7" w14:textId="32DDEF8C" w:rsidR="00067724" w:rsidRDefault="00067724" w:rsidP="006D3DF4">
            <w:pPr>
              <w:spacing w:after="0" w:line="259" w:lineRule="auto"/>
              <w:ind w:left="4"/>
              <w:jc w:val="center"/>
            </w:pPr>
            <w:r>
              <w:t>1.200h</w:t>
            </w:r>
          </w:p>
        </w:tc>
        <w:tc>
          <w:tcPr>
            <w:tcW w:w="1284" w:type="dxa"/>
            <w:tcBorders>
              <w:top w:val="single" w:sz="12" w:space="0" w:color="000000"/>
              <w:left w:val="single" w:sz="12" w:space="0" w:color="000000"/>
              <w:bottom w:val="single" w:sz="12" w:space="0" w:color="000000"/>
              <w:right w:val="single" w:sz="12" w:space="0" w:color="000000"/>
            </w:tcBorders>
            <w:vAlign w:val="center"/>
          </w:tcPr>
          <w:p w14:paraId="5C911650" w14:textId="727C38A3" w:rsidR="00067724" w:rsidRDefault="00067724" w:rsidP="006D3DF4">
            <w:pPr>
              <w:spacing w:after="0" w:line="259" w:lineRule="auto"/>
              <w:ind w:left="4"/>
              <w:jc w:val="center"/>
            </w:pPr>
            <w:r>
              <w:t>183.780,00</w:t>
            </w:r>
          </w:p>
        </w:tc>
      </w:tr>
      <w:tr w:rsidR="00067724" w14:paraId="24BC8F85" w14:textId="77777777" w:rsidTr="00C30D73">
        <w:trPr>
          <w:trHeight w:val="576"/>
        </w:trPr>
        <w:tc>
          <w:tcPr>
            <w:tcW w:w="1460" w:type="dxa"/>
            <w:vMerge/>
            <w:tcBorders>
              <w:top w:val="nil"/>
              <w:left w:val="single" w:sz="12" w:space="0" w:color="000000"/>
              <w:bottom w:val="nil"/>
              <w:right w:val="single" w:sz="12" w:space="0" w:color="000000"/>
            </w:tcBorders>
          </w:tcPr>
          <w:p w14:paraId="59F8DE61" w14:textId="77777777" w:rsidR="00067724" w:rsidRDefault="00067724" w:rsidP="00C30D73">
            <w:pPr>
              <w:spacing w:line="259" w:lineRule="auto"/>
              <w:jc w:val="center"/>
            </w:pPr>
          </w:p>
        </w:tc>
        <w:tc>
          <w:tcPr>
            <w:tcW w:w="4264" w:type="dxa"/>
            <w:tcBorders>
              <w:top w:val="single" w:sz="12" w:space="0" w:color="000000"/>
              <w:left w:val="single" w:sz="12" w:space="0" w:color="000000"/>
              <w:bottom w:val="single" w:sz="12" w:space="0" w:color="000000"/>
              <w:right w:val="single" w:sz="12" w:space="0" w:color="000000"/>
            </w:tcBorders>
          </w:tcPr>
          <w:p w14:paraId="3B781750" w14:textId="77777777" w:rsidR="00067724" w:rsidRDefault="00067724" w:rsidP="00C30D73">
            <w:pPr>
              <w:spacing w:after="0" w:line="259" w:lineRule="auto"/>
              <w:ind w:left="4"/>
              <w:jc w:val="both"/>
            </w:pPr>
            <w:r>
              <w:t xml:space="preserve">b) valoração de danos ambientais decorrentes do rompimento* </w:t>
            </w:r>
          </w:p>
        </w:tc>
        <w:tc>
          <w:tcPr>
            <w:tcW w:w="1093" w:type="dxa"/>
            <w:tcBorders>
              <w:top w:val="single" w:sz="12" w:space="0" w:color="000000"/>
              <w:left w:val="single" w:sz="12" w:space="0" w:color="000000"/>
              <w:bottom w:val="single" w:sz="12" w:space="0" w:color="000000"/>
              <w:right w:val="single" w:sz="12" w:space="0" w:color="000000"/>
            </w:tcBorders>
            <w:vAlign w:val="center"/>
          </w:tcPr>
          <w:p w14:paraId="09233D5F" w14:textId="073BA7DA" w:rsidR="00067724" w:rsidRDefault="00067724" w:rsidP="006D3DF4">
            <w:pPr>
              <w:spacing w:after="0" w:line="259" w:lineRule="auto"/>
              <w:ind w:left="4"/>
              <w:jc w:val="center"/>
            </w:pPr>
            <w:r>
              <w:t>720h</w:t>
            </w:r>
          </w:p>
        </w:tc>
        <w:tc>
          <w:tcPr>
            <w:tcW w:w="1284" w:type="dxa"/>
            <w:tcBorders>
              <w:top w:val="single" w:sz="12" w:space="0" w:color="000000"/>
              <w:left w:val="single" w:sz="12" w:space="0" w:color="000000"/>
              <w:bottom w:val="single" w:sz="12" w:space="0" w:color="000000"/>
              <w:right w:val="single" w:sz="12" w:space="0" w:color="000000"/>
            </w:tcBorders>
            <w:vAlign w:val="center"/>
          </w:tcPr>
          <w:p w14:paraId="27F608CE" w14:textId="2295C81E" w:rsidR="00067724" w:rsidRDefault="00067724" w:rsidP="006D3DF4">
            <w:pPr>
              <w:spacing w:after="0" w:line="259" w:lineRule="auto"/>
              <w:ind w:left="4"/>
              <w:jc w:val="center"/>
            </w:pPr>
            <w:r>
              <w:t>110.268,00</w:t>
            </w:r>
          </w:p>
        </w:tc>
      </w:tr>
      <w:tr w:rsidR="00067724" w14:paraId="4517E798" w14:textId="77777777" w:rsidTr="00C30D73">
        <w:trPr>
          <w:trHeight w:val="1313"/>
        </w:trPr>
        <w:tc>
          <w:tcPr>
            <w:tcW w:w="1460" w:type="dxa"/>
            <w:vMerge/>
            <w:tcBorders>
              <w:top w:val="nil"/>
              <w:left w:val="single" w:sz="12" w:space="0" w:color="000000"/>
              <w:bottom w:val="single" w:sz="12" w:space="0" w:color="000000"/>
              <w:right w:val="single" w:sz="12" w:space="0" w:color="000000"/>
            </w:tcBorders>
          </w:tcPr>
          <w:p w14:paraId="70DA9C22" w14:textId="77777777" w:rsidR="00067724" w:rsidRDefault="00067724" w:rsidP="00C30D73">
            <w:pPr>
              <w:spacing w:line="259" w:lineRule="auto"/>
              <w:jc w:val="center"/>
            </w:pPr>
          </w:p>
        </w:tc>
        <w:tc>
          <w:tcPr>
            <w:tcW w:w="4264" w:type="dxa"/>
            <w:tcBorders>
              <w:top w:val="single" w:sz="12" w:space="0" w:color="000000"/>
              <w:left w:val="single" w:sz="12" w:space="0" w:color="000000"/>
              <w:bottom w:val="single" w:sz="12" w:space="0" w:color="000000"/>
              <w:right w:val="single" w:sz="12" w:space="0" w:color="000000"/>
            </w:tcBorders>
          </w:tcPr>
          <w:p w14:paraId="0DA4B4BF" w14:textId="77777777" w:rsidR="00067724" w:rsidRDefault="00067724" w:rsidP="00C30D73">
            <w:pPr>
              <w:spacing w:after="0" w:line="259" w:lineRule="auto"/>
              <w:ind w:left="4" w:right="30"/>
              <w:jc w:val="both"/>
            </w:pPr>
            <w:r>
              <w:t xml:space="preserve">c) verificação da adequação de: premissas do projeto, condições de segurança da barragem, identificação de riscos de ruptura, medidas necessárias para a eliminação ou mitigação do risco, adequação do Dam Break e PAE, incluindo a operacionalização do PAE </w:t>
            </w:r>
          </w:p>
        </w:tc>
        <w:tc>
          <w:tcPr>
            <w:tcW w:w="1093" w:type="dxa"/>
            <w:tcBorders>
              <w:top w:val="single" w:sz="12" w:space="0" w:color="000000"/>
              <w:left w:val="single" w:sz="12" w:space="0" w:color="000000"/>
              <w:bottom w:val="single" w:sz="12" w:space="0" w:color="000000"/>
              <w:right w:val="single" w:sz="12" w:space="0" w:color="000000"/>
            </w:tcBorders>
            <w:vAlign w:val="center"/>
          </w:tcPr>
          <w:p w14:paraId="02B6C88D" w14:textId="16A30F72" w:rsidR="00067724" w:rsidRDefault="00067724" w:rsidP="006D3DF4">
            <w:pPr>
              <w:spacing w:after="0" w:line="259" w:lineRule="auto"/>
              <w:ind w:left="4"/>
              <w:jc w:val="center"/>
            </w:pPr>
            <w:r>
              <w:t>240h</w:t>
            </w:r>
          </w:p>
        </w:tc>
        <w:tc>
          <w:tcPr>
            <w:tcW w:w="1284" w:type="dxa"/>
            <w:tcBorders>
              <w:top w:val="single" w:sz="12" w:space="0" w:color="000000"/>
              <w:left w:val="single" w:sz="12" w:space="0" w:color="000000"/>
              <w:bottom w:val="single" w:sz="12" w:space="0" w:color="000000"/>
              <w:right w:val="single" w:sz="12" w:space="0" w:color="000000"/>
            </w:tcBorders>
            <w:vAlign w:val="center"/>
          </w:tcPr>
          <w:p w14:paraId="39386F70" w14:textId="672AE6F6" w:rsidR="00067724" w:rsidRDefault="00067724" w:rsidP="006D3DF4">
            <w:pPr>
              <w:spacing w:after="0" w:line="259" w:lineRule="auto"/>
              <w:ind w:left="4"/>
              <w:jc w:val="center"/>
            </w:pPr>
            <w:r>
              <w:t>36.756,00</w:t>
            </w:r>
          </w:p>
        </w:tc>
      </w:tr>
      <w:tr w:rsidR="00067724" w14:paraId="4E40603D" w14:textId="77777777" w:rsidTr="00C30D73">
        <w:trPr>
          <w:trHeight w:val="1066"/>
        </w:trPr>
        <w:tc>
          <w:tcPr>
            <w:tcW w:w="1460" w:type="dxa"/>
            <w:vMerge w:val="restart"/>
            <w:tcBorders>
              <w:top w:val="single" w:sz="12" w:space="0" w:color="000000"/>
              <w:left w:val="single" w:sz="12" w:space="0" w:color="000000"/>
              <w:bottom w:val="single" w:sz="12" w:space="0" w:color="000000"/>
              <w:right w:val="single" w:sz="12" w:space="0" w:color="000000"/>
            </w:tcBorders>
            <w:vAlign w:val="center"/>
          </w:tcPr>
          <w:p w14:paraId="411C7CC6" w14:textId="3644BAD3" w:rsidR="00067724" w:rsidRDefault="00067724" w:rsidP="00C30D73">
            <w:pPr>
              <w:spacing w:after="0" w:line="259" w:lineRule="auto"/>
              <w:jc w:val="center"/>
            </w:pPr>
            <w:r>
              <w:t>Alta/Nível</w:t>
            </w:r>
          </w:p>
          <w:p w14:paraId="7CEB8780" w14:textId="05BFF1C5" w:rsidR="00067724" w:rsidRDefault="00067724" w:rsidP="00C30D73">
            <w:pPr>
              <w:spacing w:after="0" w:line="259" w:lineRule="auto"/>
              <w:jc w:val="center"/>
            </w:pPr>
            <w:r>
              <w:t>2</w:t>
            </w:r>
          </w:p>
          <w:p w14:paraId="72BA35F4" w14:textId="2FAAC020" w:rsidR="00067724" w:rsidRDefault="00067724" w:rsidP="00C30D73">
            <w:pPr>
              <w:spacing w:after="0" w:line="259" w:lineRule="auto"/>
              <w:jc w:val="center"/>
            </w:pPr>
          </w:p>
        </w:tc>
        <w:tc>
          <w:tcPr>
            <w:tcW w:w="4264" w:type="dxa"/>
            <w:tcBorders>
              <w:top w:val="single" w:sz="12" w:space="0" w:color="000000"/>
              <w:left w:val="single" w:sz="12" w:space="0" w:color="000000"/>
              <w:bottom w:val="single" w:sz="12" w:space="0" w:color="000000"/>
              <w:right w:val="single" w:sz="12" w:space="0" w:color="000000"/>
            </w:tcBorders>
          </w:tcPr>
          <w:p w14:paraId="6CB4C69A" w14:textId="77777777" w:rsidR="00067724" w:rsidRDefault="00067724" w:rsidP="00C30D73">
            <w:pPr>
              <w:spacing w:after="0" w:line="259" w:lineRule="auto"/>
              <w:ind w:left="4" w:right="32"/>
              <w:jc w:val="both"/>
            </w:pPr>
            <w:r>
              <w:t xml:space="preserve">a) verificação da regularidade da estrutura, atendimento ao PSB, ao licenciamento ambiental (cumprimento de condicionantes), as condições de implantação, operação, monitoramento e manutenção </w:t>
            </w:r>
          </w:p>
        </w:tc>
        <w:tc>
          <w:tcPr>
            <w:tcW w:w="1093" w:type="dxa"/>
            <w:tcBorders>
              <w:top w:val="single" w:sz="12" w:space="0" w:color="000000"/>
              <w:left w:val="single" w:sz="12" w:space="0" w:color="000000"/>
              <w:bottom w:val="single" w:sz="12" w:space="0" w:color="000000"/>
              <w:right w:val="single" w:sz="12" w:space="0" w:color="000000"/>
            </w:tcBorders>
            <w:vAlign w:val="center"/>
          </w:tcPr>
          <w:p w14:paraId="6E33F09D" w14:textId="08943334" w:rsidR="00067724" w:rsidRDefault="00067724" w:rsidP="006D3DF4">
            <w:pPr>
              <w:spacing w:after="0" w:line="259" w:lineRule="auto"/>
              <w:ind w:left="4"/>
              <w:jc w:val="center"/>
            </w:pPr>
            <w:r>
              <w:t>240h</w:t>
            </w:r>
          </w:p>
        </w:tc>
        <w:tc>
          <w:tcPr>
            <w:tcW w:w="1284" w:type="dxa"/>
            <w:tcBorders>
              <w:top w:val="single" w:sz="12" w:space="0" w:color="000000"/>
              <w:left w:val="single" w:sz="12" w:space="0" w:color="000000"/>
              <w:bottom w:val="single" w:sz="12" w:space="0" w:color="000000"/>
              <w:right w:val="single" w:sz="12" w:space="0" w:color="000000"/>
            </w:tcBorders>
            <w:vAlign w:val="center"/>
          </w:tcPr>
          <w:p w14:paraId="59A29BD0" w14:textId="73EB50D1" w:rsidR="00067724" w:rsidRDefault="00067724" w:rsidP="006D3DF4">
            <w:pPr>
              <w:spacing w:after="0" w:line="259" w:lineRule="auto"/>
              <w:ind w:left="4"/>
              <w:jc w:val="center"/>
            </w:pPr>
            <w:r>
              <w:t>36.756,00</w:t>
            </w:r>
          </w:p>
        </w:tc>
      </w:tr>
      <w:tr w:rsidR="00067724" w14:paraId="79008EB5" w14:textId="77777777" w:rsidTr="00C30D73">
        <w:trPr>
          <w:trHeight w:val="578"/>
        </w:trPr>
        <w:tc>
          <w:tcPr>
            <w:tcW w:w="1460" w:type="dxa"/>
            <w:vMerge/>
            <w:tcBorders>
              <w:top w:val="nil"/>
              <w:left w:val="single" w:sz="12" w:space="0" w:color="000000"/>
              <w:bottom w:val="nil"/>
              <w:right w:val="single" w:sz="12" w:space="0" w:color="000000"/>
            </w:tcBorders>
          </w:tcPr>
          <w:p w14:paraId="16B8F0A9" w14:textId="77777777" w:rsidR="00067724" w:rsidRDefault="00067724" w:rsidP="00C30D73">
            <w:pPr>
              <w:spacing w:line="259" w:lineRule="auto"/>
              <w:jc w:val="center"/>
            </w:pPr>
          </w:p>
        </w:tc>
        <w:tc>
          <w:tcPr>
            <w:tcW w:w="4264" w:type="dxa"/>
            <w:tcBorders>
              <w:top w:val="single" w:sz="12" w:space="0" w:color="000000"/>
              <w:left w:val="single" w:sz="12" w:space="0" w:color="000000"/>
              <w:bottom w:val="single" w:sz="12" w:space="0" w:color="000000"/>
              <w:right w:val="single" w:sz="12" w:space="0" w:color="000000"/>
            </w:tcBorders>
          </w:tcPr>
          <w:p w14:paraId="4FF53778" w14:textId="77777777" w:rsidR="00067724" w:rsidRDefault="00067724" w:rsidP="00C30D73">
            <w:pPr>
              <w:spacing w:after="0" w:line="259" w:lineRule="auto"/>
              <w:ind w:left="4"/>
              <w:jc w:val="both"/>
            </w:pPr>
            <w:r>
              <w:t xml:space="preserve">b) avaliação de projeto e/ou implantação de </w:t>
            </w:r>
          </w:p>
          <w:p w14:paraId="0D5DD9A7" w14:textId="77777777" w:rsidR="00067724" w:rsidRDefault="00067724" w:rsidP="00C30D73">
            <w:pPr>
              <w:spacing w:after="0" w:line="259" w:lineRule="auto"/>
              <w:ind w:left="4"/>
              <w:jc w:val="both"/>
            </w:pPr>
            <w:r>
              <w:t xml:space="preserve">fechamento de barragens de rejeitos </w:t>
            </w:r>
          </w:p>
        </w:tc>
        <w:tc>
          <w:tcPr>
            <w:tcW w:w="1093" w:type="dxa"/>
            <w:tcBorders>
              <w:top w:val="single" w:sz="12" w:space="0" w:color="000000"/>
              <w:left w:val="single" w:sz="12" w:space="0" w:color="000000"/>
              <w:bottom w:val="single" w:sz="12" w:space="0" w:color="000000"/>
              <w:right w:val="single" w:sz="12" w:space="0" w:color="000000"/>
            </w:tcBorders>
            <w:vAlign w:val="center"/>
          </w:tcPr>
          <w:p w14:paraId="64739416" w14:textId="387CFA81" w:rsidR="00067724" w:rsidRDefault="00067724" w:rsidP="006D3DF4">
            <w:pPr>
              <w:spacing w:after="0" w:line="259" w:lineRule="auto"/>
              <w:ind w:left="4"/>
              <w:jc w:val="center"/>
            </w:pPr>
            <w:r>
              <w:t>160h</w:t>
            </w:r>
          </w:p>
        </w:tc>
        <w:tc>
          <w:tcPr>
            <w:tcW w:w="1284" w:type="dxa"/>
            <w:tcBorders>
              <w:top w:val="single" w:sz="12" w:space="0" w:color="000000"/>
              <w:left w:val="single" w:sz="12" w:space="0" w:color="000000"/>
              <w:bottom w:val="single" w:sz="12" w:space="0" w:color="000000"/>
              <w:right w:val="single" w:sz="12" w:space="0" w:color="000000"/>
            </w:tcBorders>
            <w:vAlign w:val="center"/>
          </w:tcPr>
          <w:p w14:paraId="41050794" w14:textId="25885FE2" w:rsidR="00067724" w:rsidRDefault="00067724" w:rsidP="006D3DF4">
            <w:pPr>
              <w:spacing w:after="0" w:line="259" w:lineRule="auto"/>
              <w:ind w:left="4"/>
              <w:jc w:val="center"/>
            </w:pPr>
            <w:r>
              <w:t>24.504,00</w:t>
            </w:r>
          </w:p>
        </w:tc>
      </w:tr>
      <w:tr w:rsidR="00067724" w14:paraId="20BA8BC6" w14:textId="77777777" w:rsidTr="00C30D73">
        <w:trPr>
          <w:trHeight w:val="821"/>
        </w:trPr>
        <w:tc>
          <w:tcPr>
            <w:tcW w:w="1460" w:type="dxa"/>
            <w:vMerge/>
            <w:tcBorders>
              <w:top w:val="nil"/>
              <w:left w:val="single" w:sz="12" w:space="0" w:color="000000"/>
              <w:bottom w:val="nil"/>
              <w:right w:val="single" w:sz="12" w:space="0" w:color="000000"/>
            </w:tcBorders>
          </w:tcPr>
          <w:p w14:paraId="256F9CB5" w14:textId="77777777" w:rsidR="00067724" w:rsidRDefault="00067724" w:rsidP="00C30D73">
            <w:pPr>
              <w:spacing w:line="259" w:lineRule="auto"/>
              <w:jc w:val="center"/>
            </w:pPr>
          </w:p>
        </w:tc>
        <w:tc>
          <w:tcPr>
            <w:tcW w:w="4264" w:type="dxa"/>
            <w:tcBorders>
              <w:top w:val="single" w:sz="12" w:space="0" w:color="000000"/>
              <w:left w:val="single" w:sz="12" w:space="0" w:color="000000"/>
              <w:bottom w:val="single" w:sz="12" w:space="0" w:color="000000"/>
              <w:right w:val="single" w:sz="12" w:space="0" w:color="000000"/>
            </w:tcBorders>
          </w:tcPr>
          <w:p w14:paraId="45DB9569" w14:textId="77777777" w:rsidR="00067724" w:rsidRDefault="00067724" w:rsidP="00C30D73">
            <w:pPr>
              <w:spacing w:after="0" w:line="259" w:lineRule="auto"/>
              <w:ind w:left="4" w:right="34"/>
              <w:jc w:val="both"/>
            </w:pPr>
            <w:r>
              <w:t xml:space="preserve">c)análises de EIA-RIMA para viabilidade; adequação e riscos da concepção/projeto de barragens frente ao licenciamento </w:t>
            </w:r>
          </w:p>
        </w:tc>
        <w:tc>
          <w:tcPr>
            <w:tcW w:w="1093" w:type="dxa"/>
            <w:tcBorders>
              <w:top w:val="single" w:sz="12" w:space="0" w:color="000000"/>
              <w:left w:val="single" w:sz="12" w:space="0" w:color="000000"/>
              <w:bottom w:val="single" w:sz="12" w:space="0" w:color="000000"/>
              <w:right w:val="single" w:sz="12" w:space="0" w:color="000000"/>
            </w:tcBorders>
            <w:vAlign w:val="center"/>
          </w:tcPr>
          <w:p w14:paraId="13FFA5D4" w14:textId="2DA2EB93" w:rsidR="00067724" w:rsidRDefault="00067724" w:rsidP="006D3DF4">
            <w:pPr>
              <w:spacing w:after="0" w:line="259" w:lineRule="auto"/>
              <w:ind w:left="4"/>
              <w:jc w:val="center"/>
            </w:pPr>
            <w:r>
              <w:t>80h</w:t>
            </w:r>
          </w:p>
        </w:tc>
        <w:tc>
          <w:tcPr>
            <w:tcW w:w="1284" w:type="dxa"/>
            <w:tcBorders>
              <w:top w:val="single" w:sz="12" w:space="0" w:color="000000"/>
              <w:left w:val="single" w:sz="12" w:space="0" w:color="000000"/>
              <w:bottom w:val="single" w:sz="12" w:space="0" w:color="000000"/>
              <w:right w:val="single" w:sz="12" w:space="0" w:color="000000"/>
            </w:tcBorders>
            <w:vAlign w:val="center"/>
          </w:tcPr>
          <w:p w14:paraId="518970D5" w14:textId="7BD3219D" w:rsidR="00067724" w:rsidRDefault="00067724" w:rsidP="006D3DF4">
            <w:pPr>
              <w:spacing w:after="0" w:line="259" w:lineRule="auto"/>
              <w:ind w:left="4"/>
              <w:jc w:val="center"/>
            </w:pPr>
            <w:r>
              <w:t>12.252,00</w:t>
            </w:r>
          </w:p>
        </w:tc>
      </w:tr>
      <w:tr w:rsidR="00067724" w14:paraId="68D664DA" w14:textId="77777777" w:rsidTr="00C30D73">
        <w:trPr>
          <w:trHeight w:val="823"/>
        </w:trPr>
        <w:tc>
          <w:tcPr>
            <w:tcW w:w="1460" w:type="dxa"/>
            <w:vMerge/>
            <w:tcBorders>
              <w:top w:val="nil"/>
              <w:left w:val="single" w:sz="12" w:space="0" w:color="000000"/>
              <w:bottom w:val="single" w:sz="12" w:space="0" w:color="000000"/>
              <w:right w:val="single" w:sz="12" w:space="0" w:color="000000"/>
            </w:tcBorders>
          </w:tcPr>
          <w:p w14:paraId="2F90F017" w14:textId="77777777" w:rsidR="00067724" w:rsidRDefault="00067724" w:rsidP="00C30D73">
            <w:pPr>
              <w:spacing w:line="259" w:lineRule="auto"/>
              <w:jc w:val="center"/>
            </w:pPr>
          </w:p>
        </w:tc>
        <w:tc>
          <w:tcPr>
            <w:tcW w:w="4264" w:type="dxa"/>
            <w:tcBorders>
              <w:top w:val="single" w:sz="12" w:space="0" w:color="000000"/>
              <w:left w:val="single" w:sz="12" w:space="0" w:color="000000"/>
              <w:bottom w:val="single" w:sz="12" w:space="0" w:color="000000"/>
              <w:right w:val="single" w:sz="12" w:space="0" w:color="000000"/>
            </w:tcBorders>
          </w:tcPr>
          <w:p w14:paraId="66576EEE" w14:textId="77777777" w:rsidR="00067724" w:rsidRDefault="00067724" w:rsidP="00C30D73">
            <w:pPr>
              <w:spacing w:after="0" w:line="259" w:lineRule="auto"/>
              <w:ind w:left="4"/>
              <w:jc w:val="both"/>
            </w:pPr>
            <w:r>
              <w:t xml:space="preserve">d) acompanhamento/avaliação de cumprimento de </w:t>
            </w:r>
          </w:p>
          <w:p w14:paraId="434792BA" w14:textId="77777777" w:rsidR="00067724" w:rsidRDefault="00067724" w:rsidP="00C30D73">
            <w:pPr>
              <w:spacing w:after="0" w:line="259" w:lineRule="auto"/>
              <w:ind w:left="4"/>
              <w:jc w:val="both"/>
            </w:pPr>
            <w:r>
              <w:t xml:space="preserve">TAC de questões de segurança de barragens </w:t>
            </w:r>
          </w:p>
          <w:p w14:paraId="2BD4C37C" w14:textId="77777777" w:rsidR="00067724" w:rsidRDefault="00067724" w:rsidP="00C30D73">
            <w:pPr>
              <w:spacing w:after="0" w:line="259" w:lineRule="auto"/>
              <w:ind w:left="4"/>
              <w:jc w:val="both"/>
            </w:pPr>
            <w:r>
              <w:t xml:space="preserve"> </w:t>
            </w:r>
          </w:p>
        </w:tc>
        <w:tc>
          <w:tcPr>
            <w:tcW w:w="1093" w:type="dxa"/>
            <w:tcBorders>
              <w:top w:val="single" w:sz="12" w:space="0" w:color="000000"/>
              <w:left w:val="single" w:sz="12" w:space="0" w:color="000000"/>
              <w:bottom w:val="single" w:sz="12" w:space="0" w:color="000000"/>
              <w:right w:val="single" w:sz="12" w:space="0" w:color="000000"/>
            </w:tcBorders>
            <w:vAlign w:val="center"/>
          </w:tcPr>
          <w:p w14:paraId="1C5C44B1" w14:textId="5E342F88" w:rsidR="00067724" w:rsidRDefault="00067724" w:rsidP="006D3DF4">
            <w:pPr>
              <w:spacing w:after="0" w:line="259" w:lineRule="auto"/>
              <w:ind w:left="4"/>
              <w:jc w:val="center"/>
            </w:pPr>
            <w:r>
              <w:t>120h</w:t>
            </w:r>
          </w:p>
        </w:tc>
        <w:tc>
          <w:tcPr>
            <w:tcW w:w="1284" w:type="dxa"/>
            <w:tcBorders>
              <w:top w:val="single" w:sz="12" w:space="0" w:color="000000"/>
              <w:left w:val="single" w:sz="12" w:space="0" w:color="000000"/>
              <w:bottom w:val="single" w:sz="12" w:space="0" w:color="000000"/>
              <w:right w:val="single" w:sz="12" w:space="0" w:color="000000"/>
            </w:tcBorders>
            <w:vAlign w:val="center"/>
          </w:tcPr>
          <w:p w14:paraId="1AC3E935" w14:textId="6DBD6CEF" w:rsidR="00067724" w:rsidRDefault="00067724" w:rsidP="006D3DF4">
            <w:pPr>
              <w:spacing w:after="0" w:line="259" w:lineRule="auto"/>
              <w:ind w:left="4"/>
              <w:jc w:val="center"/>
            </w:pPr>
            <w:r>
              <w:t>18.378,00</w:t>
            </w:r>
          </w:p>
        </w:tc>
      </w:tr>
      <w:tr w:rsidR="00067724" w14:paraId="7DD15F13" w14:textId="77777777" w:rsidTr="00C30D73">
        <w:trPr>
          <w:trHeight w:val="1068"/>
        </w:trPr>
        <w:tc>
          <w:tcPr>
            <w:tcW w:w="1460" w:type="dxa"/>
            <w:tcBorders>
              <w:top w:val="single" w:sz="12" w:space="0" w:color="000000"/>
              <w:left w:val="single" w:sz="12" w:space="0" w:color="000000"/>
              <w:bottom w:val="single" w:sz="12" w:space="0" w:color="000000"/>
              <w:right w:val="single" w:sz="12" w:space="0" w:color="000000"/>
            </w:tcBorders>
            <w:vAlign w:val="center"/>
          </w:tcPr>
          <w:p w14:paraId="03E7EDCB" w14:textId="77777777" w:rsidR="00067724" w:rsidRDefault="00067724" w:rsidP="00C30D73">
            <w:pPr>
              <w:spacing w:after="0" w:line="259" w:lineRule="auto"/>
              <w:jc w:val="center"/>
            </w:pPr>
            <w:r>
              <w:t>Média/Nív</w:t>
            </w:r>
          </w:p>
          <w:p w14:paraId="739A3C1E" w14:textId="44994FE2" w:rsidR="00067724" w:rsidRDefault="00067724" w:rsidP="00C30D73">
            <w:pPr>
              <w:spacing w:after="0" w:line="259" w:lineRule="auto"/>
              <w:jc w:val="center"/>
            </w:pPr>
            <w:r>
              <w:t>el 1</w:t>
            </w:r>
          </w:p>
          <w:p w14:paraId="7F012DA7" w14:textId="489A7D26" w:rsidR="00067724" w:rsidRDefault="00067724" w:rsidP="00C30D73">
            <w:pPr>
              <w:spacing w:after="0" w:line="259" w:lineRule="auto"/>
              <w:jc w:val="center"/>
            </w:pPr>
          </w:p>
        </w:tc>
        <w:tc>
          <w:tcPr>
            <w:tcW w:w="4264" w:type="dxa"/>
            <w:tcBorders>
              <w:top w:val="single" w:sz="12" w:space="0" w:color="000000"/>
              <w:left w:val="single" w:sz="12" w:space="0" w:color="000000"/>
              <w:bottom w:val="single" w:sz="12" w:space="0" w:color="000000"/>
              <w:right w:val="single" w:sz="12" w:space="0" w:color="000000"/>
            </w:tcBorders>
          </w:tcPr>
          <w:p w14:paraId="6B414917" w14:textId="77777777" w:rsidR="00067724" w:rsidRDefault="00067724" w:rsidP="00C30D73">
            <w:pPr>
              <w:spacing w:after="0" w:line="259" w:lineRule="auto"/>
              <w:ind w:left="4" w:right="34"/>
              <w:jc w:val="both"/>
            </w:pPr>
            <w:r>
              <w:t xml:space="preserve">a) identificação das causas de ruptura, constatação dos danos ambientais causados, avaliação e/ou indicação de medidas ambientais necessárias à mitigação ou à recuperação </w:t>
            </w:r>
          </w:p>
        </w:tc>
        <w:tc>
          <w:tcPr>
            <w:tcW w:w="1093" w:type="dxa"/>
            <w:tcBorders>
              <w:top w:val="single" w:sz="12" w:space="0" w:color="000000"/>
              <w:left w:val="single" w:sz="12" w:space="0" w:color="000000"/>
              <w:bottom w:val="single" w:sz="12" w:space="0" w:color="000000"/>
              <w:right w:val="single" w:sz="12" w:space="0" w:color="000000"/>
            </w:tcBorders>
            <w:vAlign w:val="center"/>
          </w:tcPr>
          <w:p w14:paraId="429DE713" w14:textId="1310590A" w:rsidR="00067724" w:rsidRDefault="00067724" w:rsidP="006D3DF4">
            <w:pPr>
              <w:spacing w:after="0" w:line="259" w:lineRule="auto"/>
              <w:ind w:left="4"/>
              <w:jc w:val="center"/>
            </w:pPr>
            <w:r>
              <w:t>360h</w:t>
            </w:r>
          </w:p>
        </w:tc>
        <w:tc>
          <w:tcPr>
            <w:tcW w:w="1284" w:type="dxa"/>
            <w:tcBorders>
              <w:top w:val="single" w:sz="12" w:space="0" w:color="000000"/>
              <w:left w:val="single" w:sz="12" w:space="0" w:color="000000"/>
              <w:bottom w:val="single" w:sz="12" w:space="0" w:color="000000"/>
              <w:right w:val="single" w:sz="12" w:space="0" w:color="000000"/>
            </w:tcBorders>
            <w:vAlign w:val="center"/>
          </w:tcPr>
          <w:p w14:paraId="3EB69726" w14:textId="1708F20E" w:rsidR="00067724" w:rsidRDefault="00067724" w:rsidP="006D3DF4">
            <w:pPr>
              <w:spacing w:after="0" w:line="259" w:lineRule="auto"/>
              <w:ind w:left="4"/>
              <w:jc w:val="center"/>
            </w:pPr>
            <w:r>
              <w:t>55.134,00</w:t>
            </w:r>
          </w:p>
        </w:tc>
      </w:tr>
      <w:tr w:rsidR="00067724" w14:paraId="3BB3127C" w14:textId="77777777" w:rsidTr="00C30D73">
        <w:trPr>
          <w:trHeight w:val="579"/>
        </w:trPr>
        <w:tc>
          <w:tcPr>
            <w:tcW w:w="1460" w:type="dxa"/>
            <w:vMerge w:val="restart"/>
            <w:tcBorders>
              <w:top w:val="single" w:sz="12" w:space="0" w:color="000000"/>
              <w:left w:val="single" w:sz="12" w:space="0" w:color="000000"/>
              <w:bottom w:val="single" w:sz="12" w:space="0" w:color="000000"/>
              <w:right w:val="single" w:sz="12" w:space="0" w:color="000000"/>
            </w:tcBorders>
          </w:tcPr>
          <w:p w14:paraId="643946AC" w14:textId="77777777" w:rsidR="00067724" w:rsidRDefault="00067724" w:rsidP="00C30D73">
            <w:pPr>
              <w:spacing w:line="259" w:lineRule="auto"/>
              <w:jc w:val="center"/>
            </w:pPr>
          </w:p>
        </w:tc>
        <w:tc>
          <w:tcPr>
            <w:tcW w:w="4264" w:type="dxa"/>
            <w:tcBorders>
              <w:top w:val="single" w:sz="12" w:space="0" w:color="000000"/>
              <w:left w:val="single" w:sz="12" w:space="0" w:color="000000"/>
              <w:bottom w:val="single" w:sz="12" w:space="0" w:color="000000"/>
              <w:right w:val="single" w:sz="12" w:space="0" w:color="000000"/>
            </w:tcBorders>
          </w:tcPr>
          <w:p w14:paraId="04592E8C" w14:textId="77777777" w:rsidR="00067724" w:rsidRDefault="00067724" w:rsidP="00C30D73">
            <w:pPr>
              <w:spacing w:after="0" w:line="259" w:lineRule="auto"/>
              <w:jc w:val="both"/>
            </w:pPr>
            <w:r>
              <w:t xml:space="preserve">b) valoração de danos ambientais decorrentes do rompimento* </w:t>
            </w:r>
          </w:p>
        </w:tc>
        <w:tc>
          <w:tcPr>
            <w:tcW w:w="1093" w:type="dxa"/>
            <w:tcBorders>
              <w:top w:val="single" w:sz="12" w:space="0" w:color="000000"/>
              <w:left w:val="single" w:sz="12" w:space="0" w:color="000000"/>
              <w:bottom w:val="single" w:sz="12" w:space="0" w:color="000000"/>
              <w:right w:val="single" w:sz="12" w:space="0" w:color="000000"/>
            </w:tcBorders>
            <w:vAlign w:val="center"/>
          </w:tcPr>
          <w:p w14:paraId="6C5B6036" w14:textId="753485EF" w:rsidR="00067724" w:rsidRDefault="00067724" w:rsidP="006D3DF4">
            <w:pPr>
              <w:spacing w:after="0" w:line="259" w:lineRule="auto"/>
              <w:jc w:val="center"/>
            </w:pPr>
            <w:r>
              <w:t>240h</w:t>
            </w:r>
          </w:p>
        </w:tc>
        <w:tc>
          <w:tcPr>
            <w:tcW w:w="1284" w:type="dxa"/>
            <w:tcBorders>
              <w:top w:val="single" w:sz="12" w:space="0" w:color="000000"/>
              <w:left w:val="single" w:sz="12" w:space="0" w:color="000000"/>
              <w:bottom w:val="single" w:sz="12" w:space="0" w:color="000000"/>
              <w:right w:val="single" w:sz="12" w:space="0" w:color="000000"/>
            </w:tcBorders>
            <w:vAlign w:val="center"/>
          </w:tcPr>
          <w:p w14:paraId="0886F008" w14:textId="4D3AC5D9" w:rsidR="00067724" w:rsidRDefault="00067724" w:rsidP="006D3DF4">
            <w:pPr>
              <w:spacing w:after="0" w:line="259" w:lineRule="auto"/>
              <w:jc w:val="center"/>
            </w:pPr>
            <w:r>
              <w:t>36.756,00</w:t>
            </w:r>
          </w:p>
        </w:tc>
      </w:tr>
      <w:tr w:rsidR="00067724" w14:paraId="0A6E0E9A" w14:textId="77777777" w:rsidTr="00C30D73">
        <w:trPr>
          <w:trHeight w:val="1313"/>
        </w:trPr>
        <w:tc>
          <w:tcPr>
            <w:tcW w:w="1460" w:type="dxa"/>
            <w:vMerge/>
            <w:tcBorders>
              <w:top w:val="nil"/>
              <w:left w:val="single" w:sz="12" w:space="0" w:color="000000"/>
              <w:bottom w:val="single" w:sz="12" w:space="0" w:color="000000"/>
              <w:right w:val="single" w:sz="12" w:space="0" w:color="000000"/>
            </w:tcBorders>
          </w:tcPr>
          <w:p w14:paraId="5FD905FF" w14:textId="77777777" w:rsidR="00067724" w:rsidRDefault="00067724" w:rsidP="00C30D73">
            <w:pPr>
              <w:spacing w:line="259" w:lineRule="auto"/>
              <w:jc w:val="center"/>
            </w:pPr>
          </w:p>
        </w:tc>
        <w:tc>
          <w:tcPr>
            <w:tcW w:w="4264" w:type="dxa"/>
            <w:tcBorders>
              <w:top w:val="single" w:sz="12" w:space="0" w:color="000000"/>
              <w:left w:val="single" w:sz="12" w:space="0" w:color="000000"/>
              <w:bottom w:val="single" w:sz="12" w:space="0" w:color="000000"/>
              <w:right w:val="single" w:sz="12" w:space="0" w:color="000000"/>
            </w:tcBorders>
          </w:tcPr>
          <w:p w14:paraId="23C7F782" w14:textId="77777777" w:rsidR="00067724" w:rsidRDefault="00067724" w:rsidP="00C30D73">
            <w:pPr>
              <w:spacing w:after="0" w:line="259" w:lineRule="auto"/>
              <w:ind w:right="33"/>
              <w:jc w:val="both"/>
            </w:pPr>
            <w:r>
              <w:t xml:space="preserve">c) verificação da adequação de: premissas do projeto, condições de segurança da barragem, identificação de riscos de ruptura, medidas necessárias para a eliminação ou mitigação do risco, adequação do Dam Break e PAE, incluindo a operacionalização do PAE </w:t>
            </w:r>
          </w:p>
        </w:tc>
        <w:tc>
          <w:tcPr>
            <w:tcW w:w="1093" w:type="dxa"/>
            <w:tcBorders>
              <w:top w:val="single" w:sz="12" w:space="0" w:color="000000"/>
              <w:left w:val="single" w:sz="12" w:space="0" w:color="000000"/>
              <w:bottom w:val="single" w:sz="12" w:space="0" w:color="000000"/>
              <w:right w:val="single" w:sz="12" w:space="0" w:color="000000"/>
            </w:tcBorders>
            <w:vAlign w:val="center"/>
          </w:tcPr>
          <w:p w14:paraId="496EF0F8" w14:textId="7B030F97" w:rsidR="00067724" w:rsidRDefault="00067724" w:rsidP="006D3DF4">
            <w:pPr>
              <w:spacing w:after="0" w:line="259" w:lineRule="auto"/>
              <w:jc w:val="center"/>
            </w:pPr>
            <w:r>
              <w:t>160h</w:t>
            </w:r>
          </w:p>
        </w:tc>
        <w:tc>
          <w:tcPr>
            <w:tcW w:w="1284" w:type="dxa"/>
            <w:tcBorders>
              <w:top w:val="single" w:sz="12" w:space="0" w:color="000000"/>
              <w:left w:val="single" w:sz="12" w:space="0" w:color="000000"/>
              <w:bottom w:val="single" w:sz="12" w:space="0" w:color="000000"/>
              <w:right w:val="single" w:sz="12" w:space="0" w:color="000000"/>
            </w:tcBorders>
            <w:vAlign w:val="center"/>
          </w:tcPr>
          <w:p w14:paraId="401F4385" w14:textId="62C4E99A" w:rsidR="00067724" w:rsidRDefault="00067724" w:rsidP="006D3DF4">
            <w:pPr>
              <w:spacing w:after="0" w:line="259" w:lineRule="auto"/>
              <w:jc w:val="center"/>
            </w:pPr>
            <w:r>
              <w:t>24.504,00</w:t>
            </w:r>
          </w:p>
        </w:tc>
      </w:tr>
      <w:tr w:rsidR="00067724" w14:paraId="78C2B117" w14:textId="77777777" w:rsidTr="00C30D73">
        <w:trPr>
          <w:trHeight w:val="1066"/>
        </w:trPr>
        <w:tc>
          <w:tcPr>
            <w:tcW w:w="1460" w:type="dxa"/>
            <w:vMerge w:val="restart"/>
            <w:tcBorders>
              <w:top w:val="single" w:sz="12" w:space="0" w:color="000000"/>
              <w:left w:val="single" w:sz="12" w:space="0" w:color="000000"/>
              <w:bottom w:val="single" w:sz="12" w:space="0" w:color="000000"/>
              <w:right w:val="single" w:sz="12" w:space="0" w:color="000000"/>
            </w:tcBorders>
            <w:vAlign w:val="center"/>
          </w:tcPr>
          <w:p w14:paraId="3B32CFC9" w14:textId="77777777" w:rsidR="00067724" w:rsidRDefault="00067724" w:rsidP="00C30D73">
            <w:pPr>
              <w:spacing w:after="0" w:line="259" w:lineRule="auto"/>
              <w:jc w:val="center"/>
            </w:pPr>
            <w:r>
              <w:t>Média/Nív</w:t>
            </w:r>
          </w:p>
          <w:p w14:paraId="275A2172" w14:textId="69BFF1CB" w:rsidR="00067724" w:rsidRDefault="00067724" w:rsidP="00C30D73">
            <w:pPr>
              <w:spacing w:after="0" w:line="259" w:lineRule="auto"/>
              <w:jc w:val="center"/>
            </w:pPr>
            <w:r>
              <w:t>el 2</w:t>
            </w:r>
          </w:p>
        </w:tc>
        <w:tc>
          <w:tcPr>
            <w:tcW w:w="4264" w:type="dxa"/>
            <w:tcBorders>
              <w:top w:val="single" w:sz="12" w:space="0" w:color="000000"/>
              <w:left w:val="single" w:sz="12" w:space="0" w:color="000000"/>
              <w:bottom w:val="single" w:sz="12" w:space="0" w:color="000000"/>
              <w:right w:val="single" w:sz="12" w:space="0" w:color="000000"/>
            </w:tcBorders>
          </w:tcPr>
          <w:p w14:paraId="47C1DA92" w14:textId="77777777" w:rsidR="00067724" w:rsidRDefault="00067724" w:rsidP="00C30D73">
            <w:pPr>
              <w:spacing w:after="0" w:line="259" w:lineRule="auto"/>
              <w:ind w:right="31"/>
              <w:jc w:val="both"/>
            </w:pPr>
            <w:r>
              <w:t xml:space="preserve">a) verificação da regularidade da estrutura, atendimento ao PSB, ao licenciamento ambiental (cumprimento de condicionantes), as condições de implantação, operação, monitoramento e manutenção </w:t>
            </w:r>
          </w:p>
        </w:tc>
        <w:tc>
          <w:tcPr>
            <w:tcW w:w="1093" w:type="dxa"/>
            <w:tcBorders>
              <w:top w:val="single" w:sz="12" w:space="0" w:color="000000"/>
              <w:left w:val="single" w:sz="12" w:space="0" w:color="000000"/>
              <w:bottom w:val="single" w:sz="12" w:space="0" w:color="000000"/>
              <w:right w:val="single" w:sz="12" w:space="0" w:color="000000"/>
            </w:tcBorders>
            <w:vAlign w:val="center"/>
          </w:tcPr>
          <w:p w14:paraId="72EAE9CE" w14:textId="3F7A181B" w:rsidR="00067724" w:rsidRDefault="00067724" w:rsidP="006D3DF4">
            <w:pPr>
              <w:spacing w:after="0" w:line="259" w:lineRule="auto"/>
              <w:jc w:val="center"/>
            </w:pPr>
            <w:r>
              <w:t>80h</w:t>
            </w:r>
          </w:p>
        </w:tc>
        <w:tc>
          <w:tcPr>
            <w:tcW w:w="1284" w:type="dxa"/>
            <w:tcBorders>
              <w:top w:val="single" w:sz="12" w:space="0" w:color="000000"/>
              <w:left w:val="single" w:sz="12" w:space="0" w:color="000000"/>
              <w:bottom w:val="single" w:sz="12" w:space="0" w:color="000000"/>
              <w:right w:val="single" w:sz="12" w:space="0" w:color="000000"/>
            </w:tcBorders>
            <w:vAlign w:val="center"/>
          </w:tcPr>
          <w:p w14:paraId="39186AB7" w14:textId="374295A2" w:rsidR="00067724" w:rsidRDefault="00067724" w:rsidP="006D3DF4">
            <w:pPr>
              <w:spacing w:after="0" w:line="259" w:lineRule="auto"/>
              <w:jc w:val="center"/>
            </w:pPr>
            <w:r>
              <w:t>12.252,00</w:t>
            </w:r>
          </w:p>
        </w:tc>
      </w:tr>
      <w:tr w:rsidR="00067724" w14:paraId="75A15C4D" w14:textId="77777777" w:rsidTr="00C30D73">
        <w:trPr>
          <w:trHeight w:val="578"/>
        </w:trPr>
        <w:tc>
          <w:tcPr>
            <w:tcW w:w="1460" w:type="dxa"/>
            <w:vMerge/>
            <w:tcBorders>
              <w:top w:val="nil"/>
              <w:left w:val="single" w:sz="12" w:space="0" w:color="000000"/>
              <w:bottom w:val="nil"/>
              <w:right w:val="single" w:sz="12" w:space="0" w:color="000000"/>
            </w:tcBorders>
          </w:tcPr>
          <w:p w14:paraId="6010AB8D" w14:textId="77777777" w:rsidR="00067724" w:rsidRDefault="00067724" w:rsidP="00C30D73">
            <w:pPr>
              <w:spacing w:line="259" w:lineRule="auto"/>
              <w:jc w:val="center"/>
            </w:pPr>
          </w:p>
        </w:tc>
        <w:tc>
          <w:tcPr>
            <w:tcW w:w="4264" w:type="dxa"/>
            <w:tcBorders>
              <w:top w:val="single" w:sz="12" w:space="0" w:color="000000"/>
              <w:left w:val="single" w:sz="12" w:space="0" w:color="000000"/>
              <w:bottom w:val="single" w:sz="12" w:space="0" w:color="000000"/>
              <w:right w:val="single" w:sz="12" w:space="0" w:color="000000"/>
            </w:tcBorders>
          </w:tcPr>
          <w:p w14:paraId="7A922526" w14:textId="77777777" w:rsidR="00067724" w:rsidRDefault="00067724" w:rsidP="00C30D73">
            <w:pPr>
              <w:spacing w:after="0" w:line="259" w:lineRule="auto"/>
              <w:jc w:val="both"/>
            </w:pPr>
            <w:r>
              <w:t xml:space="preserve">b) avaliação de projeto e/ou implantação de </w:t>
            </w:r>
          </w:p>
          <w:p w14:paraId="53A81658" w14:textId="77777777" w:rsidR="00067724" w:rsidRDefault="00067724" w:rsidP="00C30D73">
            <w:pPr>
              <w:spacing w:after="0" w:line="259" w:lineRule="auto"/>
              <w:jc w:val="both"/>
            </w:pPr>
            <w:r>
              <w:t xml:space="preserve">fechamento de barragens de rejeitos </w:t>
            </w:r>
          </w:p>
        </w:tc>
        <w:tc>
          <w:tcPr>
            <w:tcW w:w="1093" w:type="dxa"/>
            <w:tcBorders>
              <w:top w:val="single" w:sz="12" w:space="0" w:color="000000"/>
              <w:left w:val="single" w:sz="12" w:space="0" w:color="000000"/>
              <w:bottom w:val="single" w:sz="12" w:space="0" w:color="000000"/>
              <w:right w:val="single" w:sz="12" w:space="0" w:color="000000"/>
            </w:tcBorders>
            <w:vAlign w:val="center"/>
          </w:tcPr>
          <w:p w14:paraId="726E0B67" w14:textId="49FB8E36" w:rsidR="00067724" w:rsidRDefault="00067724" w:rsidP="006D3DF4">
            <w:pPr>
              <w:spacing w:after="0" w:line="259" w:lineRule="auto"/>
              <w:jc w:val="center"/>
            </w:pPr>
            <w:r>
              <w:t>120h</w:t>
            </w:r>
          </w:p>
        </w:tc>
        <w:tc>
          <w:tcPr>
            <w:tcW w:w="1284" w:type="dxa"/>
            <w:tcBorders>
              <w:top w:val="single" w:sz="12" w:space="0" w:color="000000"/>
              <w:left w:val="single" w:sz="12" w:space="0" w:color="000000"/>
              <w:bottom w:val="single" w:sz="12" w:space="0" w:color="000000"/>
              <w:right w:val="single" w:sz="12" w:space="0" w:color="000000"/>
            </w:tcBorders>
            <w:vAlign w:val="center"/>
          </w:tcPr>
          <w:p w14:paraId="02B85BAB" w14:textId="107335C8" w:rsidR="00067724" w:rsidRDefault="00067724" w:rsidP="006D3DF4">
            <w:pPr>
              <w:spacing w:after="0" w:line="259" w:lineRule="auto"/>
              <w:jc w:val="center"/>
            </w:pPr>
            <w:r>
              <w:t>18.378,00</w:t>
            </w:r>
          </w:p>
        </w:tc>
      </w:tr>
      <w:tr w:rsidR="00067724" w14:paraId="5B6D22F5" w14:textId="77777777" w:rsidTr="00C30D73">
        <w:trPr>
          <w:trHeight w:val="821"/>
        </w:trPr>
        <w:tc>
          <w:tcPr>
            <w:tcW w:w="1460" w:type="dxa"/>
            <w:vMerge/>
            <w:tcBorders>
              <w:top w:val="nil"/>
              <w:left w:val="single" w:sz="12" w:space="0" w:color="000000"/>
              <w:bottom w:val="nil"/>
              <w:right w:val="single" w:sz="12" w:space="0" w:color="000000"/>
            </w:tcBorders>
          </w:tcPr>
          <w:p w14:paraId="4A5EE41F" w14:textId="77777777" w:rsidR="00067724" w:rsidRDefault="00067724" w:rsidP="00C30D73">
            <w:pPr>
              <w:spacing w:line="259" w:lineRule="auto"/>
              <w:jc w:val="center"/>
            </w:pPr>
          </w:p>
        </w:tc>
        <w:tc>
          <w:tcPr>
            <w:tcW w:w="4264" w:type="dxa"/>
            <w:tcBorders>
              <w:top w:val="single" w:sz="12" w:space="0" w:color="000000"/>
              <w:left w:val="single" w:sz="12" w:space="0" w:color="000000"/>
              <w:bottom w:val="single" w:sz="12" w:space="0" w:color="000000"/>
              <w:right w:val="single" w:sz="12" w:space="0" w:color="000000"/>
            </w:tcBorders>
          </w:tcPr>
          <w:p w14:paraId="35624444" w14:textId="77777777" w:rsidR="00067724" w:rsidRDefault="00067724" w:rsidP="00C30D73">
            <w:pPr>
              <w:spacing w:after="0" w:line="259" w:lineRule="auto"/>
              <w:ind w:right="31"/>
              <w:jc w:val="both"/>
            </w:pPr>
            <w:r>
              <w:t xml:space="preserve">c) análises de EIA-RIMA para viabilidade; adequação e riscos da concepção/projeto de barragens frente ao licenciamento </w:t>
            </w:r>
          </w:p>
        </w:tc>
        <w:tc>
          <w:tcPr>
            <w:tcW w:w="1093" w:type="dxa"/>
            <w:tcBorders>
              <w:top w:val="single" w:sz="12" w:space="0" w:color="000000"/>
              <w:left w:val="single" w:sz="12" w:space="0" w:color="000000"/>
              <w:bottom w:val="single" w:sz="12" w:space="0" w:color="000000"/>
              <w:right w:val="single" w:sz="12" w:space="0" w:color="000000"/>
            </w:tcBorders>
            <w:vAlign w:val="center"/>
          </w:tcPr>
          <w:p w14:paraId="15E1B7BA" w14:textId="528B959E" w:rsidR="00067724" w:rsidRDefault="00067724" w:rsidP="006D3DF4">
            <w:pPr>
              <w:spacing w:after="0" w:line="259" w:lineRule="auto"/>
              <w:jc w:val="center"/>
            </w:pPr>
            <w:r>
              <w:t>80h</w:t>
            </w:r>
          </w:p>
        </w:tc>
        <w:tc>
          <w:tcPr>
            <w:tcW w:w="1284" w:type="dxa"/>
            <w:tcBorders>
              <w:top w:val="single" w:sz="12" w:space="0" w:color="000000"/>
              <w:left w:val="single" w:sz="12" w:space="0" w:color="000000"/>
              <w:bottom w:val="single" w:sz="12" w:space="0" w:color="000000"/>
              <w:right w:val="single" w:sz="12" w:space="0" w:color="000000"/>
            </w:tcBorders>
            <w:vAlign w:val="center"/>
          </w:tcPr>
          <w:p w14:paraId="0F5217F1" w14:textId="2EE2E989" w:rsidR="00067724" w:rsidRDefault="00067724" w:rsidP="006D3DF4">
            <w:pPr>
              <w:spacing w:after="0" w:line="259" w:lineRule="auto"/>
              <w:jc w:val="center"/>
            </w:pPr>
            <w:r>
              <w:t>12.252,00</w:t>
            </w:r>
          </w:p>
        </w:tc>
      </w:tr>
      <w:tr w:rsidR="00067724" w14:paraId="292F3BF5" w14:textId="77777777" w:rsidTr="00C30D73">
        <w:trPr>
          <w:trHeight w:val="576"/>
        </w:trPr>
        <w:tc>
          <w:tcPr>
            <w:tcW w:w="1460" w:type="dxa"/>
            <w:vMerge/>
            <w:tcBorders>
              <w:top w:val="nil"/>
              <w:left w:val="single" w:sz="12" w:space="0" w:color="000000"/>
              <w:bottom w:val="single" w:sz="12" w:space="0" w:color="000000"/>
              <w:right w:val="single" w:sz="12" w:space="0" w:color="000000"/>
            </w:tcBorders>
          </w:tcPr>
          <w:p w14:paraId="04E309DE" w14:textId="77777777" w:rsidR="00067724" w:rsidRDefault="00067724" w:rsidP="00C30D73">
            <w:pPr>
              <w:spacing w:line="259" w:lineRule="auto"/>
              <w:jc w:val="center"/>
            </w:pPr>
          </w:p>
        </w:tc>
        <w:tc>
          <w:tcPr>
            <w:tcW w:w="4264" w:type="dxa"/>
            <w:tcBorders>
              <w:top w:val="single" w:sz="12" w:space="0" w:color="000000"/>
              <w:left w:val="single" w:sz="12" w:space="0" w:color="000000"/>
              <w:bottom w:val="single" w:sz="12" w:space="0" w:color="000000"/>
              <w:right w:val="single" w:sz="12" w:space="0" w:color="000000"/>
            </w:tcBorders>
          </w:tcPr>
          <w:p w14:paraId="14FE3C9A" w14:textId="77777777" w:rsidR="00067724" w:rsidRDefault="00067724" w:rsidP="00C30D73">
            <w:pPr>
              <w:spacing w:after="0" w:line="259" w:lineRule="auto"/>
              <w:jc w:val="both"/>
            </w:pPr>
            <w:r>
              <w:t xml:space="preserve">d) acompanhamento/avaliação de cumprimento de TAC de questões de segurança de barragens </w:t>
            </w:r>
          </w:p>
        </w:tc>
        <w:tc>
          <w:tcPr>
            <w:tcW w:w="1093" w:type="dxa"/>
            <w:tcBorders>
              <w:top w:val="single" w:sz="12" w:space="0" w:color="000000"/>
              <w:left w:val="single" w:sz="12" w:space="0" w:color="000000"/>
              <w:bottom w:val="single" w:sz="12" w:space="0" w:color="000000"/>
              <w:right w:val="single" w:sz="12" w:space="0" w:color="000000"/>
            </w:tcBorders>
            <w:vAlign w:val="center"/>
          </w:tcPr>
          <w:p w14:paraId="7867A733" w14:textId="4FF7ACBC" w:rsidR="00067724" w:rsidRDefault="00067724" w:rsidP="006D3DF4">
            <w:pPr>
              <w:spacing w:after="0" w:line="259" w:lineRule="auto"/>
              <w:jc w:val="center"/>
            </w:pPr>
            <w:r>
              <w:t>80h</w:t>
            </w:r>
          </w:p>
        </w:tc>
        <w:tc>
          <w:tcPr>
            <w:tcW w:w="1284" w:type="dxa"/>
            <w:tcBorders>
              <w:top w:val="single" w:sz="12" w:space="0" w:color="000000"/>
              <w:left w:val="single" w:sz="12" w:space="0" w:color="000000"/>
              <w:bottom w:val="single" w:sz="12" w:space="0" w:color="000000"/>
              <w:right w:val="single" w:sz="12" w:space="0" w:color="000000"/>
            </w:tcBorders>
            <w:vAlign w:val="center"/>
          </w:tcPr>
          <w:p w14:paraId="3B8645C4" w14:textId="5226093B" w:rsidR="00067724" w:rsidRDefault="00067724" w:rsidP="006D3DF4">
            <w:pPr>
              <w:spacing w:after="0" w:line="259" w:lineRule="auto"/>
              <w:jc w:val="center"/>
            </w:pPr>
            <w:r>
              <w:t>12.252,00</w:t>
            </w:r>
          </w:p>
        </w:tc>
      </w:tr>
      <w:tr w:rsidR="00067724" w14:paraId="7BA7A7C3" w14:textId="77777777" w:rsidTr="00C30D73">
        <w:trPr>
          <w:trHeight w:val="2539"/>
        </w:trPr>
        <w:tc>
          <w:tcPr>
            <w:tcW w:w="1460" w:type="dxa"/>
            <w:vMerge w:val="restart"/>
            <w:tcBorders>
              <w:top w:val="single" w:sz="12" w:space="0" w:color="000000"/>
              <w:left w:val="single" w:sz="12" w:space="0" w:color="000000"/>
              <w:bottom w:val="single" w:sz="12" w:space="0" w:color="000000"/>
              <w:right w:val="single" w:sz="12" w:space="0" w:color="000000"/>
            </w:tcBorders>
            <w:vAlign w:val="center"/>
          </w:tcPr>
          <w:p w14:paraId="141BF1FC" w14:textId="03ABF488" w:rsidR="00067724" w:rsidRDefault="00067724" w:rsidP="00C30D73">
            <w:pPr>
              <w:spacing w:after="0" w:line="259" w:lineRule="auto"/>
              <w:jc w:val="center"/>
            </w:pPr>
            <w:r>
              <w:t>Baixa</w:t>
            </w:r>
          </w:p>
          <w:p w14:paraId="0F1F0B12" w14:textId="76D0BB94" w:rsidR="00067724" w:rsidRDefault="00067724" w:rsidP="00C30D73">
            <w:pPr>
              <w:spacing w:after="0" w:line="259" w:lineRule="auto"/>
              <w:ind w:right="874"/>
              <w:jc w:val="center"/>
            </w:pPr>
          </w:p>
        </w:tc>
        <w:tc>
          <w:tcPr>
            <w:tcW w:w="4264" w:type="dxa"/>
            <w:tcBorders>
              <w:top w:val="single" w:sz="12" w:space="0" w:color="000000"/>
              <w:left w:val="single" w:sz="12" w:space="0" w:color="000000"/>
              <w:bottom w:val="single" w:sz="12" w:space="0" w:color="000000"/>
              <w:right w:val="single" w:sz="12" w:space="0" w:color="000000"/>
            </w:tcBorders>
          </w:tcPr>
          <w:p w14:paraId="34F85FB2" w14:textId="77777777" w:rsidR="00067724" w:rsidRDefault="00067724" w:rsidP="00C30D73">
            <w:pPr>
              <w:spacing w:after="0" w:line="259" w:lineRule="auto"/>
              <w:ind w:right="32"/>
              <w:jc w:val="both"/>
            </w:pPr>
            <w:r>
              <w:t xml:space="preserve">Análise da regularidade documental frente às leis n. 12.334/2010 e n. 23.291/2019, no tocante (i) à segurança da barragem, (ii) aos laudos de auditoria, identificando inclusive riscos de estabilidade apontados e implementação, ou não, das recomendações do auditor, (iii) aos projetos, fichas de inspeção e resultados de monitoramento, para identificar (in)consistências de análises de estabilidade mal-feitas, erros de projetos e problemas nos resultados do monitoramento </w:t>
            </w:r>
          </w:p>
        </w:tc>
        <w:tc>
          <w:tcPr>
            <w:tcW w:w="1093" w:type="dxa"/>
            <w:tcBorders>
              <w:top w:val="single" w:sz="12" w:space="0" w:color="000000"/>
              <w:left w:val="single" w:sz="12" w:space="0" w:color="000000"/>
              <w:bottom w:val="single" w:sz="12" w:space="0" w:color="000000"/>
              <w:right w:val="nil"/>
            </w:tcBorders>
            <w:vAlign w:val="center"/>
          </w:tcPr>
          <w:p w14:paraId="377C054F" w14:textId="77777777" w:rsidR="00067724" w:rsidRDefault="00067724" w:rsidP="00C30D73">
            <w:pPr>
              <w:spacing w:after="0" w:line="259" w:lineRule="auto"/>
              <w:jc w:val="both"/>
            </w:pPr>
            <w:r>
              <w:t xml:space="preserve"> </w:t>
            </w:r>
          </w:p>
          <w:p w14:paraId="2BE472C7" w14:textId="77777777" w:rsidR="00067724" w:rsidRDefault="00067724" w:rsidP="00C30D73">
            <w:pPr>
              <w:spacing w:after="0" w:line="259" w:lineRule="auto"/>
              <w:jc w:val="both"/>
            </w:pPr>
            <w:r>
              <w:t xml:space="preserve"> </w:t>
            </w:r>
          </w:p>
        </w:tc>
        <w:tc>
          <w:tcPr>
            <w:tcW w:w="1284" w:type="dxa"/>
            <w:tcBorders>
              <w:top w:val="single" w:sz="12" w:space="0" w:color="000000"/>
              <w:left w:val="nil"/>
              <w:bottom w:val="single" w:sz="12" w:space="0" w:color="000000"/>
              <w:right w:val="single" w:sz="12" w:space="0" w:color="000000"/>
            </w:tcBorders>
          </w:tcPr>
          <w:p w14:paraId="76141647" w14:textId="77777777" w:rsidR="00067724" w:rsidRDefault="00067724" w:rsidP="00C30D73">
            <w:pPr>
              <w:spacing w:line="259" w:lineRule="auto"/>
              <w:jc w:val="both"/>
            </w:pPr>
          </w:p>
        </w:tc>
      </w:tr>
      <w:tr w:rsidR="00067724" w14:paraId="16E4A215" w14:textId="77777777" w:rsidTr="00C30D73">
        <w:trPr>
          <w:trHeight w:val="331"/>
        </w:trPr>
        <w:tc>
          <w:tcPr>
            <w:tcW w:w="1460" w:type="dxa"/>
            <w:vMerge/>
            <w:tcBorders>
              <w:top w:val="nil"/>
              <w:left w:val="single" w:sz="12" w:space="0" w:color="000000"/>
              <w:bottom w:val="nil"/>
              <w:right w:val="single" w:sz="12" w:space="0" w:color="000000"/>
            </w:tcBorders>
          </w:tcPr>
          <w:p w14:paraId="69DBDB59" w14:textId="77777777" w:rsidR="00067724" w:rsidRDefault="00067724" w:rsidP="00067724">
            <w:pPr>
              <w:spacing w:line="259" w:lineRule="auto"/>
            </w:pPr>
          </w:p>
        </w:tc>
        <w:tc>
          <w:tcPr>
            <w:tcW w:w="4264" w:type="dxa"/>
            <w:tcBorders>
              <w:top w:val="single" w:sz="12" w:space="0" w:color="000000"/>
              <w:left w:val="single" w:sz="12" w:space="0" w:color="000000"/>
              <w:bottom w:val="single" w:sz="12" w:space="0" w:color="000000"/>
              <w:right w:val="single" w:sz="12" w:space="0" w:color="000000"/>
            </w:tcBorders>
          </w:tcPr>
          <w:p w14:paraId="327ADABF" w14:textId="77777777" w:rsidR="00067724" w:rsidRDefault="00067724" w:rsidP="00C30D73">
            <w:pPr>
              <w:spacing w:after="0" w:line="259" w:lineRule="auto"/>
              <w:jc w:val="both"/>
            </w:pPr>
            <w:r>
              <w:t xml:space="preserve">a.1) Barragens de alto dano potencial </w:t>
            </w:r>
          </w:p>
        </w:tc>
        <w:tc>
          <w:tcPr>
            <w:tcW w:w="1093" w:type="dxa"/>
            <w:tcBorders>
              <w:top w:val="single" w:sz="12" w:space="0" w:color="000000"/>
              <w:left w:val="single" w:sz="12" w:space="0" w:color="000000"/>
              <w:bottom w:val="single" w:sz="12" w:space="0" w:color="000000"/>
              <w:right w:val="single" w:sz="12" w:space="0" w:color="000000"/>
            </w:tcBorders>
          </w:tcPr>
          <w:p w14:paraId="2E269D11" w14:textId="6BAA7612" w:rsidR="00067724" w:rsidRDefault="00067724" w:rsidP="006D3DF4">
            <w:pPr>
              <w:spacing w:after="0" w:line="259" w:lineRule="auto"/>
              <w:jc w:val="center"/>
            </w:pPr>
            <w:r>
              <w:t>40h</w:t>
            </w:r>
          </w:p>
        </w:tc>
        <w:tc>
          <w:tcPr>
            <w:tcW w:w="1284" w:type="dxa"/>
            <w:tcBorders>
              <w:top w:val="single" w:sz="12" w:space="0" w:color="000000"/>
              <w:left w:val="single" w:sz="12" w:space="0" w:color="000000"/>
              <w:bottom w:val="single" w:sz="12" w:space="0" w:color="000000"/>
              <w:right w:val="single" w:sz="12" w:space="0" w:color="000000"/>
            </w:tcBorders>
          </w:tcPr>
          <w:p w14:paraId="1A645A30" w14:textId="4C9F35F0" w:rsidR="00067724" w:rsidRDefault="00067724" w:rsidP="006D3DF4">
            <w:pPr>
              <w:spacing w:after="0" w:line="259" w:lineRule="auto"/>
              <w:jc w:val="center"/>
            </w:pPr>
            <w:r>
              <w:t>6.126,00</w:t>
            </w:r>
          </w:p>
        </w:tc>
      </w:tr>
      <w:tr w:rsidR="00067724" w14:paraId="0E635492" w14:textId="77777777" w:rsidTr="00C30D73">
        <w:trPr>
          <w:trHeight w:val="332"/>
        </w:trPr>
        <w:tc>
          <w:tcPr>
            <w:tcW w:w="1460" w:type="dxa"/>
            <w:vMerge/>
            <w:tcBorders>
              <w:top w:val="nil"/>
              <w:left w:val="single" w:sz="12" w:space="0" w:color="000000"/>
              <w:bottom w:val="nil"/>
              <w:right w:val="single" w:sz="12" w:space="0" w:color="000000"/>
            </w:tcBorders>
          </w:tcPr>
          <w:p w14:paraId="5C2AAD69" w14:textId="77777777" w:rsidR="00067724" w:rsidRDefault="00067724" w:rsidP="00067724">
            <w:pPr>
              <w:spacing w:line="259" w:lineRule="auto"/>
            </w:pPr>
          </w:p>
        </w:tc>
        <w:tc>
          <w:tcPr>
            <w:tcW w:w="4264" w:type="dxa"/>
            <w:tcBorders>
              <w:top w:val="single" w:sz="12" w:space="0" w:color="000000"/>
              <w:left w:val="single" w:sz="12" w:space="0" w:color="000000"/>
              <w:bottom w:val="single" w:sz="12" w:space="0" w:color="000000"/>
              <w:right w:val="single" w:sz="12" w:space="0" w:color="000000"/>
            </w:tcBorders>
          </w:tcPr>
          <w:p w14:paraId="6C4B6E4F" w14:textId="77777777" w:rsidR="00067724" w:rsidRDefault="00067724" w:rsidP="00C30D73">
            <w:pPr>
              <w:spacing w:after="0" w:line="259" w:lineRule="auto"/>
              <w:jc w:val="both"/>
            </w:pPr>
            <w:r>
              <w:t xml:space="preserve">a.2) Barragens de médio e baixo dano potencial </w:t>
            </w:r>
          </w:p>
        </w:tc>
        <w:tc>
          <w:tcPr>
            <w:tcW w:w="1093" w:type="dxa"/>
            <w:tcBorders>
              <w:top w:val="single" w:sz="12" w:space="0" w:color="000000"/>
              <w:left w:val="single" w:sz="12" w:space="0" w:color="000000"/>
              <w:bottom w:val="single" w:sz="12" w:space="0" w:color="000000"/>
              <w:right w:val="single" w:sz="12" w:space="0" w:color="000000"/>
            </w:tcBorders>
          </w:tcPr>
          <w:p w14:paraId="24D3AC62" w14:textId="05807F36" w:rsidR="00067724" w:rsidRDefault="00067724" w:rsidP="006D3DF4">
            <w:pPr>
              <w:spacing w:after="0" w:line="259" w:lineRule="auto"/>
              <w:jc w:val="center"/>
            </w:pPr>
            <w:r>
              <w:t>30h</w:t>
            </w:r>
          </w:p>
        </w:tc>
        <w:tc>
          <w:tcPr>
            <w:tcW w:w="1284" w:type="dxa"/>
            <w:tcBorders>
              <w:top w:val="single" w:sz="12" w:space="0" w:color="000000"/>
              <w:left w:val="single" w:sz="12" w:space="0" w:color="000000"/>
              <w:bottom w:val="single" w:sz="12" w:space="0" w:color="000000"/>
              <w:right w:val="single" w:sz="12" w:space="0" w:color="000000"/>
            </w:tcBorders>
          </w:tcPr>
          <w:p w14:paraId="678903CA" w14:textId="12E51F4B" w:rsidR="00067724" w:rsidRDefault="00067724" w:rsidP="006D3DF4">
            <w:pPr>
              <w:spacing w:after="0" w:line="259" w:lineRule="auto"/>
              <w:jc w:val="center"/>
            </w:pPr>
            <w:r>
              <w:t>4.594,50</w:t>
            </w:r>
          </w:p>
        </w:tc>
      </w:tr>
      <w:tr w:rsidR="00067724" w14:paraId="7F02A25E" w14:textId="77777777" w:rsidTr="00C30D73">
        <w:trPr>
          <w:trHeight w:val="1313"/>
        </w:trPr>
        <w:tc>
          <w:tcPr>
            <w:tcW w:w="1460" w:type="dxa"/>
            <w:vMerge/>
            <w:tcBorders>
              <w:top w:val="nil"/>
              <w:left w:val="single" w:sz="12" w:space="0" w:color="000000"/>
              <w:bottom w:val="nil"/>
              <w:right w:val="single" w:sz="12" w:space="0" w:color="000000"/>
            </w:tcBorders>
          </w:tcPr>
          <w:p w14:paraId="13B02601" w14:textId="77777777" w:rsidR="00067724" w:rsidRDefault="00067724" w:rsidP="00067724">
            <w:pPr>
              <w:spacing w:line="259" w:lineRule="auto"/>
            </w:pPr>
          </w:p>
        </w:tc>
        <w:tc>
          <w:tcPr>
            <w:tcW w:w="4264" w:type="dxa"/>
            <w:tcBorders>
              <w:top w:val="single" w:sz="12" w:space="0" w:color="000000"/>
              <w:left w:val="single" w:sz="12" w:space="0" w:color="000000"/>
              <w:bottom w:val="single" w:sz="12" w:space="0" w:color="000000"/>
              <w:right w:val="single" w:sz="12" w:space="0" w:color="000000"/>
            </w:tcBorders>
          </w:tcPr>
          <w:p w14:paraId="67AEBA58" w14:textId="77777777" w:rsidR="00067724" w:rsidRDefault="00067724" w:rsidP="00C30D73">
            <w:pPr>
              <w:spacing w:after="0" w:line="259" w:lineRule="auto"/>
              <w:ind w:right="31"/>
              <w:jc w:val="both"/>
            </w:pPr>
            <w:r>
              <w:t xml:space="preserve">b) Análise do cumprimento das condicionantes, a partir do estudo do processo de licenciamento e de relatórios de monitoramento ambiental; verificação de implementação de programas socioambientais, obras, recuperação de áreas, medidas mitigadoras, etc.* </w:t>
            </w:r>
          </w:p>
        </w:tc>
        <w:tc>
          <w:tcPr>
            <w:tcW w:w="1093" w:type="dxa"/>
            <w:tcBorders>
              <w:top w:val="single" w:sz="12" w:space="0" w:color="000000"/>
              <w:left w:val="single" w:sz="12" w:space="0" w:color="000000"/>
              <w:bottom w:val="single" w:sz="12" w:space="0" w:color="000000"/>
              <w:right w:val="nil"/>
            </w:tcBorders>
            <w:vAlign w:val="center"/>
          </w:tcPr>
          <w:p w14:paraId="352FB4D6" w14:textId="7AEE3152" w:rsidR="00067724" w:rsidRDefault="00067724" w:rsidP="006D3DF4">
            <w:pPr>
              <w:spacing w:after="0" w:line="259" w:lineRule="auto"/>
              <w:jc w:val="center"/>
            </w:pPr>
          </w:p>
          <w:p w14:paraId="02393AAE" w14:textId="1EE71605" w:rsidR="00067724" w:rsidRDefault="00067724" w:rsidP="006D3DF4">
            <w:pPr>
              <w:spacing w:after="0" w:line="259" w:lineRule="auto"/>
              <w:jc w:val="center"/>
            </w:pPr>
          </w:p>
        </w:tc>
        <w:tc>
          <w:tcPr>
            <w:tcW w:w="1284" w:type="dxa"/>
            <w:tcBorders>
              <w:top w:val="single" w:sz="12" w:space="0" w:color="000000"/>
              <w:left w:val="nil"/>
              <w:bottom w:val="single" w:sz="12" w:space="0" w:color="000000"/>
              <w:right w:val="single" w:sz="12" w:space="0" w:color="000000"/>
            </w:tcBorders>
          </w:tcPr>
          <w:p w14:paraId="688CDCE1" w14:textId="77777777" w:rsidR="00067724" w:rsidRDefault="00067724" w:rsidP="006D3DF4">
            <w:pPr>
              <w:spacing w:line="259" w:lineRule="auto"/>
              <w:jc w:val="center"/>
            </w:pPr>
          </w:p>
        </w:tc>
      </w:tr>
      <w:tr w:rsidR="00067724" w14:paraId="0485401C" w14:textId="77777777" w:rsidTr="00C30D73">
        <w:trPr>
          <w:trHeight w:val="331"/>
        </w:trPr>
        <w:tc>
          <w:tcPr>
            <w:tcW w:w="1460" w:type="dxa"/>
            <w:vMerge/>
            <w:tcBorders>
              <w:top w:val="nil"/>
              <w:left w:val="single" w:sz="12" w:space="0" w:color="000000"/>
              <w:bottom w:val="nil"/>
              <w:right w:val="single" w:sz="12" w:space="0" w:color="000000"/>
            </w:tcBorders>
          </w:tcPr>
          <w:p w14:paraId="231BDFF2" w14:textId="77777777" w:rsidR="00067724" w:rsidRDefault="00067724" w:rsidP="00067724">
            <w:pPr>
              <w:spacing w:line="259" w:lineRule="auto"/>
            </w:pPr>
          </w:p>
        </w:tc>
        <w:tc>
          <w:tcPr>
            <w:tcW w:w="4264" w:type="dxa"/>
            <w:tcBorders>
              <w:top w:val="single" w:sz="12" w:space="0" w:color="000000"/>
              <w:left w:val="single" w:sz="12" w:space="0" w:color="000000"/>
              <w:bottom w:val="single" w:sz="12" w:space="0" w:color="000000"/>
              <w:right w:val="single" w:sz="12" w:space="0" w:color="000000"/>
            </w:tcBorders>
          </w:tcPr>
          <w:p w14:paraId="7F6AFAB0" w14:textId="77777777" w:rsidR="00067724" w:rsidRDefault="00067724" w:rsidP="00C30D73">
            <w:pPr>
              <w:spacing w:after="0" w:line="259" w:lineRule="auto"/>
              <w:jc w:val="both"/>
            </w:pPr>
            <w:r>
              <w:t xml:space="preserve">b.1) Barragens de alto dano potencial </w:t>
            </w:r>
          </w:p>
        </w:tc>
        <w:tc>
          <w:tcPr>
            <w:tcW w:w="1093" w:type="dxa"/>
            <w:tcBorders>
              <w:top w:val="single" w:sz="12" w:space="0" w:color="000000"/>
              <w:left w:val="single" w:sz="12" w:space="0" w:color="000000"/>
              <w:bottom w:val="single" w:sz="12" w:space="0" w:color="000000"/>
              <w:right w:val="single" w:sz="12" w:space="0" w:color="000000"/>
            </w:tcBorders>
          </w:tcPr>
          <w:p w14:paraId="46201F7C" w14:textId="2D9CF909" w:rsidR="00067724" w:rsidRDefault="00067724" w:rsidP="006D3DF4">
            <w:pPr>
              <w:spacing w:after="0" w:line="259" w:lineRule="auto"/>
              <w:jc w:val="center"/>
            </w:pPr>
            <w:r>
              <w:t>40h</w:t>
            </w:r>
          </w:p>
        </w:tc>
        <w:tc>
          <w:tcPr>
            <w:tcW w:w="1284" w:type="dxa"/>
            <w:tcBorders>
              <w:top w:val="single" w:sz="12" w:space="0" w:color="000000"/>
              <w:left w:val="single" w:sz="12" w:space="0" w:color="000000"/>
              <w:bottom w:val="single" w:sz="12" w:space="0" w:color="000000"/>
              <w:right w:val="single" w:sz="12" w:space="0" w:color="000000"/>
            </w:tcBorders>
          </w:tcPr>
          <w:p w14:paraId="5964A11A" w14:textId="224481C7" w:rsidR="00067724" w:rsidRDefault="00067724" w:rsidP="006D3DF4">
            <w:pPr>
              <w:spacing w:after="0" w:line="259" w:lineRule="auto"/>
              <w:jc w:val="center"/>
            </w:pPr>
            <w:r>
              <w:t>6.126,00</w:t>
            </w:r>
          </w:p>
        </w:tc>
      </w:tr>
      <w:tr w:rsidR="00067724" w14:paraId="60E08340" w14:textId="77777777" w:rsidTr="00C30D73">
        <w:trPr>
          <w:trHeight w:val="578"/>
        </w:trPr>
        <w:tc>
          <w:tcPr>
            <w:tcW w:w="1460" w:type="dxa"/>
            <w:vMerge/>
            <w:tcBorders>
              <w:top w:val="nil"/>
              <w:left w:val="single" w:sz="12" w:space="0" w:color="000000"/>
              <w:bottom w:val="single" w:sz="12" w:space="0" w:color="000000"/>
              <w:right w:val="single" w:sz="12" w:space="0" w:color="000000"/>
            </w:tcBorders>
          </w:tcPr>
          <w:p w14:paraId="06F92799" w14:textId="77777777" w:rsidR="00067724" w:rsidRDefault="00067724" w:rsidP="00067724">
            <w:pPr>
              <w:spacing w:line="259" w:lineRule="auto"/>
            </w:pPr>
          </w:p>
        </w:tc>
        <w:tc>
          <w:tcPr>
            <w:tcW w:w="4264" w:type="dxa"/>
            <w:tcBorders>
              <w:top w:val="single" w:sz="12" w:space="0" w:color="000000"/>
              <w:left w:val="single" w:sz="12" w:space="0" w:color="000000"/>
              <w:bottom w:val="single" w:sz="12" w:space="0" w:color="000000"/>
              <w:right w:val="single" w:sz="12" w:space="0" w:color="000000"/>
            </w:tcBorders>
            <w:vAlign w:val="center"/>
          </w:tcPr>
          <w:p w14:paraId="1F70DF9E" w14:textId="77777777" w:rsidR="00067724" w:rsidRDefault="00067724" w:rsidP="00C30D73">
            <w:pPr>
              <w:spacing w:after="0" w:line="259" w:lineRule="auto"/>
              <w:jc w:val="both"/>
            </w:pPr>
            <w:r>
              <w:t xml:space="preserve">b.2) Barragens de médio e baixo dano potencial </w:t>
            </w:r>
          </w:p>
        </w:tc>
        <w:tc>
          <w:tcPr>
            <w:tcW w:w="1093" w:type="dxa"/>
            <w:tcBorders>
              <w:top w:val="single" w:sz="12" w:space="0" w:color="000000"/>
              <w:left w:val="single" w:sz="12" w:space="0" w:color="000000"/>
              <w:bottom w:val="single" w:sz="12" w:space="0" w:color="000000"/>
              <w:right w:val="single" w:sz="12" w:space="0" w:color="000000"/>
            </w:tcBorders>
            <w:vAlign w:val="center"/>
          </w:tcPr>
          <w:p w14:paraId="483F6B5E" w14:textId="7A0A8D81" w:rsidR="00067724" w:rsidRDefault="00067724" w:rsidP="006D3DF4">
            <w:pPr>
              <w:spacing w:after="0" w:line="259" w:lineRule="auto"/>
              <w:jc w:val="center"/>
            </w:pPr>
            <w:r>
              <w:t>30h</w:t>
            </w:r>
          </w:p>
        </w:tc>
        <w:tc>
          <w:tcPr>
            <w:tcW w:w="1284" w:type="dxa"/>
            <w:tcBorders>
              <w:top w:val="single" w:sz="12" w:space="0" w:color="000000"/>
              <w:left w:val="single" w:sz="12" w:space="0" w:color="000000"/>
              <w:bottom w:val="single" w:sz="12" w:space="0" w:color="000000"/>
              <w:right w:val="single" w:sz="12" w:space="0" w:color="000000"/>
            </w:tcBorders>
          </w:tcPr>
          <w:p w14:paraId="4406CD1D" w14:textId="39337F78" w:rsidR="00067724" w:rsidRDefault="00067724" w:rsidP="006D3DF4">
            <w:pPr>
              <w:spacing w:after="0" w:line="259" w:lineRule="auto"/>
              <w:jc w:val="center"/>
            </w:pPr>
            <w:r>
              <w:t>4.594,50</w:t>
            </w:r>
          </w:p>
          <w:p w14:paraId="53F7B4D0" w14:textId="07ADDFB6" w:rsidR="00067724" w:rsidRDefault="00067724" w:rsidP="006D3DF4">
            <w:pPr>
              <w:spacing w:after="0" w:line="259" w:lineRule="auto"/>
              <w:jc w:val="center"/>
            </w:pPr>
          </w:p>
        </w:tc>
      </w:tr>
    </w:tbl>
    <w:p w14:paraId="2018197A" w14:textId="77777777" w:rsidR="00067724" w:rsidRDefault="00067724" w:rsidP="00067724">
      <w:pPr>
        <w:spacing w:after="0" w:line="259" w:lineRule="auto"/>
      </w:pPr>
      <w:r>
        <w:t xml:space="preserve"> </w:t>
      </w:r>
    </w:p>
    <w:p w14:paraId="57960E06" w14:textId="77777777" w:rsidR="00067724" w:rsidRDefault="00067724" w:rsidP="00015D86">
      <w:pPr>
        <w:numPr>
          <w:ilvl w:val="0"/>
          <w:numId w:val="11"/>
        </w:numPr>
        <w:spacing w:after="3" w:line="258" w:lineRule="auto"/>
        <w:ind w:right="873" w:hanging="149"/>
        <w:jc w:val="both"/>
      </w:pPr>
      <w:r>
        <w:t xml:space="preserve">Essas atividades podem ser exercidas por Biólogos e Engenheiros Ambientais. </w:t>
      </w:r>
    </w:p>
    <w:p w14:paraId="32A4D891" w14:textId="757F20FB" w:rsidR="00067724" w:rsidRDefault="00067724" w:rsidP="00AD0459">
      <w:pPr>
        <w:spacing w:after="0" w:line="259" w:lineRule="auto"/>
        <w:ind w:left="149"/>
      </w:pPr>
    </w:p>
    <w:p w14:paraId="7B227F6B" w14:textId="292139CB" w:rsidR="00AD0459" w:rsidRDefault="00AD0459" w:rsidP="00067724">
      <w:pPr>
        <w:spacing w:after="0" w:line="259" w:lineRule="auto"/>
      </w:pPr>
    </w:p>
    <w:p w14:paraId="7AB2D6EA" w14:textId="77777777" w:rsidR="00AD0459" w:rsidRDefault="00AD0459" w:rsidP="00067724">
      <w:pPr>
        <w:spacing w:after="0" w:line="259" w:lineRule="auto"/>
      </w:pPr>
    </w:p>
    <w:tbl>
      <w:tblPr>
        <w:tblStyle w:val="TableGrid"/>
        <w:tblW w:w="7841" w:type="dxa"/>
        <w:tblInd w:w="1000" w:type="dxa"/>
        <w:tblCellMar>
          <w:top w:w="45" w:type="dxa"/>
          <w:left w:w="23" w:type="dxa"/>
        </w:tblCellMar>
        <w:tblLook w:val="04A0" w:firstRow="1" w:lastRow="0" w:firstColumn="1" w:lastColumn="0" w:noHBand="0" w:noVBand="1"/>
      </w:tblPr>
      <w:tblGrid>
        <w:gridCol w:w="1590"/>
        <w:gridCol w:w="3806"/>
        <w:gridCol w:w="1069"/>
        <w:gridCol w:w="1376"/>
      </w:tblGrid>
      <w:tr w:rsidR="00067724" w14:paraId="37575815" w14:textId="77777777" w:rsidTr="00C30D73">
        <w:trPr>
          <w:trHeight w:val="559"/>
        </w:trPr>
        <w:tc>
          <w:tcPr>
            <w:tcW w:w="7841" w:type="dxa"/>
            <w:gridSpan w:val="4"/>
            <w:tcBorders>
              <w:top w:val="single" w:sz="12" w:space="0" w:color="000000"/>
              <w:left w:val="single" w:sz="12" w:space="0" w:color="000000"/>
              <w:bottom w:val="single" w:sz="12" w:space="0" w:color="000000"/>
              <w:right w:val="single" w:sz="12" w:space="0" w:color="000000"/>
            </w:tcBorders>
            <w:shd w:val="clear" w:color="auto" w:fill="D9D9D9"/>
          </w:tcPr>
          <w:p w14:paraId="79150B17" w14:textId="14B97489" w:rsidR="00067724" w:rsidRPr="00C30D73" w:rsidRDefault="00067724" w:rsidP="00C30D73">
            <w:pPr>
              <w:spacing w:after="0" w:line="259" w:lineRule="auto"/>
              <w:jc w:val="center"/>
              <w:rPr>
                <w:b/>
              </w:rPr>
            </w:pPr>
            <w:r w:rsidRPr="00C30D73">
              <w:rPr>
                <w:b/>
              </w:rPr>
              <w:t>TABELA 10 – SERVIÇOS PERICIAIS ENVOLVENDO ÁREAS DE RISCO GEOTÉCNICO/TALUDES E INUNDAÇÕES</w:t>
            </w:r>
          </w:p>
        </w:tc>
      </w:tr>
      <w:tr w:rsidR="00067724" w14:paraId="3F3F5105" w14:textId="77777777" w:rsidTr="00C30D73">
        <w:trPr>
          <w:trHeight w:val="1572"/>
        </w:trPr>
        <w:tc>
          <w:tcPr>
            <w:tcW w:w="1590" w:type="dxa"/>
            <w:tcBorders>
              <w:top w:val="single" w:sz="12" w:space="0" w:color="000000"/>
              <w:left w:val="single" w:sz="12" w:space="0" w:color="000000"/>
              <w:bottom w:val="single" w:sz="12" w:space="0" w:color="000000"/>
              <w:right w:val="single" w:sz="12" w:space="0" w:color="000000"/>
            </w:tcBorders>
            <w:vAlign w:val="center"/>
          </w:tcPr>
          <w:p w14:paraId="67828632" w14:textId="441DECFD" w:rsidR="00067724" w:rsidRDefault="00C30D73" w:rsidP="00C30D73">
            <w:pPr>
              <w:spacing w:after="0" w:line="259" w:lineRule="auto"/>
              <w:jc w:val="center"/>
            </w:pPr>
            <w:r>
              <w:t>Comple</w:t>
            </w:r>
            <w:r w:rsidR="00067724">
              <w:t>xidade</w:t>
            </w:r>
          </w:p>
        </w:tc>
        <w:tc>
          <w:tcPr>
            <w:tcW w:w="3806" w:type="dxa"/>
            <w:tcBorders>
              <w:top w:val="single" w:sz="12" w:space="0" w:color="000000"/>
              <w:left w:val="single" w:sz="12" w:space="0" w:color="000000"/>
              <w:bottom w:val="single" w:sz="12" w:space="0" w:color="000000"/>
              <w:right w:val="single" w:sz="12" w:space="0" w:color="000000"/>
            </w:tcBorders>
            <w:vAlign w:val="center"/>
          </w:tcPr>
          <w:p w14:paraId="15631059" w14:textId="77777777" w:rsidR="00067724" w:rsidRDefault="00067724" w:rsidP="00C30D73">
            <w:pPr>
              <w:spacing w:after="0" w:line="259" w:lineRule="auto"/>
              <w:ind w:left="4"/>
              <w:jc w:val="both"/>
            </w:pPr>
            <w:r>
              <w:t xml:space="preserve">Descrição do tipo de trabalho </w:t>
            </w:r>
          </w:p>
        </w:tc>
        <w:tc>
          <w:tcPr>
            <w:tcW w:w="1069" w:type="dxa"/>
            <w:tcBorders>
              <w:top w:val="single" w:sz="12" w:space="0" w:color="000000"/>
              <w:left w:val="single" w:sz="12" w:space="0" w:color="000000"/>
              <w:bottom w:val="single" w:sz="12" w:space="0" w:color="000000"/>
              <w:right w:val="single" w:sz="12" w:space="0" w:color="000000"/>
            </w:tcBorders>
          </w:tcPr>
          <w:p w14:paraId="1476D431" w14:textId="27646E8A" w:rsidR="00067724" w:rsidRDefault="00067724" w:rsidP="006D3DF4">
            <w:pPr>
              <w:spacing w:after="0" w:line="259" w:lineRule="auto"/>
              <w:ind w:left="4"/>
              <w:jc w:val="center"/>
            </w:pPr>
            <w:r>
              <w:t>Tempo</w:t>
            </w:r>
          </w:p>
          <w:p w14:paraId="2DB71592" w14:textId="52F1653F" w:rsidR="00067724" w:rsidRDefault="00067724" w:rsidP="006D3DF4">
            <w:pPr>
              <w:spacing w:after="0" w:line="255" w:lineRule="auto"/>
              <w:ind w:left="4"/>
              <w:jc w:val="center"/>
            </w:pPr>
            <w:r>
              <w:t>necessário para execução dos serviços</w:t>
            </w:r>
          </w:p>
          <w:p w14:paraId="63C35D99" w14:textId="11C5F5CF" w:rsidR="00067724" w:rsidRDefault="00067724" w:rsidP="006D3DF4">
            <w:pPr>
              <w:spacing w:after="0" w:line="259" w:lineRule="auto"/>
              <w:ind w:left="4"/>
              <w:jc w:val="center"/>
            </w:pPr>
            <w:r>
              <w:t>(h)</w:t>
            </w:r>
          </w:p>
        </w:tc>
        <w:tc>
          <w:tcPr>
            <w:tcW w:w="1376" w:type="dxa"/>
            <w:tcBorders>
              <w:top w:val="single" w:sz="12" w:space="0" w:color="000000"/>
              <w:left w:val="single" w:sz="12" w:space="0" w:color="000000"/>
              <w:bottom w:val="single" w:sz="12" w:space="0" w:color="000000"/>
              <w:right w:val="single" w:sz="12" w:space="0" w:color="000000"/>
            </w:tcBorders>
            <w:vAlign w:val="center"/>
          </w:tcPr>
          <w:p w14:paraId="58EAB56F" w14:textId="7273CA75" w:rsidR="00067724" w:rsidRDefault="00067724" w:rsidP="006D3DF4">
            <w:pPr>
              <w:spacing w:after="0" w:line="259" w:lineRule="auto"/>
              <w:ind w:left="4"/>
              <w:jc w:val="center"/>
            </w:pPr>
            <w:r>
              <w:t>Honorários (R$)</w:t>
            </w:r>
          </w:p>
        </w:tc>
      </w:tr>
      <w:tr w:rsidR="00067724" w14:paraId="66C682E0" w14:textId="77777777" w:rsidTr="00C30D73">
        <w:trPr>
          <w:trHeight w:val="578"/>
        </w:trPr>
        <w:tc>
          <w:tcPr>
            <w:tcW w:w="1590" w:type="dxa"/>
            <w:tcBorders>
              <w:top w:val="single" w:sz="12" w:space="0" w:color="000000"/>
              <w:left w:val="single" w:sz="12" w:space="0" w:color="000000"/>
              <w:bottom w:val="single" w:sz="12" w:space="0" w:color="000000"/>
              <w:right w:val="single" w:sz="12" w:space="0" w:color="000000"/>
            </w:tcBorders>
            <w:vAlign w:val="center"/>
          </w:tcPr>
          <w:p w14:paraId="7B1403A8" w14:textId="4B198B96" w:rsidR="00067724" w:rsidRDefault="00067724" w:rsidP="00C30D73">
            <w:pPr>
              <w:spacing w:after="0" w:line="259" w:lineRule="auto"/>
              <w:jc w:val="center"/>
            </w:pPr>
            <w:r>
              <w:t>Alta</w:t>
            </w:r>
          </w:p>
        </w:tc>
        <w:tc>
          <w:tcPr>
            <w:tcW w:w="3806" w:type="dxa"/>
            <w:tcBorders>
              <w:top w:val="single" w:sz="12" w:space="0" w:color="000000"/>
              <w:left w:val="single" w:sz="12" w:space="0" w:color="000000"/>
              <w:bottom w:val="single" w:sz="12" w:space="0" w:color="000000"/>
              <w:right w:val="single" w:sz="12" w:space="0" w:color="000000"/>
            </w:tcBorders>
          </w:tcPr>
          <w:p w14:paraId="49DD31E0" w14:textId="77777777" w:rsidR="00067724" w:rsidRDefault="00067724" w:rsidP="00C30D73">
            <w:pPr>
              <w:spacing w:after="0" w:line="259" w:lineRule="auto"/>
              <w:ind w:left="4"/>
              <w:jc w:val="both"/>
            </w:pPr>
            <w:r>
              <w:t xml:space="preserve">Considera-se como de Alta Complexidade, perícias em áreas de risco, com o propósito de analisar e avaliar o </w:t>
            </w:r>
          </w:p>
        </w:tc>
        <w:tc>
          <w:tcPr>
            <w:tcW w:w="1069" w:type="dxa"/>
            <w:tcBorders>
              <w:top w:val="single" w:sz="12" w:space="0" w:color="000000"/>
              <w:left w:val="single" w:sz="12" w:space="0" w:color="000000"/>
              <w:bottom w:val="single" w:sz="12" w:space="0" w:color="000000"/>
              <w:right w:val="single" w:sz="12" w:space="0" w:color="000000"/>
            </w:tcBorders>
            <w:vAlign w:val="center"/>
          </w:tcPr>
          <w:p w14:paraId="45CF434E" w14:textId="5F2AD68D" w:rsidR="00067724" w:rsidRDefault="00067724" w:rsidP="006D3DF4">
            <w:pPr>
              <w:spacing w:after="0" w:line="259" w:lineRule="auto"/>
              <w:ind w:left="4"/>
              <w:jc w:val="center"/>
            </w:pPr>
            <w:r>
              <w:t>280 h</w:t>
            </w:r>
          </w:p>
        </w:tc>
        <w:tc>
          <w:tcPr>
            <w:tcW w:w="1376" w:type="dxa"/>
            <w:tcBorders>
              <w:top w:val="single" w:sz="12" w:space="0" w:color="000000"/>
              <w:left w:val="single" w:sz="12" w:space="0" w:color="000000"/>
              <w:bottom w:val="single" w:sz="12" w:space="0" w:color="000000"/>
              <w:right w:val="single" w:sz="12" w:space="0" w:color="000000"/>
            </w:tcBorders>
            <w:vAlign w:val="center"/>
          </w:tcPr>
          <w:p w14:paraId="3B55D483" w14:textId="0975B65E" w:rsidR="00067724" w:rsidRDefault="00067724" w:rsidP="006D3DF4">
            <w:pPr>
              <w:spacing w:after="0" w:line="259" w:lineRule="auto"/>
              <w:ind w:left="4"/>
              <w:jc w:val="center"/>
            </w:pPr>
            <w:r>
              <w:t>42.882,00</w:t>
            </w:r>
          </w:p>
        </w:tc>
      </w:tr>
      <w:tr w:rsidR="00067724" w14:paraId="55D8BB89" w14:textId="77777777" w:rsidTr="00C30D73">
        <w:trPr>
          <w:trHeight w:val="824"/>
        </w:trPr>
        <w:tc>
          <w:tcPr>
            <w:tcW w:w="1590" w:type="dxa"/>
            <w:tcBorders>
              <w:top w:val="single" w:sz="12" w:space="0" w:color="000000"/>
              <w:left w:val="single" w:sz="12" w:space="0" w:color="000000"/>
              <w:bottom w:val="single" w:sz="12" w:space="0" w:color="000000"/>
              <w:right w:val="single" w:sz="12" w:space="0" w:color="000000"/>
            </w:tcBorders>
          </w:tcPr>
          <w:p w14:paraId="6897AAAE" w14:textId="77777777" w:rsidR="00067724" w:rsidRDefault="00067724" w:rsidP="00C30D73">
            <w:pPr>
              <w:spacing w:line="259" w:lineRule="auto"/>
              <w:jc w:val="center"/>
            </w:pPr>
          </w:p>
        </w:tc>
        <w:tc>
          <w:tcPr>
            <w:tcW w:w="3806" w:type="dxa"/>
            <w:tcBorders>
              <w:top w:val="single" w:sz="12" w:space="0" w:color="000000"/>
              <w:left w:val="single" w:sz="12" w:space="0" w:color="000000"/>
              <w:bottom w:val="single" w:sz="12" w:space="0" w:color="000000"/>
              <w:right w:val="single" w:sz="12" w:space="0" w:color="000000"/>
            </w:tcBorders>
          </w:tcPr>
          <w:p w14:paraId="1D7BD737" w14:textId="77777777" w:rsidR="00067724" w:rsidRDefault="00067724" w:rsidP="00C30D73">
            <w:pPr>
              <w:spacing w:after="0" w:line="259" w:lineRule="auto"/>
              <w:ind w:right="37"/>
              <w:jc w:val="both"/>
            </w:pPr>
            <w:r>
              <w:t xml:space="preserve">risco para tomada de decisões, em áreas maiores que 1000 m² ou taludes de altura H maior que 10m, com possibilidade de perdas de vida </w:t>
            </w:r>
          </w:p>
        </w:tc>
        <w:tc>
          <w:tcPr>
            <w:tcW w:w="1069" w:type="dxa"/>
            <w:tcBorders>
              <w:top w:val="single" w:sz="12" w:space="0" w:color="000000"/>
              <w:left w:val="single" w:sz="12" w:space="0" w:color="000000"/>
              <w:bottom w:val="single" w:sz="12" w:space="0" w:color="000000"/>
              <w:right w:val="single" w:sz="12" w:space="0" w:color="000000"/>
            </w:tcBorders>
          </w:tcPr>
          <w:p w14:paraId="32FC1214" w14:textId="77777777" w:rsidR="00067724" w:rsidRDefault="00067724" w:rsidP="006D3DF4">
            <w:pPr>
              <w:spacing w:line="259" w:lineRule="auto"/>
              <w:jc w:val="center"/>
            </w:pPr>
          </w:p>
        </w:tc>
        <w:tc>
          <w:tcPr>
            <w:tcW w:w="1376" w:type="dxa"/>
            <w:tcBorders>
              <w:top w:val="single" w:sz="12" w:space="0" w:color="000000"/>
              <w:left w:val="single" w:sz="12" w:space="0" w:color="000000"/>
              <w:bottom w:val="single" w:sz="12" w:space="0" w:color="000000"/>
              <w:right w:val="single" w:sz="12" w:space="0" w:color="000000"/>
            </w:tcBorders>
          </w:tcPr>
          <w:p w14:paraId="0B4E4C7B" w14:textId="77777777" w:rsidR="00067724" w:rsidRDefault="00067724" w:rsidP="006D3DF4">
            <w:pPr>
              <w:spacing w:line="259" w:lineRule="auto"/>
              <w:jc w:val="center"/>
            </w:pPr>
          </w:p>
        </w:tc>
      </w:tr>
      <w:tr w:rsidR="00067724" w14:paraId="2219CB05" w14:textId="77777777" w:rsidTr="00C30D73">
        <w:trPr>
          <w:trHeight w:val="821"/>
        </w:trPr>
        <w:tc>
          <w:tcPr>
            <w:tcW w:w="1590" w:type="dxa"/>
            <w:vMerge w:val="restart"/>
            <w:tcBorders>
              <w:top w:val="single" w:sz="12" w:space="0" w:color="000000"/>
              <w:left w:val="single" w:sz="12" w:space="0" w:color="000000"/>
              <w:bottom w:val="single" w:sz="12" w:space="0" w:color="000000"/>
              <w:right w:val="single" w:sz="12" w:space="0" w:color="000000"/>
            </w:tcBorders>
            <w:vAlign w:val="center"/>
          </w:tcPr>
          <w:p w14:paraId="769F6117" w14:textId="2E0CE5FD" w:rsidR="00067724" w:rsidRDefault="00067724" w:rsidP="00C30D73">
            <w:pPr>
              <w:spacing w:after="0" w:line="259" w:lineRule="auto"/>
              <w:jc w:val="center"/>
            </w:pPr>
            <w:r>
              <w:t>Média</w:t>
            </w:r>
          </w:p>
        </w:tc>
        <w:tc>
          <w:tcPr>
            <w:tcW w:w="3806" w:type="dxa"/>
            <w:tcBorders>
              <w:top w:val="single" w:sz="12" w:space="0" w:color="000000"/>
              <w:left w:val="single" w:sz="12" w:space="0" w:color="000000"/>
              <w:bottom w:val="single" w:sz="12" w:space="0" w:color="000000"/>
              <w:right w:val="single" w:sz="12" w:space="0" w:color="000000"/>
            </w:tcBorders>
          </w:tcPr>
          <w:p w14:paraId="5B5CA5E4" w14:textId="77777777" w:rsidR="00067724" w:rsidRDefault="00067724" w:rsidP="00C30D73">
            <w:pPr>
              <w:spacing w:after="0" w:line="259" w:lineRule="auto"/>
              <w:ind w:right="34"/>
              <w:jc w:val="both"/>
            </w:pPr>
            <w:r>
              <w:t xml:space="preserve">Considera-se como de Média Complexidade as perícias envolvendo áreas de risco, com escopo mínimo de: </w:t>
            </w:r>
          </w:p>
        </w:tc>
        <w:tc>
          <w:tcPr>
            <w:tcW w:w="1069" w:type="dxa"/>
            <w:tcBorders>
              <w:top w:val="single" w:sz="12" w:space="0" w:color="000000"/>
              <w:left w:val="single" w:sz="12" w:space="0" w:color="000000"/>
              <w:bottom w:val="single" w:sz="12" w:space="0" w:color="000000"/>
              <w:right w:val="single" w:sz="12" w:space="0" w:color="000000"/>
            </w:tcBorders>
            <w:vAlign w:val="center"/>
          </w:tcPr>
          <w:p w14:paraId="0C550375" w14:textId="03E1F125" w:rsidR="00067724" w:rsidRDefault="00067724" w:rsidP="006D3DF4">
            <w:pPr>
              <w:spacing w:after="0" w:line="259" w:lineRule="auto"/>
              <w:jc w:val="center"/>
            </w:pPr>
          </w:p>
        </w:tc>
        <w:tc>
          <w:tcPr>
            <w:tcW w:w="1376" w:type="dxa"/>
            <w:tcBorders>
              <w:top w:val="single" w:sz="12" w:space="0" w:color="000000"/>
              <w:left w:val="single" w:sz="12" w:space="0" w:color="000000"/>
              <w:bottom w:val="single" w:sz="12" w:space="0" w:color="000000"/>
              <w:right w:val="single" w:sz="12" w:space="0" w:color="000000"/>
            </w:tcBorders>
            <w:vAlign w:val="center"/>
          </w:tcPr>
          <w:p w14:paraId="34725AFF" w14:textId="0DECC660" w:rsidR="00067724" w:rsidRDefault="00067724" w:rsidP="006D3DF4">
            <w:pPr>
              <w:spacing w:after="0" w:line="259" w:lineRule="auto"/>
              <w:jc w:val="center"/>
            </w:pPr>
          </w:p>
        </w:tc>
      </w:tr>
      <w:tr w:rsidR="00067724" w14:paraId="407C6349" w14:textId="77777777" w:rsidTr="00C30D73">
        <w:trPr>
          <w:trHeight w:val="1313"/>
        </w:trPr>
        <w:tc>
          <w:tcPr>
            <w:tcW w:w="1590" w:type="dxa"/>
            <w:vMerge/>
            <w:tcBorders>
              <w:top w:val="nil"/>
              <w:left w:val="single" w:sz="12" w:space="0" w:color="000000"/>
              <w:bottom w:val="nil"/>
              <w:right w:val="single" w:sz="12" w:space="0" w:color="000000"/>
            </w:tcBorders>
          </w:tcPr>
          <w:p w14:paraId="528E4540" w14:textId="77777777" w:rsidR="00067724" w:rsidRDefault="00067724" w:rsidP="00C30D73">
            <w:pPr>
              <w:spacing w:line="259" w:lineRule="auto"/>
              <w:jc w:val="center"/>
            </w:pPr>
          </w:p>
        </w:tc>
        <w:tc>
          <w:tcPr>
            <w:tcW w:w="3806" w:type="dxa"/>
            <w:tcBorders>
              <w:top w:val="single" w:sz="12" w:space="0" w:color="000000"/>
              <w:left w:val="single" w:sz="12" w:space="0" w:color="000000"/>
              <w:bottom w:val="single" w:sz="12" w:space="0" w:color="000000"/>
              <w:right w:val="single" w:sz="12" w:space="0" w:color="000000"/>
            </w:tcBorders>
          </w:tcPr>
          <w:p w14:paraId="37037833" w14:textId="77777777" w:rsidR="00067724" w:rsidRDefault="00067724" w:rsidP="00C30D73">
            <w:pPr>
              <w:spacing w:after="0" w:line="259" w:lineRule="auto"/>
              <w:ind w:right="33"/>
              <w:jc w:val="both"/>
            </w:pPr>
            <w:r>
              <w:t xml:space="preserve">1 – identificação de causas de escorregamentos envolvendo taludes naturais, de corte ou de aterros em áreas habitadas, cujas áreas sejam superiores a 200 m² e inferior ou igual a 1000 m² ou taludes de altura H superior a 5m e menor ou igual a 10m </w:t>
            </w:r>
          </w:p>
        </w:tc>
        <w:tc>
          <w:tcPr>
            <w:tcW w:w="1069" w:type="dxa"/>
            <w:tcBorders>
              <w:top w:val="single" w:sz="12" w:space="0" w:color="000000"/>
              <w:left w:val="single" w:sz="12" w:space="0" w:color="000000"/>
              <w:bottom w:val="single" w:sz="12" w:space="0" w:color="000000"/>
              <w:right w:val="single" w:sz="12" w:space="0" w:color="000000"/>
            </w:tcBorders>
            <w:vAlign w:val="center"/>
          </w:tcPr>
          <w:p w14:paraId="1B270F1A" w14:textId="4F83119D" w:rsidR="00067724" w:rsidRDefault="00067724" w:rsidP="006D3DF4">
            <w:pPr>
              <w:spacing w:after="0" w:line="259" w:lineRule="auto"/>
              <w:jc w:val="center"/>
            </w:pPr>
            <w:r>
              <w:t>80 h</w:t>
            </w:r>
          </w:p>
        </w:tc>
        <w:tc>
          <w:tcPr>
            <w:tcW w:w="1376" w:type="dxa"/>
            <w:tcBorders>
              <w:top w:val="single" w:sz="12" w:space="0" w:color="000000"/>
              <w:left w:val="single" w:sz="12" w:space="0" w:color="000000"/>
              <w:bottom w:val="single" w:sz="12" w:space="0" w:color="000000"/>
              <w:right w:val="single" w:sz="12" w:space="0" w:color="000000"/>
            </w:tcBorders>
            <w:vAlign w:val="center"/>
          </w:tcPr>
          <w:p w14:paraId="447B125D" w14:textId="72478B79" w:rsidR="00067724" w:rsidRDefault="00067724" w:rsidP="006D3DF4">
            <w:pPr>
              <w:spacing w:after="0" w:line="259" w:lineRule="auto"/>
              <w:jc w:val="center"/>
            </w:pPr>
            <w:r>
              <w:t>12.252,00</w:t>
            </w:r>
          </w:p>
        </w:tc>
      </w:tr>
      <w:tr w:rsidR="00067724" w14:paraId="4CA8535B" w14:textId="77777777" w:rsidTr="00C30D73">
        <w:trPr>
          <w:trHeight w:val="1313"/>
        </w:trPr>
        <w:tc>
          <w:tcPr>
            <w:tcW w:w="1590" w:type="dxa"/>
            <w:vMerge/>
            <w:tcBorders>
              <w:top w:val="nil"/>
              <w:left w:val="single" w:sz="12" w:space="0" w:color="000000"/>
              <w:bottom w:val="nil"/>
              <w:right w:val="single" w:sz="12" w:space="0" w:color="000000"/>
            </w:tcBorders>
          </w:tcPr>
          <w:p w14:paraId="7EF9B7C4" w14:textId="77777777" w:rsidR="00067724" w:rsidRDefault="00067724" w:rsidP="00C30D73">
            <w:pPr>
              <w:spacing w:line="259" w:lineRule="auto"/>
              <w:jc w:val="center"/>
            </w:pPr>
          </w:p>
        </w:tc>
        <w:tc>
          <w:tcPr>
            <w:tcW w:w="3806" w:type="dxa"/>
            <w:tcBorders>
              <w:top w:val="single" w:sz="12" w:space="0" w:color="000000"/>
              <w:left w:val="single" w:sz="12" w:space="0" w:color="000000"/>
              <w:bottom w:val="single" w:sz="12" w:space="0" w:color="000000"/>
              <w:right w:val="single" w:sz="12" w:space="0" w:color="000000"/>
            </w:tcBorders>
          </w:tcPr>
          <w:p w14:paraId="4D0BC8A6" w14:textId="77777777" w:rsidR="00067724" w:rsidRDefault="00067724" w:rsidP="00C30D73">
            <w:pPr>
              <w:spacing w:after="0" w:line="259" w:lineRule="auto"/>
              <w:ind w:right="35"/>
              <w:jc w:val="both"/>
            </w:pPr>
            <w:r>
              <w:t xml:space="preserve">2 – Identificação de causas de danos a edificações envolvendo recalques e/ou fenômenos de instabilização de encostas em áreas superiores a 200 m² e inferior ou igual a 1000 m² ou taludes de altura H superior a 5m e menor ou igual a 10m </w:t>
            </w:r>
          </w:p>
        </w:tc>
        <w:tc>
          <w:tcPr>
            <w:tcW w:w="1069" w:type="dxa"/>
            <w:tcBorders>
              <w:top w:val="single" w:sz="12" w:space="0" w:color="000000"/>
              <w:left w:val="single" w:sz="12" w:space="0" w:color="000000"/>
              <w:bottom w:val="single" w:sz="12" w:space="0" w:color="000000"/>
              <w:right w:val="single" w:sz="12" w:space="0" w:color="000000"/>
            </w:tcBorders>
            <w:vAlign w:val="center"/>
          </w:tcPr>
          <w:p w14:paraId="581D5841" w14:textId="3DBEA030" w:rsidR="00067724" w:rsidRDefault="00067724" w:rsidP="006D3DF4">
            <w:pPr>
              <w:spacing w:after="0" w:line="259" w:lineRule="auto"/>
              <w:jc w:val="center"/>
            </w:pPr>
            <w:r>
              <w:t>80 h</w:t>
            </w:r>
          </w:p>
        </w:tc>
        <w:tc>
          <w:tcPr>
            <w:tcW w:w="1376" w:type="dxa"/>
            <w:tcBorders>
              <w:top w:val="single" w:sz="12" w:space="0" w:color="000000"/>
              <w:left w:val="single" w:sz="12" w:space="0" w:color="000000"/>
              <w:bottom w:val="single" w:sz="12" w:space="0" w:color="000000"/>
              <w:right w:val="single" w:sz="12" w:space="0" w:color="000000"/>
            </w:tcBorders>
            <w:vAlign w:val="center"/>
          </w:tcPr>
          <w:p w14:paraId="78CF882E" w14:textId="55141566" w:rsidR="00067724" w:rsidRDefault="00067724" w:rsidP="006D3DF4">
            <w:pPr>
              <w:spacing w:after="0" w:line="259" w:lineRule="auto"/>
              <w:jc w:val="center"/>
            </w:pPr>
            <w:r>
              <w:t>12.252,00</w:t>
            </w:r>
          </w:p>
        </w:tc>
      </w:tr>
      <w:tr w:rsidR="00067724" w14:paraId="77AE52F5" w14:textId="77777777" w:rsidTr="00C30D73">
        <w:trPr>
          <w:trHeight w:val="1313"/>
        </w:trPr>
        <w:tc>
          <w:tcPr>
            <w:tcW w:w="1590" w:type="dxa"/>
            <w:vMerge/>
            <w:tcBorders>
              <w:top w:val="nil"/>
              <w:left w:val="single" w:sz="12" w:space="0" w:color="000000"/>
              <w:bottom w:val="single" w:sz="12" w:space="0" w:color="000000"/>
              <w:right w:val="single" w:sz="12" w:space="0" w:color="000000"/>
            </w:tcBorders>
          </w:tcPr>
          <w:p w14:paraId="7092B3A1" w14:textId="77777777" w:rsidR="00067724" w:rsidRDefault="00067724" w:rsidP="00C30D73">
            <w:pPr>
              <w:spacing w:line="259" w:lineRule="auto"/>
              <w:jc w:val="center"/>
            </w:pPr>
          </w:p>
        </w:tc>
        <w:tc>
          <w:tcPr>
            <w:tcW w:w="3806" w:type="dxa"/>
            <w:tcBorders>
              <w:top w:val="single" w:sz="12" w:space="0" w:color="000000"/>
              <w:left w:val="single" w:sz="12" w:space="0" w:color="000000"/>
              <w:bottom w:val="single" w:sz="12" w:space="0" w:color="000000"/>
              <w:right w:val="single" w:sz="12" w:space="0" w:color="000000"/>
            </w:tcBorders>
          </w:tcPr>
          <w:p w14:paraId="47022511" w14:textId="77777777" w:rsidR="00067724" w:rsidRDefault="00067724" w:rsidP="00C30D73">
            <w:pPr>
              <w:spacing w:after="0" w:line="259" w:lineRule="auto"/>
              <w:ind w:right="36"/>
              <w:jc w:val="both"/>
            </w:pPr>
            <w:r>
              <w:t xml:space="preserve">3 – Valoração de danos ambientais decorrente de inundações, escorregamentos e/ou recalques em áreas superiores a 200 m² e inferior ou igual a 1000 m² ou taludes de altura H superior a 5m e menor ou igual a 10m* </w:t>
            </w:r>
          </w:p>
        </w:tc>
        <w:tc>
          <w:tcPr>
            <w:tcW w:w="1069" w:type="dxa"/>
            <w:tcBorders>
              <w:top w:val="single" w:sz="12" w:space="0" w:color="000000"/>
              <w:left w:val="single" w:sz="12" w:space="0" w:color="000000"/>
              <w:bottom w:val="single" w:sz="12" w:space="0" w:color="000000"/>
              <w:right w:val="single" w:sz="12" w:space="0" w:color="000000"/>
            </w:tcBorders>
            <w:vAlign w:val="center"/>
          </w:tcPr>
          <w:p w14:paraId="3854E780" w14:textId="7E85BA39" w:rsidR="00067724" w:rsidRDefault="00067724" w:rsidP="006D3DF4">
            <w:pPr>
              <w:spacing w:after="0" w:line="259" w:lineRule="auto"/>
              <w:jc w:val="center"/>
            </w:pPr>
            <w:r>
              <w:t>36 h</w:t>
            </w:r>
          </w:p>
        </w:tc>
        <w:tc>
          <w:tcPr>
            <w:tcW w:w="1376" w:type="dxa"/>
            <w:tcBorders>
              <w:top w:val="single" w:sz="12" w:space="0" w:color="000000"/>
              <w:left w:val="single" w:sz="12" w:space="0" w:color="000000"/>
              <w:bottom w:val="single" w:sz="12" w:space="0" w:color="000000"/>
              <w:right w:val="single" w:sz="12" w:space="0" w:color="000000"/>
            </w:tcBorders>
            <w:vAlign w:val="center"/>
          </w:tcPr>
          <w:p w14:paraId="2C41E9AD" w14:textId="6B462A8B" w:rsidR="00067724" w:rsidRDefault="00067724" w:rsidP="006D3DF4">
            <w:pPr>
              <w:spacing w:after="0" w:line="259" w:lineRule="auto"/>
              <w:jc w:val="center"/>
            </w:pPr>
            <w:r>
              <w:t>5.513,40</w:t>
            </w:r>
          </w:p>
        </w:tc>
      </w:tr>
      <w:tr w:rsidR="00067724" w14:paraId="3CFF11B5" w14:textId="77777777" w:rsidTr="00C30D73">
        <w:trPr>
          <w:trHeight w:val="576"/>
        </w:trPr>
        <w:tc>
          <w:tcPr>
            <w:tcW w:w="1590" w:type="dxa"/>
            <w:vMerge w:val="restart"/>
            <w:tcBorders>
              <w:top w:val="single" w:sz="12" w:space="0" w:color="000000"/>
              <w:left w:val="single" w:sz="12" w:space="0" w:color="000000"/>
              <w:bottom w:val="single" w:sz="12" w:space="0" w:color="000000"/>
              <w:right w:val="single" w:sz="12" w:space="0" w:color="000000"/>
            </w:tcBorders>
            <w:vAlign w:val="center"/>
          </w:tcPr>
          <w:p w14:paraId="75B17B49" w14:textId="3FDFF559" w:rsidR="00067724" w:rsidRDefault="00067724" w:rsidP="00C30D73">
            <w:pPr>
              <w:spacing w:after="0" w:line="259" w:lineRule="auto"/>
              <w:jc w:val="center"/>
            </w:pPr>
            <w:r>
              <w:t>Baixa</w:t>
            </w:r>
          </w:p>
        </w:tc>
        <w:tc>
          <w:tcPr>
            <w:tcW w:w="3806" w:type="dxa"/>
            <w:tcBorders>
              <w:top w:val="single" w:sz="12" w:space="0" w:color="000000"/>
              <w:left w:val="single" w:sz="12" w:space="0" w:color="000000"/>
              <w:bottom w:val="single" w:sz="12" w:space="0" w:color="000000"/>
              <w:right w:val="single" w:sz="12" w:space="0" w:color="000000"/>
            </w:tcBorders>
          </w:tcPr>
          <w:p w14:paraId="34D38A25" w14:textId="77777777" w:rsidR="00067724" w:rsidRDefault="00067724" w:rsidP="00C30D73">
            <w:pPr>
              <w:spacing w:after="0" w:line="259" w:lineRule="auto"/>
              <w:jc w:val="both"/>
            </w:pPr>
            <w:r>
              <w:t xml:space="preserve">Considera-se como de Baixa Complexidade as perícias envolvendo áreas de risco, com escopo mínimo de: </w:t>
            </w:r>
          </w:p>
        </w:tc>
        <w:tc>
          <w:tcPr>
            <w:tcW w:w="1069" w:type="dxa"/>
            <w:tcBorders>
              <w:top w:val="single" w:sz="12" w:space="0" w:color="000000"/>
              <w:left w:val="single" w:sz="12" w:space="0" w:color="000000"/>
              <w:bottom w:val="single" w:sz="12" w:space="0" w:color="000000"/>
              <w:right w:val="single" w:sz="12" w:space="0" w:color="000000"/>
            </w:tcBorders>
            <w:vAlign w:val="center"/>
          </w:tcPr>
          <w:p w14:paraId="32677333" w14:textId="7DDB10DA" w:rsidR="00067724" w:rsidRDefault="00067724" w:rsidP="006D3DF4">
            <w:pPr>
              <w:spacing w:after="0" w:line="259" w:lineRule="auto"/>
              <w:jc w:val="center"/>
            </w:pPr>
          </w:p>
        </w:tc>
        <w:tc>
          <w:tcPr>
            <w:tcW w:w="1376" w:type="dxa"/>
            <w:tcBorders>
              <w:top w:val="single" w:sz="12" w:space="0" w:color="000000"/>
              <w:left w:val="single" w:sz="12" w:space="0" w:color="000000"/>
              <w:bottom w:val="single" w:sz="12" w:space="0" w:color="000000"/>
              <w:right w:val="single" w:sz="12" w:space="0" w:color="000000"/>
            </w:tcBorders>
            <w:vAlign w:val="center"/>
          </w:tcPr>
          <w:p w14:paraId="45BB497D" w14:textId="58226CDC" w:rsidR="00067724" w:rsidRDefault="00067724" w:rsidP="006D3DF4">
            <w:pPr>
              <w:spacing w:after="0" w:line="259" w:lineRule="auto"/>
              <w:jc w:val="center"/>
            </w:pPr>
          </w:p>
        </w:tc>
      </w:tr>
      <w:tr w:rsidR="00067724" w14:paraId="06C47700" w14:textId="77777777" w:rsidTr="00C30D73">
        <w:trPr>
          <w:trHeight w:val="1068"/>
        </w:trPr>
        <w:tc>
          <w:tcPr>
            <w:tcW w:w="1590" w:type="dxa"/>
            <w:vMerge/>
            <w:tcBorders>
              <w:top w:val="nil"/>
              <w:left w:val="single" w:sz="12" w:space="0" w:color="000000"/>
              <w:bottom w:val="nil"/>
              <w:right w:val="single" w:sz="12" w:space="0" w:color="000000"/>
            </w:tcBorders>
          </w:tcPr>
          <w:p w14:paraId="205729AB" w14:textId="77777777" w:rsidR="00067724" w:rsidRDefault="00067724" w:rsidP="00067724">
            <w:pPr>
              <w:spacing w:line="259" w:lineRule="auto"/>
            </w:pPr>
          </w:p>
        </w:tc>
        <w:tc>
          <w:tcPr>
            <w:tcW w:w="3806" w:type="dxa"/>
            <w:tcBorders>
              <w:top w:val="single" w:sz="12" w:space="0" w:color="000000"/>
              <w:left w:val="single" w:sz="12" w:space="0" w:color="000000"/>
              <w:bottom w:val="single" w:sz="12" w:space="0" w:color="000000"/>
              <w:right w:val="single" w:sz="12" w:space="0" w:color="000000"/>
            </w:tcBorders>
          </w:tcPr>
          <w:p w14:paraId="4AE64196" w14:textId="77777777" w:rsidR="00067724" w:rsidRDefault="00067724" w:rsidP="00C30D73">
            <w:pPr>
              <w:spacing w:after="0" w:line="259" w:lineRule="auto"/>
              <w:ind w:right="32"/>
              <w:jc w:val="both"/>
            </w:pPr>
            <w:r>
              <w:t xml:space="preserve">1 – Identificação de causas de riscos de escorregamentos de encostas e/ou recalques de áreas inferiores a 200 m² ou taludes de altura H menor ou igual a 5m </w:t>
            </w:r>
          </w:p>
        </w:tc>
        <w:tc>
          <w:tcPr>
            <w:tcW w:w="1069" w:type="dxa"/>
            <w:tcBorders>
              <w:top w:val="single" w:sz="12" w:space="0" w:color="000000"/>
              <w:left w:val="single" w:sz="12" w:space="0" w:color="000000"/>
              <w:bottom w:val="single" w:sz="12" w:space="0" w:color="000000"/>
              <w:right w:val="single" w:sz="12" w:space="0" w:color="000000"/>
            </w:tcBorders>
            <w:vAlign w:val="center"/>
          </w:tcPr>
          <w:p w14:paraId="7E6F07BB" w14:textId="3BB722E4" w:rsidR="00067724" w:rsidRDefault="00067724" w:rsidP="006D3DF4">
            <w:pPr>
              <w:spacing w:after="0" w:line="259" w:lineRule="auto"/>
              <w:jc w:val="center"/>
            </w:pPr>
            <w:r>
              <w:t>36 h</w:t>
            </w:r>
          </w:p>
        </w:tc>
        <w:tc>
          <w:tcPr>
            <w:tcW w:w="1376" w:type="dxa"/>
            <w:tcBorders>
              <w:top w:val="single" w:sz="12" w:space="0" w:color="000000"/>
              <w:left w:val="single" w:sz="12" w:space="0" w:color="000000"/>
              <w:bottom w:val="single" w:sz="12" w:space="0" w:color="000000"/>
              <w:right w:val="single" w:sz="12" w:space="0" w:color="000000"/>
            </w:tcBorders>
            <w:vAlign w:val="center"/>
          </w:tcPr>
          <w:p w14:paraId="048894E3" w14:textId="7BC25F0A" w:rsidR="00067724" w:rsidRDefault="00067724" w:rsidP="006D3DF4">
            <w:pPr>
              <w:spacing w:after="0" w:line="259" w:lineRule="auto"/>
              <w:jc w:val="center"/>
            </w:pPr>
            <w:r>
              <w:t>5.513,40</w:t>
            </w:r>
          </w:p>
        </w:tc>
      </w:tr>
      <w:tr w:rsidR="00067724" w14:paraId="30BE2F09" w14:textId="77777777" w:rsidTr="00C30D73">
        <w:trPr>
          <w:trHeight w:val="1068"/>
        </w:trPr>
        <w:tc>
          <w:tcPr>
            <w:tcW w:w="1590" w:type="dxa"/>
            <w:vMerge/>
            <w:tcBorders>
              <w:top w:val="nil"/>
              <w:left w:val="single" w:sz="12" w:space="0" w:color="000000"/>
              <w:bottom w:val="nil"/>
              <w:right w:val="single" w:sz="12" w:space="0" w:color="000000"/>
            </w:tcBorders>
          </w:tcPr>
          <w:p w14:paraId="3A15E6C2" w14:textId="77777777" w:rsidR="00067724" w:rsidRDefault="00067724" w:rsidP="00067724">
            <w:pPr>
              <w:spacing w:line="259" w:lineRule="auto"/>
            </w:pPr>
          </w:p>
        </w:tc>
        <w:tc>
          <w:tcPr>
            <w:tcW w:w="3806" w:type="dxa"/>
            <w:tcBorders>
              <w:top w:val="single" w:sz="12" w:space="0" w:color="000000"/>
              <w:left w:val="single" w:sz="12" w:space="0" w:color="000000"/>
              <w:bottom w:val="single" w:sz="12" w:space="0" w:color="000000"/>
              <w:right w:val="single" w:sz="12" w:space="0" w:color="000000"/>
            </w:tcBorders>
          </w:tcPr>
          <w:p w14:paraId="75427D4F" w14:textId="77777777" w:rsidR="00067724" w:rsidRDefault="00067724" w:rsidP="00C30D73">
            <w:pPr>
              <w:spacing w:after="0" w:line="259" w:lineRule="auto"/>
              <w:ind w:right="37"/>
              <w:jc w:val="both"/>
            </w:pPr>
            <w:r>
              <w:t xml:space="preserve">2 – Identificação de causas de danos pontuais às edificações envolvendo recalques e/ou fenômenos de instabilização de encostas em áreas inferiores a 200 m² ou taludes de altura H menor ou igual a 5m </w:t>
            </w:r>
          </w:p>
        </w:tc>
        <w:tc>
          <w:tcPr>
            <w:tcW w:w="1069" w:type="dxa"/>
            <w:tcBorders>
              <w:top w:val="single" w:sz="12" w:space="0" w:color="000000"/>
              <w:left w:val="single" w:sz="12" w:space="0" w:color="000000"/>
              <w:bottom w:val="single" w:sz="12" w:space="0" w:color="000000"/>
              <w:right w:val="single" w:sz="12" w:space="0" w:color="000000"/>
            </w:tcBorders>
            <w:vAlign w:val="center"/>
          </w:tcPr>
          <w:p w14:paraId="12CE41ED" w14:textId="6AC4F725" w:rsidR="00067724" w:rsidRDefault="00067724" w:rsidP="006D3DF4">
            <w:pPr>
              <w:spacing w:after="0" w:line="259" w:lineRule="auto"/>
              <w:jc w:val="center"/>
            </w:pPr>
            <w:r>
              <w:t>36 h</w:t>
            </w:r>
          </w:p>
        </w:tc>
        <w:tc>
          <w:tcPr>
            <w:tcW w:w="1376" w:type="dxa"/>
            <w:tcBorders>
              <w:top w:val="single" w:sz="12" w:space="0" w:color="000000"/>
              <w:left w:val="single" w:sz="12" w:space="0" w:color="000000"/>
              <w:bottom w:val="single" w:sz="12" w:space="0" w:color="000000"/>
              <w:right w:val="single" w:sz="12" w:space="0" w:color="000000"/>
            </w:tcBorders>
            <w:vAlign w:val="center"/>
          </w:tcPr>
          <w:p w14:paraId="0DC3EF40" w14:textId="214A31AA" w:rsidR="00067724" w:rsidRDefault="00067724" w:rsidP="006D3DF4">
            <w:pPr>
              <w:spacing w:after="0" w:line="259" w:lineRule="auto"/>
              <w:jc w:val="center"/>
            </w:pPr>
            <w:r>
              <w:t>5.513,40</w:t>
            </w:r>
          </w:p>
        </w:tc>
      </w:tr>
      <w:tr w:rsidR="00067724" w14:paraId="5DE47197" w14:textId="77777777" w:rsidTr="00C30D73">
        <w:trPr>
          <w:trHeight w:val="1068"/>
        </w:trPr>
        <w:tc>
          <w:tcPr>
            <w:tcW w:w="1590" w:type="dxa"/>
            <w:vMerge/>
            <w:tcBorders>
              <w:top w:val="nil"/>
              <w:left w:val="single" w:sz="12" w:space="0" w:color="000000"/>
              <w:bottom w:val="single" w:sz="12" w:space="0" w:color="000000"/>
              <w:right w:val="single" w:sz="12" w:space="0" w:color="000000"/>
            </w:tcBorders>
          </w:tcPr>
          <w:p w14:paraId="0B1F3C5F" w14:textId="77777777" w:rsidR="00067724" w:rsidRDefault="00067724" w:rsidP="00067724">
            <w:pPr>
              <w:spacing w:line="259" w:lineRule="auto"/>
            </w:pPr>
          </w:p>
        </w:tc>
        <w:tc>
          <w:tcPr>
            <w:tcW w:w="3806" w:type="dxa"/>
            <w:tcBorders>
              <w:top w:val="single" w:sz="12" w:space="0" w:color="000000"/>
              <w:left w:val="single" w:sz="12" w:space="0" w:color="000000"/>
              <w:bottom w:val="single" w:sz="12" w:space="0" w:color="000000"/>
              <w:right w:val="single" w:sz="12" w:space="0" w:color="000000"/>
            </w:tcBorders>
          </w:tcPr>
          <w:p w14:paraId="485BC2A8" w14:textId="77777777" w:rsidR="00067724" w:rsidRDefault="00067724" w:rsidP="00C30D73">
            <w:pPr>
              <w:spacing w:after="0" w:line="259" w:lineRule="auto"/>
              <w:ind w:right="36"/>
              <w:jc w:val="both"/>
            </w:pPr>
            <w:r>
              <w:t xml:space="preserve">3 – Valoração de danos ambientais decorrente de inundações, escorregamentos e/ou recalques em áreas inferiores a 200 m² ou taludes de altura H menor ou igual a 5m* </w:t>
            </w:r>
          </w:p>
        </w:tc>
        <w:tc>
          <w:tcPr>
            <w:tcW w:w="1069" w:type="dxa"/>
            <w:tcBorders>
              <w:top w:val="single" w:sz="12" w:space="0" w:color="000000"/>
              <w:left w:val="single" w:sz="12" w:space="0" w:color="000000"/>
              <w:bottom w:val="single" w:sz="12" w:space="0" w:color="000000"/>
              <w:right w:val="single" w:sz="12" w:space="0" w:color="000000"/>
            </w:tcBorders>
            <w:vAlign w:val="center"/>
          </w:tcPr>
          <w:p w14:paraId="03477F13" w14:textId="36601DE6" w:rsidR="00067724" w:rsidRDefault="00067724" w:rsidP="006D3DF4">
            <w:pPr>
              <w:spacing w:after="0" w:line="259" w:lineRule="auto"/>
              <w:jc w:val="center"/>
            </w:pPr>
            <w:r>
              <w:t>24 h</w:t>
            </w:r>
          </w:p>
        </w:tc>
        <w:tc>
          <w:tcPr>
            <w:tcW w:w="1376" w:type="dxa"/>
            <w:tcBorders>
              <w:top w:val="single" w:sz="12" w:space="0" w:color="000000"/>
              <w:left w:val="single" w:sz="12" w:space="0" w:color="000000"/>
              <w:bottom w:val="single" w:sz="12" w:space="0" w:color="000000"/>
              <w:right w:val="single" w:sz="12" w:space="0" w:color="000000"/>
            </w:tcBorders>
            <w:vAlign w:val="center"/>
          </w:tcPr>
          <w:p w14:paraId="68E2BFC9" w14:textId="2067E3E9" w:rsidR="00067724" w:rsidRDefault="00067724" w:rsidP="006D3DF4">
            <w:pPr>
              <w:spacing w:after="0" w:line="259" w:lineRule="auto"/>
              <w:jc w:val="center"/>
            </w:pPr>
            <w:r>
              <w:t>3.675,60</w:t>
            </w:r>
          </w:p>
        </w:tc>
      </w:tr>
    </w:tbl>
    <w:p w14:paraId="4B4C48CE" w14:textId="77777777" w:rsidR="00C30D73" w:rsidRDefault="00C30D73" w:rsidP="00C30D73">
      <w:pPr>
        <w:spacing w:after="3" w:line="258" w:lineRule="auto"/>
        <w:ind w:left="149" w:right="873"/>
        <w:jc w:val="both"/>
      </w:pPr>
    </w:p>
    <w:p w14:paraId="1FE68A18" w14:textId="7AAFF4B9" w:rsidR="00067724" w:rsidRDefault="00067724" w:rsidP="00015D86">
      <w:pPr>
        <w:numPr>
          <w:ilvl w:val="0"/>
          <w:numId w:val="11"/>
        </w:numPr>
        <w:spacing w:after="3" w:line="258" w:lineRule="auto"/>
        <w:ind w:right="873" w:hanging="149"/>
        <w:jc w:val="both"/>
      </w:pPr>
      <w:r>
        <w:t>Essas atividades podem ser exercidas por Bió</w:t>
      </w:r>
      <w:r w:rsidR="00C30D73">
        <w:t>logos e Engenheiros Ambientais.</w:t>
      </w:r>
    </w:p>
    <w:p w14:paraId="079D91B0" w14:textId="4891DA61" w:rsidR="00C30D73" w:rsidRDefault="00C30D73" w:rsidP="00C30D73">
      <w:pPr>
        <w:spacing w:after="3" w:line="258" w:lineRule="auto"/>
        <w:ind w:left="149" w:right="873"/>
        <w:jc w:val="both"/>
      </w:pPr>
    </w:p>
    <w:p w14:paraId="1E73A963" w14:textId="104574B5" w:rsidR="00C30D73" w:rsidRDefault="00C30D73" w:rsidP="00C30D73">
      <w:pPr>
        <w:spacing w:after="3" w:line="258" w:lineRule="auto"/>
        <w:ind w:left="149" w:right="873"/>
        <w:jc w:val="both"/>
      </w:pPr>
    </w:p>
    <w:p w14:paraId="539AF834" w14:textId="7B30C26C" w:rsidR="00AD0459" w:rsidRDefault="00AD0459" w:rsidP="00C30D73">
      <w:pPr>
        <w:spacing w:after="3" w:line="258" w:lineRule="auto"/>
        <w:ind w:left="149" w:right="873"/>
        <w:jc w:val="both"/>
      </w:pPr>
    </w:p>
    <w:p w14:paraId="189F99C8" w14:textId="3DDB3A8A" w:rsidR="00AD0459" w:rsidRDefault="00AD0459" w:rsidP="00C30D73">
      <w:pPr>
        <w:spacing w:after="3" w:line="258" w:lineRule="auto"/>
        <w:ind w:left="149" w:right="873"/>
        <w:jc w:val="both"/>
      </w:pPr>
    </w:p>
    <w:p w14:paraId="1E619268" w14:textId="77777777" w:rsidR="00AD0459" w:rsidRDefault="00AD0459" w:rsidP="00C30D73">
      <w:pPr>
        <w:spacing w:after="3" w:line="258" w:lineRule="auto"/>
        <w:ind w:left="149" w:right="873"/>
        <w:jc w:val="both"/>
      </w:pPr>
    </w:p>
    <w:tbl>
      <w:tblPr>
        <w:tblStyle w:val="TableGrid"/>
        <w:tblW w:w="8095" w:type="dxa"/>
        <w:tblInd w:w="640" w:type="dxa"/>
        <w:tblCellMar>
          <w:top w:w="34" w:type="dxa"/>
          <w:left w:w="23" w:type="dxa"/>
        </w:tblCellMar>
        <w:tblLook w:val="04A0" w:firstRow="1" w:lastRow="0" w:firstColumn="1" w:lastColumn="0" w:noHBand="0" w:noVBand="1"/>
      </w:tblPr>
      <w:tblGrid>
        <w:gridCol w:w="1535"/>
        <w:gridCol w:w="4158"/>
        <w:gridCol w:w="1081"/>
        <w:gridCol w:w="1321"/>
      </w:tblGrid>
      <w:tr w:rsidR="00067724" w14:paraId="149EBE23" w14:textId="77777777" w:rsidTr="00C30D73">
        <w:trPr>
          <w:trHeight w:val="547"/>
        </w:trPr>
        <w:tc>
          <w:tcPr>
            <w:tcW w:w="8095" w:type="dxa"/>
            <w:gridSpan w:val="4"/>
            <w:tcBorders>
              <w:top w:val="single" w:sz="12" w:space="0" w:color="000000"/>
              <w:left w:val="single" w:sz="12" w:space="0" w:color="000000"/>
              <w:bottom w:val="single" w:sz="12" w:space="0" w:color="000000"/>
              <w:right w:val="single" w:sz="12" w:space="0" w:color="000000"/>
            </w:tcBorders>
            <w:shd w:val="clear" w:color="auto" w:fill="D9D9D9"/>
          </w:tcPr>
          <w:p w14:paraId="6A4C8532" w14:textId="67509EB5" w:rsidR="00067724" w:rsidRPr="00C30D73" w:rsidRDefault="00067724" w:rsidP="00C30D73">
            <w:pPr>
              <w:spacing w:after="0" w:line="259" w:lineRule="auto"/>
              <w:jc w:val="center"/>
              <w:rPr>
                <w:b/>
              </w:rPr>
            </w:pPr>
            <w:r w:rsidRPr="00C30D73">
              <w:rPr>
                <w:b/>
              </w:rPr>
              <w:t>TABELA 11</w:t>
            </w:r>
            <w:r w:rsidR="00AD0459">
              <w:rPr>
                <w:b/>
              </w:rPr>
              <w:t xml:space="preserve"> </w:t>
            </w:r>
            <w:r w:rsidRPr="00C30D73">
              <w:rPr>
                <w:b/>
              </w:rPr>
              <w:t>– SERVIÇOS PERICIAIS ENVOLVENDO ÁREAS DE RISCO GEOTÉCNICO/OBRAS DE CONTENÇÃO</w:t>
            </w:r>
          </w:p>
        </w:tc>
      </w:tr>
      <w:tr w:rsidR="00067724" w14:paraId="59DFD5CD" w14:textId="77777777" w:rsidTr="00C30D73">
        <w:trPr>
          <w:trHeight w:val="1573"/>
        </w:trPr>
        <w:tc>
          <w:tcPr>
            <w:tcW w:w="1535" w:type="dxa"/>
            <w:tcBorders>
              <w:top w:val="single" w:sz="12" w:space="0" w:color="000000"/>
              <w:left w:val="single" w:sz="12" w:space="0" w:color="000000"/>
              <w:bottom w:val="single" w:sz="12" w:space="0" w:color="000000"/>
              <w:right w:val="single" w:sz="12" w:space="0" w:color="000000"/>
            </w:tcBorders>
            <w:vAlign w:val="center"/>
          </w:tcPr>
          <w:p w14:paraId="28F0F891" w14:textId="6E1A75F2" w:rsidR="00067724" w:rsidRDefault="00067724" w:rsidP="00C30D73">
            <w:pPr>
              <w:spacing w:after="0" w:line="259" w:lineRule="auto"/>
              <w:jc w:val="center"/>
            </w:pPr>
            <w:r>
              <w:t>Complexidade</w:t>
            </w:r>
          </w:p>
        </w:tc>
        <w:tc>
          <w:tcPr>
            <w:tcW w:w="4158" w:type="dxa"/>
            <w:tcBorders>
              <w:top w:val="single" w:sz="12" w:space="0" w:color="000000"/>
              <w:left w:val="single" w:sz="12" w:space="0" w:color="000000"/>
              <w:bottom w:val="single" w:sz="12" w:space="0" w:color="000000"/>
              <w:right w:val="single" w:sz="12" w:space="0" w:color="000000"/>
            </w:tcBorders>
            <w:vAlign w:val="center"/>
          </w:tcPr>
          <w:p w14:paraId="3F7CA0D4" w14:textId="082BABF2" w:rsidR="00067724" w:rsidRDefault="00067724" w:rsidP="00C30D73">
            <w:pPr>
              <w:spacing w:after="0" w:line="259" w:lineRule="auto"/>
              <w:ind w:left="4"/>
              <w:jc w:val="center"/>
            </w:pPr>
            <w:r>
              <w:t>Objeto</w:t>
            </w:r>
          </w:p>
        </w:tc>
        <w:tc>
          <w:tcPr>
            <w:tcW w:w="1081" w:type="dxa"/>
            <w:tcBorders>
              <w:top w:val="single" w:sz="12" w:space="0" w:color="000000"/>
              <w:left w:val="single" w:sz="12" w:space="0" w:color="000000"/>
              <w:bottom w:val="single" w:sz="12" w:space="0" w:color="000000"/>
              <w:right w:val="single" w:sz="12" w:space="0" w:color="000000"/>
            </w:tcBorders>
          </w:tcPr>
          <w:p w14:paraId="2B32A9CD" w14:textId="338AB957" w:rsidR="00067724" w:rsidRDefault="00067724" w:rsidP="006D3DF4">
            <w:pPr>
              <w:spacing w:after="0" w:line="259" w:lineRule="auto"/>
              <w:ind w:left="4"/>
              <w:jc w:val="center"/>
            </w:pPr>
            <w:r>
              <w:t>Tempo</w:t>
            </w:r>
          </w:p>
          <w:p w14:paraId="51A8ED92" w14:textId="6BF5136C" w:rsidR="00067724" w:rsidRDefault="00067724" w:rsidP="006D3DF4">
            <w:pPr>
              <w:spacing w:line="255" w:lineRule="auto"/>
              <w:ind w:left="4"/>
              <w:jc w:val="center"/>
            </w:pPr>
            <w:r>
              <w:t>necessário para execução dos serviços</w:t>
            </w:r>
          </w:p>
          <w:p w14:paraId="58AEDA8C" w14:textId="33F707C0" w:rsidR="00067724" w:rsidRDefault="00067724" w:rsidP="006D3DF4">
            <w:pPr>
              <w:spacing w:after="0" w:line="259" w:lineRule="auto"/>
              <w:ind w:left="4"/>
              <w:jc w:val="center"/>
            </w:pPr>
            <w:r>
              <w:t>(h)</w:t>
            </w:r>
          </w:p>
        </w:tc>
        <w:tc>
          <w:tcPr>
            <w:tcW w:w="1321" w:type="dxa"/>
            <w:tcBorders>
              <w:top w:val="single" w:sz="12" w:space="0" w:color="000000"/>
              <w:left w:val="single" w:sz="12" w:space="0" w:color="000000"/>
              <w:bottom w:val="single" w:sz="12" w:space="0" w:color="000000"/>
              <w:right w:val="single" w:sz="12" w:space="0" w:color="000000"/>
            </w:tcBorders>
            <w:vAlign w:val="center"/>
          </w:tcPr>
          <w:p w14:paraId="470304E6" w14:textId="26F131C9" w:rsidR="00067724" w:rsidRDefault="00067724" w:rsidP="006D3DF4">
            <w:pPr>
              <w:spacing w:after="0" w:line="259" w:lineRule="auto"/>
              <w:ind w:left="4"/>
              <w:jc w:val="center"/>
            </w:pPr>
            <w:r>
              <w:t>Honorários (R$)</w:t>
            </w:r>
          </w:p>
        </w:tc>
      </w:tr>
      <w:tr w:rsidR="00067724" w14:paraId="259D1C05" w14:textId="77777777" w:rsidTr="00C30D73">
        <w:trPr>
          <w:trHeight w:val="578"/>
        </w:trPr>
        <w:tc>
          <w:tcPr>
            <w:tcW w:w="1535" w:type="dxa"/>
            <w:vMerge w:val="restart"/>
            <w:tcBorders>
              <w:top w:val="single" w:sz="12" w:space="0" w:color="000000"/>
              <w:left w:val="single" w:sz="12" w:space="0" w:color="000000"/>
              <w:bottom w:val="single" w:sz="12" w:space="0" w:color="000000"/>
              <w:right w:val="single" w:sz="12" w:space="0" w:color="000000"/>
            </w:tcBorders>
            <w:vAlign w:val="center"/>
          </w:tcPr>
          <w:p w14:paraId="7B1A090A" w14:textId="0E700D1A" w:rsidR="00067724" w:rsidRDefault="00067724" w:rsidP="00C30D73">
            <w:pPr>
              <w:spacing w:after="0" w:line="259" w:lineRule="auto"/>
              <w:jc w:val="center"/>
            </w:pPr>
            <w:r>
              <w:t>Alta</w:t>
            </w:r>
          </w:p>
        </w:tc>
        <w:tc>
          <w:tcPr>
            <w:tcW w:w="4158" w:type="dxa"/>
            <w:tcBorders>
              <w:top w:val="single" w:sz="12" w:space="0" w:color="000000"/>
              <w:left w:val="single" w:sz="12" w:space="0" w:color="000000"/>
              <w:bottom w:val="single" w:sz="12" w:space="0" w:color="000000"/>
              <w:right w:val="single" w:sz="12" w:space="0" w:color="000000"/>
            </w:tcBorders>
          </w:tcPr>
          <w:p w14:paraId="30D9B03B" w14:textId="77777777" w:rsidR="00067724" w:rsidRDefault="00067724" w:rsidP="00C30D73">
            <w:pPr>
              <w:spacing w:after="0" w:line="259" w:lineRule="auto"/>
              <w:ind w:left="4"/>
              <w:jc w:val="both"/>
            </w:pPr>
            <w:r>
              <w:t xml:space="preserve">Taludes/obras de contenção com altura H superior a 10m </w:t>
            </w:r>
          </w:p>
        </w:tc>
        <w:tc>
          <w:tcPr>
            <w:tcW w:w="1081" w:type="dxa"/>
            <w:tcBorders>
              <w:top w:val="single" w:sz="12" w:space="0" w:color="000000"/>
              <w:left w:val="single" w:sz="12" w:space="0" w:color="000000"/>
              <w:bottom w:val="single" w:sz="12" w:space="0" w:color="000000"/>
              <w:right w:val="single" w:sz="12" w:space="0" w:color="000000"/>
            </w:tcBorders>
            <w:vAlign w:val="center"/>
          </w:tcPr>
          <w:p w14:paraId="2A4A9AFB" w14:textId="0E0FA81E" w:rsidR="00067724" w:rsidRDefault="00067724" w:rsidP="006D3DF4">
            <w:pPr>
              <w:spacing w:after="0" w:line="259" w:lineRule="auto"/>
              <w:ind w:left="4"/>
              <w:jc w:val="center"/>
            </w:pPr>
            <w:r>
              <w:t>280 h</w:t>
            </w:r>
          </w:p>
        </w:tc>
        <w:tc>
          <w:tcPr>
            <w:tcW w:w="1321" w:type="dxa"/>
            <w:tcBorders>
              <w:top w:val="single" w:sz="12" w:space="0" w:color="000000"/>
              <w:left w:val="single" w:sz="12" w:space="0" w:color="000000"/>
              <w:bottom w:val="single" w:sz="12" w:space="0" w:color="000000"/>
              <w:right w:val="single" w:sz="12" w:space="0" w:color="000000"/>
            </w:tcBorders>
            <w:vAlign w:val="center"/>
          </w:tcPr>
          <w:p w14:paraId="0B2856F8" w14:textId="09B12DF1" w:rsidR="00067724" w:rsidRDefault="00067724" w:rsidP="006D3DF4">
            <w:pPr>
              <w:spacing w:after="0" w:line="259" w:lineRule="auto"/>
              <w:ind w:left="4"/>
              <w:jc w:val="center"/>
            </w:pPr>
            <w:r>
              <w:t>42.882,00</w:t>
            </w:r>
          </w:p>
        </w:tc>
      </w:tr>
      <w:tr w:rsidR="00067724" w14:paraId="11AF44AF" w14:textId="77777777" w:rsidTr="00C30D73">
        <w:trPr>
          <w:trHeight w:val="1313"/>
        </w:trPr>
        <w:tc>
          <w:tcPr>
            <w:tcW w:w="1535" w:type="dxa"/>
            <w:vMerge/>
            <w:tcBorders>
              <w:top w:val="nil"/>
              <w:left w:val="single" w:sz="12" w:space="0" w:color="000000"/>
              <w:bottom w:val="single" w:sz="12" w:space="0" w:color="000000"/>
              <w:right w:val="single" w:sz="12" w:space="0" w:color="000000"/>
            </w:tcBorders>
          </w:tcPr>
          <w:p w14:paraId="1748C0F0" w14:textId="77777777" w:rsidR="00067724" w:rsidRDefault="00067724" w:rsidP="00C30D73">
            <w:pPr>
              <w:spacing w:line="259" w:lineRule="auto"/>
              <w:jc w:val="center"/>
            </w:pPr>
          </w:p>
        </w:tc>
        <w:tc>
          <w:tcPr>
            <w:tcW w:w="4158" w:type="dxa"/>
            <w:tcBorders>
              <w:top w:val="single" w:sz="12" w:space="0" w:color="000000"/>
              <w:left w:val="single" w:sz="12" w:space="0" w:color="000000"/>
              <w:bottom w:val="single" w:sz="12" w:space="0" w:color="000000"/>
              <w:right w:val="single" w:sz="12" w:space="0" w:color="000000"/>
            </w:tcBorders>
          </w:tcPr>
          <w:p w14:paraId="5D1E77D9" w14:textId="77777777" w:rsidR="00067724" w:rsidRDefault="00067724" w:rsidP="00C30D73">
            <w:pPr>
              <w:spacing w:after="0" w:line="259" w:lineRule="auto"/>
              <w:ind w:left="4" w:right="30"/>
              <w:jc w:val="both"/>
            </w:pPr>
            <w:r>
              <w:t xml:space="preserve">Identificação das causas de ruptura, constatação dos danos ambientais causados, avaliação de estabilidade e/ou indicação de medidas necessárias de contenção e/ou recuperação em áreas superiores a 1000 m² </w:t>
            </w:r>
          </w:p>
        </w:tc>
        <w:tc>
          <w:tcPr>
            <w:tcW w:w="1081" w:type="dxa"/>
            <w:tcBorders>
              <w:top w:val="single" w:sz="12" w:space="0" w:color="000000"/>
              <w:left w:val="single" w:sz="12" w:space="0" w:color="000000"/>
              <w:bottom w:val="single" w:sz="12" w:space="0" w:color="000000"/>
              <w:right w:val="single" w:sz="12" w:space="0" w:color="000000"/>
            </w:tcBorders>
            <w:vAlign w:val="center"/>
          </w:tcPr>
          <w:p w14:paraId="74E8B6AA" w14:textId="6D3C1C03" w:rsidR="00067724" w:rsidRDefault="00067724" w:rsidP="006D3DF4">
            <w:pPr>
              <w:spacing w:after="0" w:line="259" w:lineRule="auto"/>
              <w:ind w:left="4"/>
              <w:jc w:val="center"/>
            </w:pPr>
            <w:r>
              <w:t>280 h</w:t>
            </w:r>
          </w:p>
        </w:tc>
        <w:tc>
          <w:tcPr>
            <w:tcW w:w="1321" w:type="dxa"/>
            <w:tcBorders>
              <w:top w:val="single" w:sz="12" w:space="0" w:color="000000"/>
              <w:left w:val="single" w:sz="12" w:space="0" w:color="000000"/>
              <w:bottom w:val="single" w:sz="12" w:space="0" w:color="000000"/>
              <w:right w:val="single" w:sz="12" w:space="0" w:color="000000"/>
            </w:tcBorders>
            <w:vAlign w:val="center"/>
          </w:tcPr>
          <w:p w14:paraId="1EB49B1C" w14:textId="360B9866" w:rsidR="00067724" w:rsidRDefault="00067724" w:rsidP="006D3DF4">
            <w:pPr>
              <w:spacing w:after="0" w:line="259" w:lineRule="auto"/>
              <w:ind w:left="4"/>
              <w:jc w:val="center"/>
            </w:pPr>
            <w:r>
              <w:t>42.882.00</w:t>
            </w:r>
          </w:p>
        </w:tc>
      </w:tr>
      <w:tr w:rsidR="00067724" w14:paraId="5B8988BC" w14:textId="77777777" w:rsidTr="00C30D73">
        <w:trPr>
          <w:trHeight w:val="579"/>
        </w:trPr>
        <w:tc>
          <w:tcPr>
            <w:tcW w:w="1535" w:type="dxa"/>
            <w:vMerge w:val="restart"/>
            <w:tcBorders>
              <w:top w:val="single" w:sz="12" w:space="0" w:color="000000"/>
              <w:left w:val="single" w:sz="12" w:space="0" w:color="000000"/>
              <w:bottom w:val="single" w:sz="12" w:space="0" w:color="000000"/>
              <w:right w:val="single" w:sz="12" w:space="0" w:color="000000"/>
            </w:tcBorders>
            <w:vAlign w:val="center"/>
          </w:tcPr>
          <w:p w14:paraId="0BEABA4E" w14:textId="7BB35C08" w:rsidR="00067724" w:rsidRDefault="00067724" w:rsidP="00C30D73">
            <w:pPr>
              <w:spacing w:after="0" w:line="259" w:lineRule="auto"/>
              <w:jc w:val="center"/>
            </w:pPr>
            <w:r>
              <w:t>Média</w:t>
            </w:r>
          </w:p>
        </w:tc>
        <w:tc>
          <w:tcPr>
            <w:tcW w:w="4158" w:type="dxa"/>
            <w:tcBorders>
              <w:top w:val="single" w:sz="12" w:space="0" w:color="000000"/>
              <w:left w:val="single" w:sz="12" w:space="0" w:color="000000"/>
              <w:bottom w:val="single" w:sz="12" w:space="0" w:color="000000"/>
              <w:right w:val="single" w:sz="12" w:space="0" w:color="000000"/>
            </w:tcBorders>
          </w:tcPr>
          <w:p w14:paraId="46F9F5D0" w14:textId="77777777" w:rsidR="00067724" w:rsidRDefault="00067724" w:rsidP="00C30D73">
            <w:pPr>
              <w:spacing w:after="0" w:line="259" w:lineRule="auto"/>
              <w:jc w:val="both"/>
            </w:pPr>
            <w:r>
              <w:t xml:space="preserve">Taludes/obras de contenção com altura H superior a 5m e menor ou igual a 10m </w:t>
            </w:r>
          </w:p>
        </w:tc>
        <w:tc>
          <w:tcPr>
            <w:tcW w:w="1081" w:type="dxa"/>
            <w:tcBorders>
              <w:top w:val="single" w:sz="12" w:space="0" w:color="000000"/>
              <w:left w:val="single" w:sz="12" w:space="0" w:color="000000"/>
              <w:bottom w:val="single" w:sz="12" w:space="0" w:color="000000"/>
              <w:right w:val="single" w:sz="12" w:space="0" w:color="000000"/>
            </w:tcBorders>
            <w:vAlign w:val="center"/>
          </w:tcPr>
          <w:p w14:paraId="7E57FE3B" w14:textId="75E25DE3" w:rsidR="00067724" w:rsidRDefault="00067724" w:rsidP="006D3DF4">
            <w:pPr>
              <w:spacing w:after="0" w:line="259" w:lineRule="auto"/>
              <w:jc w:val="center"/>
            </w:pPr>
            <w:r>
              <w:t>80 h</w:t>
            </w:r>
          </w:p>
        </w:tc>
        <w:tc>
          <w:tcPr>
            <w:tcW w:w="1321" w:type="dxa"/>
            <w:tcBorders>
              <w:top w:val="single" w:sz="12" w:space="0" w:color="000000"/>
              <w:left w:val="single" w:sz="12" w:space="0" w:color="000000"/>
              <w:bottom w:val="single" w:sz="12" w:space="0" w:color="000000"/>
              <w:right w:val="single" w:sz="12" w:space="0" w:color="000000"/>
            </w:tcBorders>
            <w:vAlign w:val="center"/>
          </w:tcPr>
          <w:p w14:paraId="10C11D31" w14:textId="0838CFB2" w:rsidR="00067724" w:rsidRDefault="00067724" w:rsidP="006D3DF4">
            <w:pPr>
              <w:spacing w:after="0" w:line="259" w:lineRule="auto"/>
              <w:jc w:val="center"/>
            </w:pPr>
            <w:r>
              <w:t>12.252,00</w:t>
            </w:r>
          </w:p>
        </w:tc>
      </w:tr>
      <w:tr w:rsidR="00067724" w14:paraId="6661DEE2" w14:textId="77777777" w:rsidTr="00C30D73">
        <w:trPr>
          <w:trHeight w:val="1313"/>
        </w:trPr>
        <w:tc>
          <w:tcPr>
            <w:tcW w:w="1535" w:type="dxa"/>
            <w:vMerge/>
            <w:tcBorders>
              <w:top w:val="nil"/>
              <w:left w:val="single" w:sz="12" w:space="0" w:color="000000"/>
              <w:bottom w:val="nil"/>
              <w:right w:val="single" w:sz="12" w:space="0" w:color="000000"/>
            </w:tcBorders>
          </w:tcPr>
          <w:p w14:paraId="464F8D62" w14:textId="77777777" w:rsidR="00067724" w:rsidRDefault="00067724" w:rsidP="00067724">
            <w:pPr>
              <w:spacing w:line="259" w:lineRule="auto"/>
            </w:pPr>
          </w:p>
        </w:tc>
        <w:tc>
          <w:tcPr>
            <w:tcW w:w="4158" w:type="dxa"/>
            <w:tcBorders>
              <w:top w:val="single" w:sz="12" w:space="0" w:color="000000"/>
              <w:left w:val="single" w:sz="12" w:space="0" w:color="000000"/>
              <w:bottom w:val="single" w:sz="12" w:space="0" w:color="000000"/>
              <w:right w:val="single" w:sz="12" w:space="0" w:color="000000"/>
            </w:tcBorders>
          </w:tcPr>
          <w:p w14:paraId="74EFB074" w14:textId="77777777" w:rsidR="00067724" w:rsidRDefault="00067724" w:rsidP="00C30D73">
            <w:pPr>
              <w:spacing w:after="0" w:line="259" w:lineRule="auto"/>
              <w:ind w:right="30"/>
              <w:jc w:val="both"/>
            </w:pPr>
            <w:r>
              <w:t xml:space="preserve">Identificação das causas de ruptura, constatação dos danos ambientais causados, avaliação de estabilidade e/ou indicação de medidas necessárias de contenção e/ou recuperação em áreas superiores a 200 e menor ou igual a 1000 m² </w:t>
            </w:r>
          </w:p>
        </w:tc>
        <w:tc>
          <w:tcPr>
            <w:tcW w:w="1081" w:type="dxa"/>
            <w:tcBorders>
              <w:top w:val="single" w:sz="12" w:space="0" w:color="000000"/>
              <w:left w:val="single" w:sz="12" w:space="0" w:color="000000"/>
              <w:bottom w:val="single" w:sz="12" w:space="0" w:color="000000"/>
              <w:right w:val="single" w:sz="12" w:space="0" w:color="000000"/>
            </w:tcBorders>
            <w:vAlign w:val="center"/>
          </w:tcPr>
          <w:p w14:paraId="2A5159C3" w14:textId="06848774" w:rsidR="00067724" w:rsidRDefault="00067724" w:rsidP="006D3DF4">
            <w:pPr>
              <w:spacing w:after="0" w:line="259" w:lineRule="auto"/>
              <w:jc w:val="center"/>
            </w:pPr>
            <w:r>
              <w:t>80h</w:t>
            </w:r>
          </w:p>
        </w:tc>
        <w:tc>
          <w:tcPr>
            <w:tcW w:w="1321" w:type="dxa"/>
            <w:tcBorders>
              <w:top w:val="single" w:sz="12" w:space="0" w:color="000000"/>
              <w:left w:val="single" w:sz="12" w:space="0" w:color="000000"/>
              <w:bottom w:val="single" w:sz="12" w:space="0" w:color="000000"/>
              <w:right w:val="single" w:sz="12" w:space="0" w:color="000000"/>
            </w:tcBorders>
            <w:vAlign w:val="center"/>
          </w:tcPr>
          <w:p w14:paraId="0DED5EFE" w14:textId="254D31ED" w:rsidR="00067724" w:rsidRDefault="00067724" w:rsidP="006D3DF4">
            <w:pPr>
              <w:spacing w:after="0" w:line="259" w:lineRule="auto"/>
              <w:jc w:val="center"/>
            </w:pPr>
            <w:r>
              <w:t>12.252,00</w:t>
            </w:r>
          </w:p>
        </w:tc>
      </w:tr>
      <w:tr w:rsidR="00067724" w14:paraId="2C3E7653" w14:textId="77777777" w:rsidTr="00C30D73">
        <w:trPr>
          <w:trHeight w:val="576"/>
        </w:trPr>
        <w:tc>
          <w:tcPr>
            <w:tcW w:w="1535" w:type="dxa"/>
            <w:vMerge/>
            <w:tcBorders>
              <w:top w:val="nil"/>
              <w:left w:val="single" w:sz="12" w:space="0" w:color="000000"/>
              <w:bottom w:val="nil"/>
              <w:right w:val="single" w:sz="12" w:space="0" w:color="000000"/>
            </w:tcBorders>
          </w:tcPr>
          <w:p w14:paraId="53B06F2C" w14:textId="77777777" w:rsidR="00067724" w:rsidRDefault="00067724" w:rsidP="00067724">
            <w:pPr>
              <w:spacing w:line="259" w:lineRule="auto"/>
            </w:pPr>
          </w:p>
        </w:tc>
        <w:tc>
          <w:tcPr>
            <w:tcW w:w="4158" w:type="dxa"/>
            <w:tcBorders>
              <w:top w:val="single" w:sz="12" w:space="0" w:color="000000"/>
              <w:left w:val="single" w:sz="12" w:space="0" w:color="000000"/>
              <w:bottom w:val="single" w:sz="12" w:space="0" w:color="000000"/>
              <w:right w:val="single" w:sz="12" w:space="0" w:color="000000"/>
            </w:tcBorders>
          </w:tcPr>
          <w:p w14:paraId="32A5DA7B" w14:textId="77777777" w:rsidR="00067724" w:rsidRDefault="00067724" w:rsidP="00C30D73">
            <w:pPr>
              <w:spacing w:after="0" w:line="259" w:lineRule="auto"/>
              <w:jc w:val="both"/>
            </w:pPr>
            <w:r>
              <w:t xml:space="preserve">Taludes/obras de contenção com altura H menor ou igual a 5m </w:t>
            </w:r>
          </w:p>
        </w:tc>
        <w:tc>
          <w:tcPr>
            <w:tcW w:w="1081" w:type="dxa"/>
            <w:tcBorders>
              <w:top w:val="single" w:sz="12" w:space="0" w:color="000000"/>
              <w:left w:val="single" w:sz="12" w:space="0" w:color="000000"/>
              <w:bottom w:val="single" w:sz="12" w:space="0" w:color="000000"/>
              <w:right w:val="single" w:sz="12" w:space="0" w:color="000000"/>
            </w:tcBorders>
            <w:vAlign w:val="center"/>
          </w:tcPr>
          <w:p w14:paraId="1FBB5EF4" w14:textId="1D812133" w:rsidR="00067724" w:rsidRDefault="00067724" w:rsidP="006D3DF4">
            <w:pPr>
              <w:spacing w:after="0" w:line="259" w:lineRule="auto"/>
              <w:jc w:val="center"/>
            </w:pPr>
            <w:r>
              <w:t>36 h</w:t>
            </w:r>
          </w:p>
        </w:tc>
        <w:tc>
          <w:tcPr>
            <w:tcW w:w="1321" w:type="dxa"/>
            <w:tcBorders>
              <w:top w:val="single" w:sz="12" w:space="0" w:color="000000"/>
              <w:left w:val="single" w:sz="12" w:space="0" w:color="000000"/>
              <w:bottom w:val="single" w:sz="12" w:space="0" w:color="000000"/>
              <w:right w:val="single" w:sz="12" w:space="0" w:color="000000"/>
            </w:tcBorders>
            <w:vAlign w:val="center"/>
          </w:tcPr>
          <w:p w14:paraId="723667F1" w14:textId="7DE35BAB" w:rsidR="00067724" w:rsidRDefault="00067724" w:rsidP="006D3DF4">
            <w:pPr>
              <w:spacing w:after="0" w:line="259" w:lineRule="auto"/>
              <w:jc w:val="center"/>
            </w:pPr>
            <w:r>
              <w:t>5.513,40</w:t>
            </w:r>
          </w:p>
        </w:tc>
      </w:tr>
      <w:tr w:rsidR="00067724" w14:paraId="2838D811" w14:textId="77777777" w:rsidTr="00C30D73">
        <w:trPr>
          <w:trHeight w:val="1313"/>
        </w:trPr>
        <w:tc>
          <w:tcPr>
            <w:tcW w:w="1535" w:type="dxa"/>
            <w:vMerge/>
            <w:tcBorders>
              <w:top w:val="nil"/>
              <w:left w:val="single" w:sz="12" w:space="0" w:color="000000"/>
              <w:bottom w:val="single" w:sz="12" w:space="0" w:color="000000"/>
              <w:right w:val="single" w:sz="12" w:space="0" w:color="000000"/>
            </w:tcBorders>
          </w:tcPr>
          <w:p w14:paraId="734E05AC" w14:textId="77777777" w:rsidR="00067724" w:rsidRDefault="00067724" w:rsidP="00067724">
            <w:pPr>
              <w:spacing w:line="259" w:lineRule="auto"/>
            </w:pPr>
          </w:p>
        </w:tc>
        <w:tc>
          <w:tcPr>
            <w:tcW w:w="4158" w:type="dxa"/>
            <w:tcBorders>
              <w:top w:val="single" w:sz="12" w:space="0" w:color="000000"/>
              <w:left w:val="single" w:sz="12" w:space="0" w:color="000000"/>
              <w:bottom w:val="single" w:sz="12" w:space="0" w:color="000000"/>
              <w:right w:val="single" w:sz="12" w:space="0" w:color="000000"/>
            </w:tcBorders>
          </w:tcPr>
          <w:p w14:paraId="133C882E" w14:textId="77777777" w:rsidR="00067724" w:rsidRDefault="00067724" w:rsidP="00C30D73">
            <w:pPr>
              <w:spacing w:after="0" w:line="259" w:lineRule="auto"/>
              <w:ind w:right="28"/>
              <w:jc w:val="both"/>
            </w:pPr>
            <w:r>
              <w:t xml:space="preserve">Identificação das causas de ruptura, constatação dos danos ambientais causados, avaliação da estabilidade e/ou indicação de medidas necessárias de contenção e/ou recuperação em áreas menor ou igual a 200 m² </w:t>
            </w:r>
          </w:p>
        </w:tc>
        <w:tc>
          <w:tcPr>
            <w:tcW w:w="1081" w:type="dxa"/>
            <w:tcBorders>
              <w:top w:val="single" w:sz="12" w:space="0" w:color="000000"/>
              <w:left w:val="single" w:sz="12" w:space="0" w:color="000000"/>
              <w:bottom w:val="single" w:sz="12" w:space="0" w:color="000000"/>
              <w:right w:val="single" w:sz="12" w:space="0" w:color="000000"/>
            </w:tcBorders>
            <w:vAlign w:val="center"/>
          </w:tcPr>
          <w:p w14:paraId="14410762" w14:textId="1640AD87" w:rsidR="00067724" w:rsidRDefault="00067724" w:rsidP="006D3DF4">
            <w:pPr>
              <w:spacing w:after="0" w:line="259" w:lineRule="auto"/>
              <w:jc w:val="center"/>
            </w:pPr>
            <w:r>
              <w:t>36 h</w:t>
            </w:r>
          </w:p>
        </w:tc>
        <w:tc>
          <w:tcPr>
            <w:tcW w:w="1321" w:type="dxa"/>
            <w:tcBorders>
              <w:top w:val="single" w:sz="12" w:space="0" w:color="000000"/>
              <w:left w:val="single" w:sz="12" w:space="0" w:color="000000"/>
              <w:bottom w:val="single" w:sz="12" w:space="0" w:color="000000"/>
              <w:right w:val="single" w:sz="12" w:space="0" w:color="000000"/>
            </w:tcBorders>
            <w:vAlign w:val="center"/>
          </w:tcPr>
          <w:p w14:paraId="1DC4F6B2" w14:textId="4A4DD801" w:rsidR="00067724" w:rsidRDefault="00067724" w:rsidP="006D3DF4">
            <w:pPr>
              <w:spacing w:after="0" w:line="259" w:lineRule="auto"/>
              <w:jc w:val="center"/>
            </w:pPr>
            <w:r>
              <w:t>5.513,40</w:t>
            </w:r>
          </w:p>
        </w:tc>
      </w:tr>
    </w:tbl>
    <w:p w14:paraId="3B50F27C" w14:textId="77777777" w:rsidR="00C30D73" w:rsidRDefault="00C30D73" w:rsidP="00C30D73">
      <w:pPr>
        <w:spacing w:after="3" w:line="258" w:lineRule="auto"/>
        <w:ind w:left="149" w:right="873"/>
        <w:jc w:val="both"/>
      </w:pPr>
    </w:p>
    <w:p w14:paraId="27C5D001" w14:textId="5E29B50F" w:rsidR="00067724" w:rsidRDefault="00067724" w:rsidP="00015D86">
      <w:pPr>
        <w:numPr>
          <w:ilvl w:val="0"/>
          <w:numId w:val="11"/>
        </w:numPr>
        <w:spacing w:after="3" w:line="258" w:lineRule="auto"/>
        <w:ind w:right="873" w:hanging="149"/>
        <w:jc w:val="both"/>
      </w:pPr>
      <w:r>
        <w:t>Essas atividades podem ser exercidas por Biólogos Engenheiros</w:t>
      </w:r>
      <w:r w:rsidR="00C30D73">
        <w:t xml:space="preserve"> Ambientais.</w:t>
      </w:r>
    </w:p>
    <w:p w14:paraId="0113F484" w14:textId="77777777" w:rsidR="00C30D73" w:rsidRDefault="00C30D73" w:rsidP="00C30D73">
      <w:pPr>
        <w:spacing w:after="3" w:line="258" w:lineRule="auto"/>
        <w:ind w:left="149" w:right="873"/>
        <w:jc w:val="both"/>
      </w:pPr>
    </w:p>
    <w:p w14:paraId="6AC9894E" w14:textId="77777777" w:rsidR="00067724" w:rsidRDefault="00067724" w:rsidP="00067724">
      <w:pPr>
        <w:spacing w:after="0" w:line="259" w:lineRule="auto"/>
      </w:pPr>
      <w:r>
        <w:t xml:space="preserve"> </w:t>
      </w:r>
    </w:p>
    <w:tbl>
      <w:tblPr>
        <w:tblStyle w:val="TableGrid"/>
        <w:tblW w:w="7942" w:type="dxa"/>
        <w:tblInd w:w="640" w:type="dxa"/>
        <w:tblCellMar>
          <w:top w:w="34" w:type="dxa"/>
          <w:left w:w="23" w:type="dxa"/>
        </w:tblCellMar>
        <w:tblLook w:val="04A0" w:firstRow="1" w:lastRow="0" w:firstColumn="1" w:lastColumn="0" w:noHBand="0" w:noVBand="1"/>
      </w:tblPr>
      <w:tblGrid>
        <w:gridCol w:w="1468"/>
        <w:gridCol w:w="3841"/>
        <w:gridCol w:w="1482"/>
        <w:gridCol w:w="1151"/>
      </w:tblGrid>
      <w:tr w:rsidR="00067724" w14:paraId="770B1BE8" w14:textId="77777777" w:rsidTr="00C30D73">
        <w:trPr>
          <w:trHeight w:val="547"/>
        </w:trPr>
        <w:tc>
          <w:tcPr>
            <w:tcW w:w="7942" w:type="dxa"/>
            <w:gridSpan w:val="4"/>
            <w:tcBorders>
              <w:top w:val="single" w:sz="12" w:space="0" w:color="000000"/>
              <w:left w:val="single" w:sz="12" w:space="0" w:color="000000"/>
              <w:bottom w:val="single" w:sz="12" w:space="0" w:color="000000"/>
              <w:right w:val="single" w:sz="12" w:space="0" w:color="000000"/>
            </w:tcBorders>
            <w:shd w:val="clear" w:color="auto" w:fill="CCCCCC"/>
          </w:tcPr>
          <w:p w14:paraId="50A57876" w14:textId="75982D4A" w:rsidR="00067724" w:rsidRPr="00C30D73" w:rsidRDefault="00067724" w:rsidP="00C30D73">
            <w:pPr>
              <w:spacing w:after="0" w:line="259" w:lineRule="auto"/>
              <w:jc w:val="center"/>
              <w:rPr>
                <w:b/>
              </w:rPr>
            </w:pPr>
            <w:r w:rsidRPr="00C30D73">
              <w:rPr>
                <w:b/>
              </w:rPr>
              <w:t>TABELA 12 – SERVIÇOS PERICIAIS ENVOLVENDO RISCOS COM ACIDENTES DE VIAÇÃO</w:t>
            </w:r>
          </w:p>
        </w:tc>
      </w:tr>
      <w:tr w:rsidR="00067724" w14:paraId="0D6939A8" w14:textId="77777777" w:rsidTr="00C30D73">
        <w:trPr>
          <w:trHeight w:val="590"/>
        </w:trPr>
        <w:tc>
          <w:tcPr>
            <w:tcW w:w="1468" w:type="dxa"/>
            <w:tcBorders>
              <w:top w:val="single" w:sz="12" w:space="0" w:color="000000"/>
              <w:left w:val="single" w:sz="12" w:space="0" w:color="000000"/>
              <w:bottom w:val="single" w:sz="12" w:space="0" w:color="000000"/>
              <w:right w:val="single" w:sz="12" w:space="0" w:color="000000"/>
            </w:tcBorders>
            <w:vAlign w:val="center"/>
          </w:tcPr>
          <w:p w14:paraId="003A99B5" w14:textId="6A0E58B5" w:rsidR="00067724" w:rsidRPr="00C30D73" w:rsidRDefault="00067724" w:rsidP="00C30D73">
            <w:pPr>
              <w:spacing w:after="0" w:line="259" w:lineRule="auto"/>
              <w:jc w:val="center"/>
            </w:pPr>
            <w:r w:rsidRPr="00C30D73">
              <w:t>Complexidade</w:t>
            </w:r>
          </w:p>
        </w:tc>
        <w:tc>
          <w:tcPr>
            <w:tcW w:w="3841" w:type="dxa"/>
            <w:tcBorders>
              <w:top w:val="single" w:sz="12" w:space="0" w:color="000000"/>
              <w:left w:val="single" w:sz="12" w:space="0" w:color="000000"/>
              <w:bottom w:val="single" w:sz="12" w:space="0" w:color="000000"/>
              <w:right w:val="single" w:sz="12" w:space="0" w:color="000000"/>
            </w:tcBorders>
            <w:vAlign w:val="center"/>
          </w:tcPr>
          <w:p w14:paraId="63276322" w14:textId="436E01A1" w:rsidR="00067724" w:rsidRDefault="00067724" w:rsidP="00C30D73">
            <w:pPr>
              <w:spacing w:after="0" w:line="259" w:lineRule="auto"/>
              <w:ind w:left="4"/>
              <w:jc w:val="center"/>
            </w:pPr>
            <w:r>
              <w:t>Objeto</w:t>
            </w:r>
          </w:p>
        </w:tc>
        <w:tc>
          <w:tcPr>
            <w:tcW w:w="1482" w:type="dxa"/>
            <w:tcBorders>
              <w:top w:val="single" w:sz="12" w:space="0" w:color="000000"/>
              <w:left w:val="single" w:sz="12" w:space="0" w:color="000000"/>
              <w:bottom w:val="single" w:sz="12" w:space="0" w:color="000000"/>
              <w:right w:val="single" w:sz="12" w:space="0" w:color="000000"/>
            </w:tcBorders>
          </w:tcPr>
          <w:p w14:paraId="7912F9E6" w14:textId="5CF92F7E" w:rsidR="00067724" w:rsidRDefault="00067724" w:rsidP="006D3DF4">
            <w:pPr>
              <w:tabs>
                <w:tab w:val="right" w:pos="1237"/>
              </w:tabs>
              <w:spacing w:after="1" w:line="259" w:lineRule="auto"/>
              <w:jc w:val="center"/>
            </w:pPr>
            <w:r>
              <w:t xml:space="preserve">Tempo </w:t>
            </w:r>
            <w:r>
              <w:tab/>
              <w:t>gasto</w:t>
            </w:r>
          </w:p>
          <w:p w14:paraId="6809E004" w14:textId="5E9FCD43" w:rsidR="00067724" w:rsidRDefault="00067724" w:rsidP="006D3DF4">
            <w:pPr>
              <w:spacing w:after="0" w:line="259" w:lineRule="auto"/>
              <w:ind w:left="4"/>
              <w:jc w:val="center"/>
            </w:pPr>
            <w:r>
              <w:t>(h)</w:t>
            </w:r>
          </w:p>
        </w:tc>
        <w:tc>
          <w:tcPr>
            <w:tcW w:w="1150" w:type="dxa"/>
            <w:tcBorders>
              <w:top w:val="single" w:sz="12" w:space="0" w:color="000000"/>
              <w:left w:val="single" w:sz="12" w:space="0" w:color="000000"/>
              <w:bottom w:val="single" w:sz="12" w:space="0" w:color="000000"/>
              <w:right w:val="single" w:sz="12" w:space="0" w:color="000000"/>
            </w:tcBorders>
            <w:vAlign w:val="center"/>
          </w:tcPr>
          <w:p w14:paraId="5DE3F635" w14:textId="33927109" w:rsidR="00067724" w:rsidRDefault="00067724" w:rsidP="006D3DF4">
            <w:pPr>
              <w:spacing w:after="0" w:line="259" w:lineRule="auto"/>
              <w:ind w:left="4"/>
              <w:jc w:val="center"/>
            </w:pPr>
            <w:r>
              <w:t>Honorários</w:t>
            </w:r>
          </w:p>
        </w:tc>
      </w:tr>
      <w:tr w:rsidR="00067724" w14:paraId="087C628D" w14:textId="77777777" w:rsidTr="00C30D73">
        <w:trPr>
          <w:trHeight w:val="1068"/>
        </w:trPr>
        <w:tc>
          <w:tcPr>
            <w:tcW w:w="1468" w:type="dxa"/>
            <w:tcBorders>
              <w:top w:val="single" w:sz="12" w:space="0" w:color="000000"/>
              <w:left w:val="single" w:sz="12" w:space="0" w:color="000000"/>
              <w:bottom w:val="single" w:sz="12" w:space="0" w:color="000000"/>
              <w:right w:val="single" w:sz="12" w:space="0" w:color="000000"/>
            </w:tcBorders>
            <w:vAlign w:val="center"/>
          </w:tcPr>
          <w:p w14:paraId="18D592D0" w14:textId="6E414A36" w:rsidR="00067724" w:rsidRPr="00C30D73" w:rsidRDefault="00067724" w:rsidP="00C30D73">
            <w:pPr>
              <w:spacing w:after="0" w:line="259" w:lineRule="auto"/>
              <w:jc w:val="center"/>
            </w:pPr>
            <w:r w:rsidRPr="00C30D73">
              <w:t>Alta</w:t>
            </w:r>
          </w:p>
        </w:tc>
        <w:tc>
          <w:tcPr>
            <w:tcW w:w="3841" w:type="dxa"/>
            <w:tcBorders>
              <w:top w:val="single" w:sz="12" w:space="0" w:color="000000"/>
              <w:left w:val="single" w:sz="12" w:space="0" w:color="000000"/>
              <w:bottom w:val="single" w:sz="12" w:space="0" w:color="000000"/>
              <w:right w:val="single" w:sz="12" w:space="0" w:color="000000"/>
            </w:tcBorders>
          </w:tcPr>
          <w:p w14:paraId="546DF28E" w14:textId="77777777" w:rsidR="00067724" w:rsidRDefault="00067724" w:rsidP="00C30D73">
            <w:pPr>
              <w:spacing w:after="0" w:line="259" w:lineRule="auto"/>
              <w:ind w:left="4" w:right="33"/>
              <w:jc w:val="both"/>
            </w:pPr>
            <w:r>
              <w:t xml:space="preserve">Acidente e/ou situação de risco em ferrovia envolvendo sinalização de trânsito ausente, encoberta e/ou inadequada, com ou sem descarrilamento </w:t>
            </w:r>
          </w:p>
        </w:tc>
        <w:tc>
          <w:tcPr>
            <w:tcW w:w="1482" w:type="dxa"/>
            <w:tcBorders>
              <w:top w:val="single" w:sz="12" w:space="0" w:color="000000"/>
              <w:left w:val="single" w:sz="12" w:space="0" w:color="000000"/>
              <w:bottom w:val="single" w:sz="12" w:space="0" w:color="000000"/>
              <w:right w:val="single" w:sz="12" w:space="0" w:color="000000"/>
            </w:tcBorders>
            <w:vAlign w:val="center"/>
          </w:tcPr>
          <w:p w14:paraId="18FF05E2" w14:textId="14073D1D" w:rsidR="00067724" w:rsidRDefault="00067724" w:rsidP="006D3DF4">
            <w:pPr>
              <w:spacing w:after="0" w:line="259" w:lineRule="auto"/>
              <w:ind w:left="4"/>
              <w:jc w:val="center"/>
            </w:pPr>
            <w:r>
              <w:t>60 horas</w:t>
            </w:r>
          </w:p>
        </w:tc>
        <w:tc>
          <w:tcPr>
            <w:tcW w:w="1150" w:type="dxa"/>
            <w:tcBorders>
              <w:top w:val="single" w:sz="12" w:space="0" w:color="000000"/>
              <w:left w:val="single" w:sz="12" w:space="0" w:color="000000"/>
              <w:bottom w:val="single" w:sz="12" w:space="0" w:color="000000"/>
              <w:right w:val="single" w:sz="12" w:space="0" w:color="000000"/>
            </w:tcBorders>
            <w:vAlign w:val="center"/>
          </w:tcPr>
          <w:p w14:paraId="0A916FD8" w14:textId="74C04904" w:rsidR="00067724" w:rsidRDefault="00067724" w:rsidP="006D3DF4">
            <w:pPr>
              <w:spacing w:after="0" w:line="259" w:lineRule="auto"/>
              <w:ind w:left="4"/>
              <w:jc w:val="center"/>
            </w:pPr>
            <w:r>
              <w:t>9.189,00</w:t>
            </w:r>
          </w:p>
        </w:tc>
      </w:tr>
      <w:tr w:rsidR="00067724" w14:paraId="791F7EEF" w14:textId="77777777" w:rsidTr="00C30D73">
        <w:trPr>
          <w:trHeight w:val="1558"/>
        </w:trPr>
        <w:tc>
          <w:tcPr>
            <w:tcW w:w="1468" w:type="dxa"/>
            <w:tcBorders>
              <w:top w:val="single" w:sz="12" w:space="0" w:color="000000"/>
              <w:left w:val="single" w:sz="12" w:space="0" w:color="000000"/>
              <w:bottom w:val="single" w:sz="12" w:space="0" w:color="000000"/>
              <w:right w:val="single" w:sz="12" w:space="0" w:color="000000"/>
            </w:tcBorders>
            <w:vAlign w:val="center"/>
          </w:tcPr>
          <w:p w14:paraId="26DD6DBA" w14:textId="59C8F9D1" w:rsidR="00067724" w:rsidRDefault="00067724" w:rsidP="00C30D73">
            <w:pPr>
              <w:spacing w:after="0" w:line="259" w:lineRule="auto"/>
              <w:jc w:val="center"/>
            </w:pPr>
          </w:p>
        </w:tc>
        <w:tc>
          <w:tcPr>
            <w:tcW w:w="3841" w:type="dxa"/>
            <w:tcBorders>
              <w:top w:val="single" w:sz="12" w:space="0" w:color="000000"/>
              <w:left w:val="single" w:sz="12" w:space="0" w:color="000000"/>
              <w:bottom w:val="single" w:sz="12" w:space="0" w:color="000000"/>
              <w:right w:val="single" w:sz="12" w:space="0" w:color="000000"/>
            </w:tcBorders>
          </w:tcPr>
          <w:p w14:paraId="17C73C62" w14:textId="77777777" w:rsidR="00067724" w:rsidRDefault="00067724" w:rsidP="00C30D73">
            <w:pPr>
              <w:spacing w:after="0" w:line="259" w:lineRule="auto"/>
              <w:ind w:left="4"/>
              <w:jc w:val="both"/>
            </w:pPr>
            <w:r>
              <w:t xml:space="preserve"> </w:t>
            </w:r>
          </w:p>
          <w:p w14:paraId="51643DD6" w14:textId="77777777" w:rsidR="00067724" w:rsidRDefault="00067724" w:rsidP="00C30D73">
            <w:pPr>
              <w:spacing w:after="0" w:line="259" w:lineRule="auto"/>
              <w:ind w:left="4" w:right="33"/>
              <w:jc w:val="both"/>
            </w:pPr>
            <w:r>
              <w:t xml:space="preserve">Acidente e/ou situação de risco em ferrovia envolvendo danos comprometedores ao desempenho da via permanente (trilhos, dormentes e lastro), com ou sem descarrilamento </w:t>
            </w:r>
          </w:p>
        </w:tc>
        <w:tc>
          <w:tcPr>
            <w:tcW w:w="1482" w:type="dxa"/>
            <w:tcBorders>
              <w:top w:val="single" w:sz="12" w:space="0" w:color="000000"/>
              <w:left w:val="single" w:sz="12" w:space="0" w:color="000000"/>
              <w:bottom w:val="single" w:sz="12" w:space="0" w:color="000000"/>
              <w:right w:val="single" w:sz="12" w:space="0" w:color="000000"/>
            </w:tcBorders>
            <w:vAlign w:val="center"/>
          </w:tcPr>
          <w:p w14:paraId="0DA52A77" w14:textId="0FBE033C" w:rsidR="00067724" w:rsidRDefault="00067724" w:rsidP="006D3DF4">
            <w:pPr>
              <w:spacing w:after="0" w:line="259" w:lineRule="auto"/>
              <w:ind w:left="4"/>
              <w:jc w:val="center"/>
            </w:pPr>
            <w:r>
              <w:t>60 horas</w:t>
            </w:r>
          </w:p>
        </w:tc>
        <w:tc>
          <w:tcPr>
            <w:tcW w:w="1150" w:type="dxa"/>
            <w:tcBorders>
              <w:top w:val="single" w:sz="12" w:space="0" w:color="000000"/>
              <w:left w:val="single" w:sz="12" w:space="0" w:color="000000"/>
              <w:bottom w:val="single" w:sz="12" w:space="0" w:color="000000"/>
              <w:right w:val="single" w:sz="12" w:space="0" w:color="000000"/>
            </w:tcBorders>
            <w:vAlign w:val="center"/>
          </w:tcPr>
          <w:p w14:paraId="145AC40A" w14:textId="078ED41D" w:rsidR="00067724" w:rsidRDefault="00067724" w:rsidP="006D3DF4">
            <w:pPr>
              <w:spacing w:after="0" w:line="259" w:lineRule="auto"/>
              <w:ind w:left="4"/>
              <w:jc w:val="center"/>
            </w:pPr>
            <w:r>
              <w:t>9.189,00</w:t>
            </w:r>
          </w:p>
        </w:tc>
      </w:tr>
      <w:tr w:rsidR="00067724" w14:paraId="48FD8B19" w14:textId="77777777" w:rsidTr="00C30D73">
        <w:trPr>
          <w:trHeight w:val="1068"/>
        </w:trPr>
        <w:tc>
          <w:tcPr>
            <w:tcW w:w="1468" w:type="dxa"/>
            <w:tcBorders>
              <w:top w:val="single" w:sz="12" w:space="0" w:color="000000"/>
              <w:left w:val="single" w:sz="12" w:space="0" w:color="000000"/>
              <w:bottom w:val="single" w:sz="12" w:space="0" w:color="000000"/>
              <w:right w:val="single" w:sz="12" w:space="0" w:color="000000"/>
            </w:tcBorders>
            <w:vAlign w:val="center"/>
          </w:tcPr>
          <w:p w14:paraId="485585B8" w14:textId="0E24BF0A" w:rsidR="00067724" w:rsidRDefault="00067724" w:rsidP="00C30D73">
            <w:pPr>
              <w:spacing w:after="0" w:line="259" w:lineRule="auto"/>
              <w:jc w:val="center"/>
            </w:pPr>
            <w:r>
              <w:t>Média</w:t>
            </w:r>
          </w:p>
        </w:tc>
        <w:tc>
          <w:tcPr>
            <w:tcW w:w="3841" w:type="dxa"/>
            <w:tcBorders>
              <w:top w:val="single" w:sz="12" w:space="0" w:color="000000"/>
              <w:left w:val="single" w:sz="12" w:space="0" w:color="000000"/>
              <w:bottom w:val="single" w:sz="12" w:space="0" w:color="000000"/>
              <w:right w:val="single" w:sz="12" w:space="0" w:color="000000"/>
            </w:tcBorders>
          </w:tcPr>
          <w:p w14:paraId="13F7B718" w14:textId="77777777" w:rsidR="00067724" w:rsidRDefault="00067724" w:rsidP="00C30D73">
            <w:pPr>
              <w:spacing w:after="0" w:line="259" w:lineRule="auto"/>
              <w:ind w:left="4"/>
              <w:jc w:val="both"/>
            </w:pPr>
            <w:r>
              <w:t xml:space="preserve"> </w:t>
            </w:r>
          </w:p>
          <w:p w14:paraId="2137BFA1" w14:textId="77777777" w:rsidR="00067724" w:rsidRDefault="00067724" w:rsidP="00C30D73">
            <w:pPr>
              <w:spacing w:after="0" w:line="259" w:lineRule="auto"/>
              <w:ind w:left="4" w:right="34"/>
              <w:jc w:val="both"/>
            </w:pPr>
            <w:r>
              <w:t xml:space="preserve">Acidente e/ou situação de risco em rodovias envolvendo sinalização de trânsito ausente, encoberta e/ou inadequada </w:t>
            </w:r>
          </w:p>
        </w:tc>
        <w:tc>
          <w:tcPr>
            <w:tcW w:w="1482" w:type="dxa"/>
            <w:tcBorders>
              <w:top w:val="single" w:sz="12" w:space="0" w:color="000000"/>
              <w:left w:val="single" w:sz="12" w:space="0" w:color="000000"/>
              <w:bottom w:val="single" w:sz="12" w:space="0" w:color="000000"/>
              <w:right w:val="single" w:sz="12" w:space="0" w:color="000000"/>
            </w:tcBorders>
            <w:vAlign w:val="center"/>
          </w:tcPr>
          <w:p w14:paraId="72BF47E5" w14:textId="0D6C22AC" w:rsidR="00067724" w:rsidRDefault="00067724" w:rsidP="006D3DF4">
            <w:pPr>
              <w:spacing w:after="0" w:line="259" w:lineRule="auto"/>
              <w:ind w:left="4"/>
              <w:jc w:val="center"/>
            </w:pPr>
            <w:r>
              <w:t>40 horas</w:t>
            </w:r>
          </w:p>
        </w:tc>
        <w:tc>
          <w:tcPr>
            <w:tcW w:w="1150" w:type="dxa"/>
            <w:tcBorders>
              <w:top w:val="single" w:sz="12" w:space="0" w:color="000000"/>
              <w:left w:val="single" w:sz="12" w:space="0" w:color="000000"/>
              <w:bottom w:val="single" w:sz="12" w:space="0" w:color="000000"/>
              <w:right w:val="single" w:sz="12" w:space="0" w:color="000000"/>
            </w:tcBorders>
            <w:vAlign w:val="center"/>
          </w:tcPr>
          <w:p w14:paraId="2F36162D" w14:textId="087AD490" w:rsidR="00067724" w:rsidRDefault="00067724" w:rsidP="006D3DF4">
            <w:pPr>
              <w:spacing w:after="0" w:line="259" w:lineRule="auto"/>
              <w:ind w:left="4"/>
              <w:jc w:val="center"/>
            </w:pPr>
            <w:r>
              <w:t>6.126,00</w:t>
            </w:r>
          </w:p>
        </w:tc>
      </w:tr>
      <w:tr w:rsidR="00067724" w14:paraId="13EC914B" w14:textId="77777777" w:rsidTr="00C30D73">
        <w:trPr>
          <w:trHeight w:val="1558"/>
        </w:trPr>
        <w:tc>
          <w:tcPr>
            <w:tcW w:w="1468" w:type="dxa"/>
            <w:tcBorders>
              <w:top w:val="single" w:sz="12" w:space="0" w:color="000000"/>
              <w:left w:val="single" w:sz="12" w:space="0" w:color="000000"/>
              <w:bottom w:val="single" w:sz="12" w:space="0" w:color="000000"/>
              <w:right w:val="single" w:sz="12" w:space="0" w:color="000000"/>
            </w:tcBorders>
            <w:vAlign w:val="center"/>
          </w:tcPr>
          <w:p w14:paraId="41CE1440" w14:textId="32C19CA1" w:rsidR="00067724" w:rsidRDefault="00067724" w:rsidP="00C30D73">
            <w:pPr>
              <w:spacing w:after="0" w:line="259" w:lineRule="auto"/>
              <w:jc w:val="center"/>
            </w:pPr>
          </w:p>
        </w:tc>
        <w:tc>
          <w:tcPr>
            <w:tcW w:w="3841" w:type="dxa"/>
            <w:tcBorders>
              <w:top w:val="single" w:sz="12" w:space="0" w:color="000000"/>
              <w:left w:val="single" w:sz="12" w:space="0" w:color="000000"/>
              <w:bottom w:val="single" w:sz="12" w:space="0" w:color="000000"/>
              <w:right w:val="single" w:sz="12" w:space="0" w:color="000000"/>
            </w:tcBorders>
          </w:tcPr>
          <w:p w14:paraId="19EBB0BF" w14:textId="77777777" w:rsidR="00067724" w:rsidRDefault="00067724" w:rsidP="00C30D73">
            <w:pPr>
              <w:spacing w:after="0" w:line="259" w:lineRule="auto"/>
              <w:ind w:left="4" w:right="33"/>
              <w:jc w:val="both"/>
            </w:pPr>
            <w:r>
              <w:t xml:space="preserve">Acidente e/ou situação de risco em rodovias envolvendo defeitos no pavimento, como trincas, afundamentos, escorregamentos, corrugação, ondulações transversais, exsudação, desgaste ou desagregação, panelas ou buracos, remendos, entre outros </w:t>
            </w:r>
          </w:p>
        </w:tc>
        <w:tc>
          <w:tcPr>
            <w:tcW w:w="1482" w:type="dxa"/>
            <w:tcBorders>
              <w:top w:val="single" w:sz="12" w:space="0" w:color="000000"/>
              <w:left w:val="single" w:sz="12" w:space="0" w:color="000000"/>
              <w:bottom w:val="single" w:sz="12" w:space="0" w:color="000000"/>
              <w:right w:val="single" w:sz="12" w:space="0" w:color="000000"/>
            </w:tcBorders>
            <w:vAlign w:val="center"/>
          </w:tcPr>
          <w:p w14:paraId="01E84C88" w14:textId="6B395501" w:rsidR="00067724" w:rsidRDefault="00067724" w:rsidP="006D3DF4">
            <w:pPr>
              <w:spacing w:after="0" w:line="259" w:lineRule="auto"/>
              <w:ind w:left="4"/>
              <w:jc w:val="center"/>
            </w:pPr>
            <w:r>
              <w:t>40 horas</w:t>
            </w:r>
          </w:p>
        </w:tc>
        <w:tc>
          <w:tcPr>
            <w:tcW w:w="1150" w:type="dxa"/>
            <w:tcBorders>
              <w:top w:val="single" w:sz="12" w:space="0" w:color="000000"/>
              <w:left w:val="single" w:sz="12" w:space="0" w:color="000000"/>
              <w:bottom w:val="single" w:sz="12" w:space="0" w:color="000000"/>
              <w:right w:val="single" w:sz="12" w:space="0" w:color="000000"/>
            </w:tcBorders>
            <w:vAlign w:val="center"/>
          </w:tcPr>
          <w:p w14:paraId="47CCB946" w14:textId="117EE627" w:rsidR="00067724" w:rsidRDefault="00067724" w:rsidP="006D3DF4">
            <w:pPr>
              <w:spacing w:after="0" w:line="259" w:lineRule="auto"/>
              <w:ind w:left="4"/>
              <w:jc w:val="center"/>
            </w:pPr>
            <w:r>
              <w:t>6.126,00</w:t>
            </w:r>
          </w:p>
        </w:tc>
      </w:tr>
      <w:tr w:rsidR="00067724" w14:paraId="36318FBC" w14:textId="77777777" w:rsidTr="00C30D73">
        <w:trPr>
          <w:trHeight w:val="821"/>
        </w:trPr>
        <w:tc>
          <w:tcPr>
            <w:tcW w:w="1468" w:type="dxa"/>
            <w:tcBorders>
              <w:top w:val="single" w:sz="12" w:space="0" w:color="000000"/>
              <w:left w:val="single" w:sz="12" w:space="0" w:color="000000"/>
              <w:bottom w:val="single" w:sz="12" w:space="0" w:color="000000"/>
              <w:right w:val="single" w:sz="12" w:space="0" w:color="000000"/>
            </w:tcBorders>
            <w:vAlign w:val="center"/>
          </w:tcPr>
          <w:p w14:paraId="758EB313" w14:textId="48A29698" w:rsidR="00067724" w:rsidRDefault="00067724" w:rsidP="00C30D73">
            <w:pPr>
              <w:spacing w:after="0" w:line="259" w:lineRule="auto"/>
              <w:jc w:val="center"/>
            </w:pPr>
          </w:p>
        </w:tc>
        <w:tc>
          <w:tcPr>
            <w:tcW w:w="3841" w:type="dxa"/>
            <w:tcBorders>
              <w:top w:val="single" w:sz="12" w:space="0" w:color="000000"/>
              <w:left w:val="single" w:sz="12" w:space="0" w:color="000000"/>
              <w:bottom w:val="single" w:sz="12" w:space="0" w:color="000000"/>
              <w:right w:val="single" w:sz="12" w:space="0" w:color="000000"/>
            </w:tcBorders>
          </w:tcPr>
          <w:p w14:paraId="7E78CF04" w14:textId="77777777" w:rsidR="00067724" w:rsidRDefault="00067724" w:rsidP="00C30D73">
            <w:pPr>
              <w:spacing w:after="0" w:line="259" w:lineRule="auto"/>
              <w:ind w:left="4" w:right="35"/>
              <w:jc w:val="both"/>
            </w:pPr>
            <w:r>
              <w:t xml:space="preserve">Acidente e/ou situação de risco em rodovias por questões de drenagem inoperante na própria via e/ou de área ou logradouro a montante </w:t>
            </w:r>
          </w:p>
        </w:tc>
        <w:tc>
          <w:tcPr>
            <w:tcW w:w="1482" w:type="dxa"/>
            <w:tcBorders>
              <w:top w:val="single" w:sz="12" w:space="0" w:color="000000"/>
              <w:left w:val="single" w:sz="12" w:space="0" w:color="000000"/>
              <w:bottom w:val="single" w:sz="12" w:space="0" w:color="000000"/>
              <w:right w:val="single" w:sz="12" w:space="0" w:color="000000"/>
            </w:tcBorders>
            <w:vAlign w:val="center"/>
          </w:tcPr>
          <w:p w14:paraId="7BAADB0A" w14:textId="4C50111A" w:rsidR="00067724" w:rsidRDefault="00067724" w:rsidP="006D3DF4">
            <w:pPr>
              <w:spacing w:after="0" w:line="259" w:lineRule="auto"/>
              <w:ind w:left="4"/>
              <w:jc w:val="center"/>
            </w:pPr>
            <w:r>
              <w:t>40 horas</w:t>
            </w:r>
          </w:p>
        </w:tc>
        <w:tc>
          <w:tcPr>
            <w:tcW w:w="1150" w:type="dxa"/>
            <w:tcBorders>
              <w:top w:val="single" w:sz="12" w:space="0" w:color="000000"/>
              <w:left w:val="single" w:sz="12" w:space="0" w:color="000000"/>
              <w:bottom w:val="single" w:sz="12" w:space="0" w:color="000000"/>
              <w:right w:val="single" w:sz="12" w:space="0" w:color="000000"/>
            </w:tcBorders>
            <w:vAlign w:val="center"/>
          </w:tcPr>
          <w:p w14:paraId="64A201F2" w14:textId="36ACEF5B" w:rsidR="00067724" w:rsidRDefault="00067724" w:rsidP="006D3DF4">
            <w:pPr>
              <w:spacing w:after="0" w:line="259" w:lineRule="auto"/>
              <w:ind w:left="4"/>
              <w:jc w:val="center"/>
            </w:pPr>
            <w:r>
              <w:t>6.126,00</w:t>
            </w:r>
          </w:p>
        </w:tc>
      </w:tr>
      <w:tr w:rsidR="00067724" w14:paraId="7F57837B" w14:textId="77777777" w:rsidTr="00C30D73">
        <w:trPr>
          <w:trHeight w:val="1561"/>
        </w:trPr>
        <w:tc>
          <w:tcPr>
            <w:tcW w:w="1468" w:type="dxa"/>
            <w:tcBorders>
              <w:top w:val="single" w:sz="12" w:space="0" w:color="000000"/>
              <w:left w:val="single" w:sz="12" w:space="0" w:color="000000"/>
              <w:bottom w:val="single" w:sz="12" w:space="0" w:color="000000"/>
              <w:right w:val="single" w:sz="12" w:space="0" w:color="000000"/>
            </w:tcBorders>
            <w:vAlign w:val="center"/>
          </w:tcPr>
          <w:p w14:paraId="2663EB93" w14:textId="20781159" w:rsidR="00067724" w:rsidRDefault="00067724" w:rsidP="00C30D73">
            <w:pPr>
              <w:spacing w:after="0" w:line="259" w:lineRule="auto"/>
              <w:jc w:val="center"/>
            </w:pPr>
            <w:r>
              <w:t>Baixa</w:t>
            </w:r>
          </w:p>
        </w:tc>
        <w:tc>
          <w:tcPr>
            <w:tcW w:w="3841" w:type="dxa"/>
            <w:tcBorders>
              <w:top w:val="single" w:sz="12" w:space="0" w:color="000000"/>
              <w:left w:val="single" w:sz="12" w:space="0" w:color="000000"/>
              <w:bottom w:val="single" w:sz="12" w:space="0" w:color="000000"/>
              <w:right w:val="single" w:sz="12" w:space="0" w:color="000000"/>
            </w:tcBorders>
          </w:tcPr>
          <w:p w14:paraId="62513CCB" w14:textId="77777777" w:rsidR="00067724" w:rsidRDefault="00067724" w:rsidP="00C30D73">
            <w:pPr>
              <w:spacing w:after="0" w:line="259" w:lineRule="auto"/>
              <w:ind w:left="4" w:right="33"/>
              <w:jc w:val="both"/>
            </w:pPr>
            <w:r>
              <w:t xml:space="preserve">Acidente e/ou situação de risco em vias rurais envolvendo falta de manutenção no leito estradal, falta de sinalização, falta de umectação periódica (com excesso de material particulado no ar), falta de poda e/ou corte na vegetação lindeira </w:t>
            </w:r>
          </w:p>
        </w:tc>
        <w:tc>
          <w:tcPr>
            <w:tcW w:w="1482" w:type="dxa"/>
            <w:tcBorders>
              <w:top w:val="single" w:sz="12" w:space="0" w:color="000000"/>
              <w:left w:val="single" w:sz="12" w:space="0" w:color="000000"/>
              <w:bottom w:val="single" w:sz="12" w:space="0" w:color="000000"/>
              <w:right w:val="single" w:sz="12" w:space="0" w:color="000000"/>
            </w:tcBorders>
            <w:vAlign w:val="center"/>
          </w:tcPr>
          <w:p w14:paraId="61962224" w14:textId="236758E4" w:rsidR="00067724" w:rsidRDefault="00067724" w:rsidP="006D3DF4">
            <w:pPr>
              <w:spacing w:after="0" w:line="259" w:lineRule="auto"/>
              <w:ind w:left="4"/>
              <w:jc w:val="center"/>
            </w:pPr>
            <w:r>
              <w:t>30 horas</w:t>
            </w:r>
          </w:p>
        </w:tc>
        <w:tc>
          <w:tcPr>
            <w:tcW w:w="1150" w:type="dxa"/>
            <w:tcBorders>
              <w:top w:val="single" w:sz="12" w:space="0" w:color="000000"/>
              <w:left w:val="single" w:sz="12" w:space="0" w:color="000000"/>
              <w:bottom w:val="single" w:sz="12" w:space="0" w:color="000000"/>
              <w:right w:val="single" w:sz="12" w:space="0" w:color="000000"/>
            </w:tcBorders>
            <w:vAlign w:val="center"/>
          </w:tcPr>
          <w:p w14:paraId="57A8BC95" w14:textId="4EC9ECB5" w:rsidR="00067724" w:rsidRDefault="00067724" w:rsidP="006D3DF4">
            <w:pPr>
              <w:spacing w:after="0" w:line="259" w:lineRule="auto"/>
              <w:ind w:left="4"/>
              <w:jc w:val="center"/>
            </w:pPr>
            <w:r>
              <w:t>4.594,50</w:t>
            </w:r>
          </w:p>
        </w:tc>
      </w:tr>
    </w:tbl>
    <w:p w14:paraId="74730710" w14:textId="39EBDBB9" w:rsidR="00067724" w:rsidRDefault="00067724" w:rsidP="00067724">
      <w:pPr>
        <w:spacing w:after="0" w:line="259" w:lineRule="auto"/>
        <w:ind w:left="-1702" w:right="1190"/>
      </w:pPr>
      <w:r>
        <w:t xml:space="preserve"> </w:t>
      </w:r>
    </w:p>
    <w:p w14:paraId="285926D8" w14:textId="7F33EFC0" w:rsidR="00AD0459" w:rsidRDefault="00AD0459" w:rsidP="00067724">
      <w:pPr>
        <w:spacing w:after="0" w:line="259" w:lineRule="auto"/>
        <w:ind w:left="-1702" w:right="1190"/>
      </w:pPr>
    </w:p>
    <w:p w14:paraId="06819D4D" w14:textId="77777777" w:rsidR="00AD0459" w:rsidRDefault="00AD0459" w:rsidP="00067724">
      <w:pPr>
        <w:spacing w:after="0" w:line="259" w:lineRule="auto"/>
        <w:ind w:left="-1702" w:right="1190"/>
      </w:pPr>
    </w:p>
    <w:tbl>
      <w:tblPr>
        <w:tblStyle w:val="TableGrid"/>
        <w:tblW w:w="7230" w:type="dxa"/>
        <w:tblInd w:w="967" w:type="dxa"/>
        <w:tblCellMar>
          <w:top w:w="48" w:type="dxa"/>
          <w:left w:w="26" w:type="dxa"/>
        </w:tblCellMar>
        <w:tblLook w:val="04A0" w:firstRow="1" w:lastRow="0" w:firstColumn="1" w:lastColumn="0" w:noHBand="0" w:noVBand="1"/>
      </w:tblPr>
      <w:tblGrid>
        <w:gridCol w:w="1524"/>
        <w:gridCol w:w="3684"/>
        <w:gridCol w:w="1117"/>
        <w:gridCol w:w="905"/>
      </w:tblGrid>
      <w:tr w:rsidR="0013406C" w14:paraId="7385ACE9" w14:textId="77777777" w:rsidTr="0013406C">
        <w:trPr>
          <w:trHeight w:val="516"/>
        </w:trPr>
        <w:tc>
          <w:tcPr>
            <w:tcW w:w="7230" w:type="dxa"/>
            <w:gridSpan w:val="4"/>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vAlign w:val="center"/>
          </w:tcPr>
          <w:p w14:paraId="2D6AC148" w14:textId="56761DB9" w:rsidR="0013406C" w:rsidRPr="0013406C" w:rsidRDefault="0013406C" w:rsidP="0013406C">
            <w:pPr>
              <w:spacing w:after="0" w:line="259" w:lineRule="auto"/>
              <w:jc w:val="center"/>
              <w:rPr>
                <w:b/>
              </w:rPr>
            </w:pPr>
            <w:r w:rsidRPr="0013406C">
              <w:rPr>
                <w:b/>
              </w:rPr>
              <w:t>TABELA 13 – SERVIÇOS PERICIAIS ENVOLVENDO MINERAÇÃO</w:t>
            </w:r>
          </w:p>
        </w:tc>
      </w:tr>
      <w:tr w:rsidR="00683263" w14:paraId="493F9C75" w14:textId="77777777" w:rsidTr="00AA53F8">
        <w:trPr>
          <w:trHeight w:val="824"/>
        </w:trPr>
        <w:tc>
          <w:tcPr>
            <w:tcW w:w="1524" w:type="dxa"/>
            <w:tcBorders>
              <w:top w:val="single" w:sz="12" w:space="0" w:color="000000"/>
              <w:left w:val="single" w:sz="12" w:space="0" w:color="000000"/>
              <w:bottom w:val="single" w:sz="12" w:space="0" w:color="000000"/>
              <w:right w:val="single" w:sz="12" w:space="0" w:color="000000"/>
            </w:tcBorders>
            <w:vAlign w:val="center"/>
          </w:tcPr>
          <w:p w14:paraId="0BBFE473" w14:textId="347FFA29" w:rsidR="00683263" w:rsidRDefault="00683263" w:rsidP="00683263">
            <w:pPr>
              <w:spacing w:after="0" w:line="259" w:lineRule="auto"/>
              <w:jc w:val="center"/>
            </w:pPr>
            <w:r>
              <w:t>Complexidade</w:t>
            </w:r>
          </w:p>
        </w:tc>
        <w:tc>
          <w:tcPr>
            <w:tcW w:w="3684" w:type="dxa"/>
            <w:tcBorders>
              <w:top w:val="single" w:sz="12" w:space="0" w:color="000000"/>
              <w:left w:val="single" w:sz="12" w:space="0" w:color="000000"/>
              <w:bottom w:val="single" w:sz="12" w:space="0" w:color="000000"/>
              <w:right w:val="single" w:sz="12" w:space="0" w:color="000000"/>
            </w:tcBorders>
            <w:vAlign w:val="center"/>
          </w:tcPr>
          <w:p w14:paraId="6699AFDA" w14:textId="7C5F0313" w:rsidR="00683263" w:rsidRDefault="00683263" w:rsidP="00683263">
            <w:pPr>
              <w:spacing w:after="0" w:line="259" w:lineRule="auto"/>
              <w:ind w:left="2"/>
              <w:jc w:val="center"/>
            </w:pPr>
            <w:r>
              <w:t>Descrição do tipo de trabalho</w:t>
            </w:r>
          </w:p>
        </w:tc>
        <w:tc>
          <w:tcPr>
            <w:tcW w:w="1117" w:type="dxa"/>
            <w:tcBorders>
              <w:top w:val="single" w:sz="12" w:space="0" w:color="000000"/>
              <w:left w:val="single" w:sz="12" w:space="0" w:color="000000"/>
              <w:bottom w:val="single" w:sz="12" w:space="0" w:color="000000"/>
              <w:right w:val="single" w:sz="12" w:space="0" w:color="000000"/>
            </w:tcBorders>
            <w:vAlign w:val="center"/>
          </w:tcPr>
          <w:p w14:paraId="30FC3C00" w14:textId="6853EC71" w:rsidR="00683263" w:rsidRDefault="00683263" w:rsidP="0013406C">
            <w:pPr>
              <w:spacing w:after="0" w:line="259" w:lineRule="auto"/>
            </w:pPr>
            <w:r>
              <w:t xml:space="preserve">Honorários (R$) </w:t>
            </w:r>
          </w:p>
        </w:tc>
        <w:tc>
          <w:tcPr>
            <w:tcW w:w="905" w:type="dxa"/>
            <w:tcBorders>
              <w:top w:val="single" w:sz="12" w:space="0" w:color="000000"/>
              <w:left w:val="single" w:sz="12" w:space="0" w:color="000000"/>
              <w:bottom w:val="single" w:sz="12" w:space="0" w:color="000000"/>
              <w:right w:val="single" w:sz="12" w:space="0" w:color="000000"/>
            </w:tcBorders>
          </w:tcPr>
          <w:p w14:paraId="76A28B08" w14:textId="77777777" w:rsidR="00683263" w:rsidRDefault="00683263" w:rsidP="0013406C">
            <w:pPr>
              <w:spacing w:after="0" w:line="259" w:lineRule="auto"/>
            </w:pPr>
            <w:r>
              <w:t xml:space="preserve"> </w:t>
            </w:r>
          </w:p>
          <w:p w14:paraId="54BCA5E5" w14:textId="77777777" w:rsidR="00683263" w:rsidRDefault="00683263" w:rsidP="0013406C">
            <w:pPr>
              <w:spacing w:after="0" w:line="259" w:lineRule="auto"/>
            </w:pPr>
            <w:r>
              <w:t xml:space="preserve">Tempo </w:t>
            </w:r>
          </w:p>
          <w:p w14:paraId="5796A4DD" w14:textId="643522EC" w:rsidR="00683263" w:rsidRDefault="00683263" w:rsidP="0013406C">
            <w:pPr>
              <w:spacing w:after="0" w:line="259" w:lineRule="auto"/>
            </w:pPr>
            <w:r>
              <w:t xml:space="preserve">gasto (h) </w:t>
            </w:r>
          </w:p>
        </w:tc>
      </w:tr>
      <w:tr w:rsidR="0013406C" w14:paraId="34B8D4C6" w14:textId="77777777" w:rsidTr="0042364C">
        <w:trPr>
          <w:trHeight w:val="821"/>
        </w:trPr>
        <w:tc>
          <w:tcPr>
            <w:tcW w:w="1524" w:type="dxa"/>
            <w:tcBorders>
              <w:top w:val="single" w:sz="12" w:space="0" w:color="000000"/>
              <w:left w:val="single" w:sz="12" w:space="0" w:color="000000"/>
              <w:bottom w:val="single" w:sz="12" w:space="0" w:color="000000"/>
              <w:right w:val="single" w:sz="12" w:space="0" w:color="000000"/>
            </w:tcBorders>
            <w:vAlign w:val="center"/>
          </w:tcPr>
          <w:p w14:paraId="6A476AF7" w14:textId="6405E5CD" w:rsidR="0013406C" w:rsidRPr="00683263" w:rsidRDefault="0013406C" w:rsidP="00683263">
            <w:pPr>
              <w:spacing w:after="0" w:line="259" w:lineRule="auto"/>
              <w:jc w:val="center"/>
              <w:rPr>
                <w:b/>
              </w:rPr>
            </w:pPr>
            <w:r w:rsidRPr="00683263">
              <w:rPr>
                <w:b/>
              </w:rPr>
              <w:t>Alta</w:t>
            </w:r>
          </w:p>
        </w:tc>
        <w:tc>
          <w:tcPr>
            <w:tcW w:w="5706" w:type="dxa"/>
            <w:gridSpan w:val="3"/>
            <w:tcBorders>
              <w:top w:val="single" w:sz="12" w:space="0" w:color="000000"/>
              <w:left w:val="single" w:sz="12" w:space="0" w:color="000000"/>
              <w:bottom w:val="single" w:sz="12" w:space="0" w:color="000000"/>
              <w:right w:val="single" w:sz="12" w:space="0" w:color="000000"/>
            </w:tcBorders>
          </w:tcPr>
          <w:p w14:paraId="50DF7D8A" w14:textId="77777777" w:rsidR="0013406C" w:rsidRPr="00683263" w:rsidRDefault="0013406C" w:rsidP="00683263">
            <w:pPr>
              <w:spacing w:after="0" w:line="259" w:lineRule="auto"/>
              <w:jc w:val="both"/>
              <w:rPr>
                <w:b/>
              </w:rPr>
            </w:pPr>
            <w:r w:rsidRPr="00683263">
              <w:rPr>
                <w:b/>
              </w:rPr>
              <w:t xml:space="preserve"> </w:t>
            </w:r>
          </w:p>
          <w:p w14:paraId="28E001FB" w14:textId="77777777" w:rsidR="0013406C" w:rsidRPr="00683263" w:rsidRDefault="0013406C" w:rsidP="00683263">
            <w:pPr>
              <w:spacing w:after="0" w:line="259" w:lineRule="auto"/>
              <w:jc w:val="both"/>
              <w:rPr>
                <w:b/>
              </w:rPr>
            </w:pPr>
            <w:r w:rsidRPr="00683263">
              <w:rPr>
                <w:b/>
              </w:rPr>
              <w:t xml:space="preserve">Consideram-se como de Alta Complexidade, perícias que visam apurar: </w:t>
            </w:r>
          </w:p>
        </w:tc>
      </w:tr>
      <w:tr w:rsidR="0013406C" w14:paraId="70307660" w14:textId="77777777" w:rsidTr="0042364C">
        <w:trPr>
          <w:trHeight w:val="1558"/>
        </w:trPr>
        <w:tc>
          <w:tcPr>
            <w:tcW w:w="5208" w:type="dxa"/>
            <w:gridSpan w:val="2"/>
            <w:tcBorders>
              <w:top w:val="single" w:sz="12" w:space="0" w:color="000000"/>
              <w:left w:val="single" w:sz="12" w:space="0" w:color="000000"/>
              <w:bottom w:val="single" w:sz="12" w:space="0" w:color="000000"/>
              <w:right w:val="single" w:sz="12" w:space="0" w:color="000000"/>
            </w:tcBorders>
          </w:tcPr>
          <w:p w14:paraId="31C77A8F" w14:textId="77777777" w:rsidR="0013406C" w:rsidRDefault="0013406C" w:rsidP="00683263">
            <w:pPr>
              <w:spacing w:after="0" w:line="259" w:lineRule="auto"/>
              <w:jc w:val="both"/>
            </w:pPr>
            <w:r>
              <w:t xml:space="preserve"> </w:t>
            </w:r>
          </w:p>
          <w:p w14:paraId="4CB5967E" w14:textId="77777777" w:rsidR="0013406C" w:rsidRDefault="0013406C" w:rsidP="00683263">
            <w:pPr>
              <w:spacing w:after="0" w:line="259" w:lineRule="auto"/>
              <w:jc w:val="both"/>
            </w:pPr>
            <w:r>
              <w:t xml:space="preserve">1 </w:t>
            </w:r>
          </w:p>
          <w:p w14:paraId="6D5B31BE" w14:textId="77777777" w:rsidR="0013406C" w:rsidRDefault="0013406C" w:rsidP="00683263">
            <w:pPr>
              <w:spacing w:after="0" w:line="255" w:lineRule="auto"/>
              <w:jc w:val="both"/>
            </w:pPr>
            <w:r>
              <w:t xml:space="preserve">Avaliação de problemas de contaminação química decorrentes de drenagem ácida </w:t>
            </w:r>
          </w:p>
          <w:p w14:paraId="5E903B49" w14:textId="77777777" w:rsidR="0013406C" w:rsidRDefault="0013406C" w:rsidP="00683263">
            <w:pPr>
              <w:tabs>
                <w:tab w:val="center" w:pos="642"/>
                <w:tab w:val="center" w:pos="1637"/>
                <w:tab w:val="center" w:pos="2413"/>
                <w:tab w:val="center" w:pos="3453"/>
                <w:tab w:val="right" w:pos="5315"/>
              </w:tabs>
              <w:spacing w:line="259" w:lineRule="auto"/>
              <w:jc w:val="both"/>
            </w:pPr>
            <w:r>
              <w:t xml:space="preserve">e </w:t>
            </w:r>
            <w:r>
              <w:tab/>
              <w:t xml:space="preserve">minerais </w:t>
            </w:r>
            <w:r>
              <w:tab/>
              <w:t xml:space="preserve">radioativos </w:t>
            </w:r>
            <w:r>
              <w:tab/>
              <w:t xml:space="preserve">em </w:t>
            </w:r>
            <w:r>
              <w:tab/>
              <w:t xml:space="preserve">empreendimentos </w:t>
            </w:r>
            <w:r>
              <w:tab/>
              <w:t xml:space="preserve">minerários, </w:t>
            </w:r>
          </w:p>
          <w:p w14:paraId="5E3F43B2" w14:textId="77777777" w:rsidR="0013406C" w:rsidRDefault="0013406C" w:rsidP="00683263">
            <w:pPr>
              <w:spacing w:after="0" w:line="259" w:lineRule="auto"/>
              <w:jc w:val="both"/>
            </w:pPr>
            <w:r>
              <w:t xml:space="preserve">Incluindo-se análises laboratoriais* </w:t>
            </w:r>
          </w:p>
        </w:tc>
        <w:tc>
          <w:tcPr>
            <w:tcW w:w="1117" w:type="dxa"/>
            <w:tcBorders>
              <w:top w:val="single" w:sz="12" w:space="0" w:color="000000"/>
              <w:left w:val="single" w:sz="12" w:space="0" w:color="000000"/>
              <w:bottom w:val="single" w:sz="12" w:space="0" w:color="000000"/>
              <w:right w:val="single" w:sz="12" w:space="0" w:color="000000"/>
            </w:tcBorders>
            <w:vAlign w:val="center"/>
          </w:tcPr>
          <w:p w14:paraId="3C14FE3F" w14:textId="16683931" w:rsidR="0013406C" w:rsidRDefault="0013406C" w:rsidP="006D3DF4">
            <w:pPr>
              <w:spacing w:after="0" w:line="259" w:lineRule="auto"/>
              <w:jc w:val="center"/>
            </w:pPr>
            <w:r>
              <w:t>19.603,20</w:t>
            </w:r>
          </w:p>
        </w:tc>
        <w:tc>
          <w:tcPr>
            <w:tcW w:w="905" w:type="dxa"/>
            <w:tcBorders>
              <w:top w:val="single" w:sz="12" w:space="0" w:color="000000"/>
              <w:left w:val="single" w:sz="12" w:space="0" w:color="000000"/>
              <w:bottom w:val="single" w:sz="12" w:space="0" w:color="000000"/>
              <w:right w:val="single" w:sz="12" w:space="0" w:color="000000"/>
            </w:tcBorders>
            <w:vAlign w:val="center"/>
          </w:tcPr>
          <w:p w14:paraId="0C6A9706" w14:textId="3766C4B3" w:rsidR="0013406C" w:rsidRDefault="0013406C" w:rsidP="006D3DF4">
            <w:pPr>
              <w:spacing w:after="0" w:line="259" w:lineRule="auto"/>
              <w:jc w:val="center"/>
            </w:pPr>
            <w:r>
              <w:t>128</w:t>
            </w:r>
          </w:p>
        </w:tc>
      </w:tr>
      <w:tr w:rsidR="0013406C" w14:paraId="44B86353" w14:textId="77777777" w:rsidTr="0042364C">
        <w:trPr>
          <w:trHeight w:val="1313"/>
        </w:trPr>
        <w:tc>
          <w:tcPr>
            <w:tcW w:w="5208" w:type="dxa"/>
            <w:gridSpan w:val="2"/>
            <w:tcBorders>
              <w:top w:val="single" w:sz="12" w:space="0" w:color="000000"/>
              <w:left w:val="single" w:sz="12" w:space="0" w:color="000000"/>
              <w:bottom w:val="single" w:sz="12" w:space="0" w:color="000000"/>
              <w:right w:val="single" w:sz="12" w:space="0" w:color="000000"/>
            </w:tcBorders>
          </w:tcPr>
          <w:p w14:paraId="0E3A3FBB" w14:textId="77777777" w:rsidR="0013406C" w:rsidRDefault="0013406C" w:rsidP="00683263">
            <w:pPr>
              <w:spacing w:after="0" w:line="259" w:lineRule="auto"/>
              <w:jc w:val="both"/>
            </w:pPr>
            <w:r>
              <w:t xml:space="preserve"> </w:t>
            </w:r>
          </w:p>
          <w:p w14:paraId="6BABB057" w14:textId="77777777" w:rsidR="0013406C" w:rsidRDefault="0013406C" w:rsidP="00683263">
            <w:pPr>
              <w:spacing w:after="0" w:line="259" w:lineRule="auto"/>
              <w:jc w:val="both"/>
            </w:pPr>
            <w:r>
              <w:t xml:space="preserve">2 </w:t>
            </w:r>
          </w:p>
          <w:p w14:paraId="3498D76B" w14:textId="77777777" w:rsidR="0013406C" w:rsidRDefault="0013406C" w:rsidP="00683263">
            <w:pPr>
              <w:spacing w:after="0" w:line="255" w:lineRule="auto"/>
              <w:jc w:val="both"/>
            </w:pPr>
            <w:r>
              <w:t xml:space="preserve">Avaliação de problemas de contaminação química decorrentes de drenagem ácida </w:t>
            </w:r>
          </w:p>
          <w:p w14:paraId="668CE73B" w14:textId="77777777" w:rsidR="0013406C" w:rsidRDefault="0013406C" w:rsidP="00683263">
            <w:pPr>
              <w:spacing w:after="0" w:line="259" w:lineRule="auto"/>
              <w:jc w:val="both"/>
            </w:pPr>
            <w:r>
              <w:t xml:space="preserve">e minerais radioativos em empreendimentos minerários* </w:t>
            </w:r>
          </w:p>
        </w:tc>
        <w:tc>
          <w:tcPr>
            <w:tcW w:w="1117" w:type="dxa"/>
            <w:tcBorders>
              <w:top w:val="single" w:sz="12" w:space="0" w:color="000000"/>
              <w:left w:val="single" w:sz="12" w:space="0" w:color="000000"/>
              <w:bottom w:val="single" w:sz="12" w:space="0" w:color="000000"/>
              <w:right w:val="single" w:sz="12" w:space="0" w:color="000000"/>
            </w:tcBorders>
            <w:vAlign w:val="center"/>
          </w:tcPr>
          <w:p w14:paraId="468FA796" w14:textId="7C94CDD5" w:rsidR="0013406C" w:rsidRDefault="0013406C" w:rsidP="006D3DF4">
            <w:pPr>
              <w:spacing w:after="0" w:line="259" w:lineRule="auto"/>
              <w:jc w:val="center"/>
            </w:pPr>
            <w:r>
              <w:t>7.351,20</w:t>
            </w:r>
          </w:p>
        </w:tc>
        <w:tc>
          <w:tcPr>
            <w:tcW w:w="905" w:type="dxa"/>
            <w:tcBorders>
              <w:top w:val="single" w:sz="12" w:space="0" w:color="000000"/>
              <w:left w:val="single" w:sz="12" w:space="0" w:color="000000"/>
              <w:bottom w:val="single" w:sz="12" w:space="0" w:color="000000"/>
              <w:right w:val="single" w:sz="12" w:space="0" w:color="000000"/>
            </w:tcBorders>
            <w:vAlign w:val="center"/>
          </w:tcPr>
          <w:p w14:paraId="101D0794" w14:textId="73A9572B" w:rsidR="0013406C" w:rsidRDefault="0013406C" w:rsidP="006D3DF4">
            <w:pPr>
              <w:spacing w:after="0" w:line="259" w:lineRule="auto"/>
              <w:jc w:val="center"/>
            </w:pPr>
            <w:r>
              <w:t>48</w:t>
            </w:r>
          </w:p>
        </w:tc>
      </w:tr>
      <w:tr w:rsidR="0013406C" w14:paraId="1C707D62" w14:textId="77777777" w:rsidTr="0042364C">
        <w:trPr>
          <w:trHeight w:val="1068"/>
        </w:trPr>
        <w:tc>
          <w:tcPr>
            <w:tcW w:w="5208" w:type="dxa"/>
            <w:gridSpan w:val="2"/>
            <w:tcBorders>
              <w:top w:val="single" w:sz="12" w:space="0" w:color="000000"/>
              <w:left w:val="single" w:sz="12" w:space="0" w:color="000000"/>
              <w:bottom w:val="single" w:sz="12" w:space="0" w:color="000000"/>
              <w:right w:val="single" w:sz="12" w:space="0" w:color="000000"/>
            </w:tcBorders>
          </w:tcPr>
          <w:p w14:paraId="70C74795" w14:textId="77777777" w:rsidR="0013406C" w:rsidRDefault="0013406C" w:rsidP="00683263">
            <w:pPr>
              <w:spacing w:after="0" w:line="259" w:lineRule="auto"/>
              <w:jc w:val="both"/>
            </w:pPr>
            <w:r>
              <w:t xml:space="preserve"> </w:t>
            </w:r>
          </w:p>
          <w:p w14:paraId="28121691" w14:textId="77777777" w:rsidR="0013406C" w:rsidRDefault="0013406C" w:rsidP="00683263">
            <w:pPr>
              <w:spacing w:after="0" w:line="259" w:lineRule="auto"/>
              <w:jc w:val="both"/>
            </w:pPr>
            <w:r>
              <w:t xml:space="preserve">3 </w:t>
            </w:r>
          </w:p>
          <w:p w14:paraId="58F880D5" w14:textId="77777777" w:rsidR="0013406C" w:rsidRDefault="0013406C" w:rsidP="00683263">
            <w:pPr>
              <w:spacing w:after="0" w:line="259" w:lineRule="auto"/>
              <w:jc w:val="both"/>
            </w:pPr>
            <w:r>
              <w:t xml:space="preserve">Avaliação de Impactos Ambientais decorrentes do rebaixamento </w:t>
            </w:r>
          </w:p>
          <w:p w14:paraId="50734225" w14:textId="77777777" w:rsidR="0013406C" w:rsidRDefault="0013406C" w:rsidP="00683263">
            <w:pPr>
              <w:spacing w:after="0" w:line="259" w:lineRule="auto"/>
              <w:jc w:val="both"/>
            </w:pPr>
            <w:r>
              <w:t xml:space="preserve">de águas subterrâneas em atividades minerárias </w:t>
            </w:r>
          </w:p>
        </w:tc>
        <w:tc>
          <w:tcPr>
            <w:tcW w:w="1117" w:type="dxa"/>
            <w:tcBorders>
              <w:top w:val="single" w:sz="12" w:space="0" w:color="000000"/>
              <w:left w:val="single" w:sz="12" w:space="0" w:color="000000"/>
              <w:bottom w:val="single" w:sz="12" w:space="0" w:color="000000"/>
              <w:right w:val="single" w:sz="12" w:space="0" w:color="000000"/>
            </w:tcBorders>
            <w:vAlign w:val="center"/>
          </w:tcPr>
          <w:p w14:paraId="70BD6C51" w14:textId="4281F0F3" w:rsidR="0013406C" w:rsidRDefault="0013406C" w:rsidP="006D3DF4">
            <w:pPr>
              <w:spacing w:after="0" w:line="259" w:lineRule="auto"/>
              <w:jc w:val="center"/>
            </w:pPr>
            <w:r>
              <w:t>19.603,20</w:t>
            </w:r>
          </w:p>
        </w:tc>
        <w:tc>
          <w:tcPr>
            <w:tcW w:w="905" w:type="dxa"/>
            <w:tcBorders>
              <w:top w:val="single" w:sz="12" w:space="0" w:color="000000"/>
              <w:left w:val="single" w:sz="12" w:space="0" w:color="000000"/>
              <w:bottom w:val="single" w:sz="12" w:space="0" w:color="000000"/>
              <w:right w:val="single" w:sz="12" w:space="0" w:color="000000"/>
            </w:tcBorders>
            <w:vAlign w:val="center"/>
          </w:tcPr>
          <w:p w14:paraId="2DF14854" w14:textId="0E057C83" w:rsidR="0013406C" w:rsidRDefault="0013406C" w:rsidP="006D3DF4">
            <w:pPr>
              <w:spacing w:after="0" w:line="259" w:lineRule="auto"/>
              <w:jc w:val="center"/>
            </w:pPr>
            <w:r>
              <w:t>128</w:t>
            </w:r>
          </w:p>
        </w:tc>
      </w:tr>
      <w:tr w:rsidR="0013406C" w14:paraId="20A5958E" w14:textId="77777777" w:rsidTr="0042364C">
        <w:trPr>
          <w:trHeight w:val="1558"/>
        </w:trPr>
        <w:tc>
          <w:tcPr>
            <w:tcW w:w="5208" w:type="dxa"/>
            <w:gridSpan w:val="2"/>
            <w:tcBorders>
              <w:top w:val="single" w:sz="12" w:space="0" w:color="000000"/>
              <w:left w:val="single" w:sz="12" w:space="0" w:color="000000"/>
              <w:bottom w:val="single" w:sz="12" w:space="0" w:color="000000"/>
              <w:right w:val="single" w:sz="12" w:space="0" w:color="000000"/>
            </w:tcBorders>
          </w:tcPr>
          <w:p w14:paraId="2286DB4A" w14:textId="77777777" w:rsidR="0013406C" w:rsidRDefault="0013406C" w:rsidP="00683263">
            <w:pPr>
              <w:spacing w:after="0" w:line="259" w:lineRule="auto"/>
              <w:jc w:val="both"/>
            </w:pPr>
            <w:r>
              <w:t xml:space="preserve"> </w:t>
            </w:r>
          </w:p>
          <w:p w14:paraId="2A9772B0" w14:textId="77777777" w:rsidR="0013406C" w:rsidRDefault="0013406C" w:rsidP="00683263">
            <w:pPr>
              <w:spacing w:after="0" w:line="259" w:lineRule="auto"/>
              <w:jc w:val="both"/>
            </w:pPr>
            <w:r>
              <w:t xml:space="preserve">4 </w:t>
            </w:r>
          </w:p>
          <w:p w14:paraId="0F178463" w14:textId="77777777" w:rsidR="0013406C" w:rsidRDefault="0013406C" w:rsidP="00683263">
            <w:pPr>
              <w:spacing w:after="0" w:line="259" w:lineRule="auto"/>
              <w:jc w:val="both"/>
            </w:pPr>
            <w:r>
              <w:t xml:space="preserve">Avaliação geral de impactos de </w:t>
            </w:r>
          </w:p>
          <w:p w14:paraId="143E7128" w14:textId="77777777" w:rsidR="0013406C" w:rsidRDefault="0013406C" w:rsidP="00683263">
            <w:pPr>
              <w:spacing w:after="0" w:line="259" w:lineRule="auto"/>
              <w:ind w:right="30"/>
              <w:jc w:val="both"/>
            </w:pPr>
            <w:r>
              <w:t xml:space="preserve">empreendimentos de mineração considerados de classe 6, conforme DN COPAM 217/2017, excetuando-se barragens de rejeito* </w:t>
            </w:r>
          </w:p>
        </w:tc>
        <w:tc>
          <w:tcPr>
            <w:tcW w:w="1117" w:type="dxa"/>
            <w:tcBorders>
              <w:top w:val="single" w:sz="12" w:space="0" w:color="000000"/>
              <w:left w:val="single" w:sz="12" w:space="0" w:color="000000"/>
              <w:bottom w:val="single" w:sz="12" w:space="0" w:color="000000"/>
              <w:right w:val="single" w:sz="12" w:space="0" w:color="000000"/>
            </w:tcBorders>
            <w:vAlign w:val="center"/>
          </w:tcPr>
          <w:p w14:paraId="3A87BEEF" w14:textId="03866617" w:rsidR="0013406C" w:rsidRDefault="0013406C" w:rsidP="006D3DF4">
            <w:pPr>
              <w:spacing w:after="0" w:line="259" w:lineRule="auto"/>
              <w:jc w:val="center"/>
            </w:pPr>
            <w:r>
              <w:t>36.756,00</w:t>
            </w:r>
          </w:p>
        </w:tc>
        <w:tc>
          <w:tcPr>
            <w:tcW w:w="905" w:type="dxa"/>
            <w:tcBorders>
              <w:top w:val="single" w:sz="12" w:space="0" w:color="000000"/>
              <w:left w:val="single" w:sz="12" w:space="0" w:color="000000"/>
              <w:bottom w:val="single" w:sz="12" w:space="0" w:color="000000"/>
              <w:right w:val="single" w:sz="12" w:space="0" w:color="000000"/>
            </w:tcBorders>
            <w:vAlign w:val="center"/>
          </w:tcPr>
          <w:p w14:paraId="04B4A188" w14:textId="5607322F" w:rsidR="0013406C" w:rsidRDefault="0013406C" w:rsidP="006D3DF4">
            <w:pPr>
              <w:spacing w:after="0" w:line="259" w:lineRule="auto"/>
              <w:jc w:val="center"/>
            </w:pPr>
            <w:r>
              <w:t>240</w:t>
            </w:r>
          </w:p>
        </w:tc>
      </w:tr>
      <w:tr w:rsidR="0013406C" w14:paraId="2089FC2E" w14:textId="77777777" w:rsidTr="0042364C">
        <w:trPr>
          <w:trHeight w:val="1313"/>
        </w:trPr>
        <w:tc>
          <w:tcPr>
            <w:tcW w:w="5208" w:type="dxa"/>
            <w:gridSpan w:val="2"/>
            <w:tcBorders>
              <w:top w:val="single" w:sz="12" w:space="0" w:color="000000"/>
              <w:left w:val="single" w:sz="12" w:space="0" w:color="000000"/>
              <w:bottom w:val="single" w:sz="12" w:space="0" w:color="000000"/>
              <w:right w:val="single" w:sz="12" w:space="0" w:color="000000"/>
            </w:tcBorders>
          </w:tcPr>
          <w:p w14:paraId="0B673671" w14:textId="77777777" w:rsidR="0013406C" w:rsidRDefault="0013406C" w:rsidP="00683263">
            <w:pPr>
              <w:spacing w:after="0" w:line="259" w:lineRule="auto"/>
              <w:jc w:val="both"/>
            </w:pPr>
            <w:r>
              <w:t xml:space="preserve"> </w:t>
            </w:r>
          </w:p>
          <w:p w14:paraId="11A035F7" w14:textId="77777777" w:rsidR="0013406C" w:rsidRDefault="0013406C" w:rsidP="00683263">
            <w:pPr>
              <w:spacing w:after="0" w:line="259" w:lineRule="auto"/>
              <w:jc w:val="both"/>
            </w:pPr>
            <w:r>
              <w:t xml:space="preserve">5 </w:t>
            </w:r>
          </w:p>
          <w:p w14:paraId="4A42FEF3" w14:textId="77777777" w:rsidR="0013406C" w:rsidRDefault="0013406C" w:rsidP="00683263">
            <w:pPr>
              <w:spacing w:after="0" w:line="255" w:lineRule="auto"/>
              <w:jc w:val="both"/>
            </w:pPr>
            <w:r>
              <w:t xml:space="preserve">Valoração de danos ambientais totais causados por empreendimentos de mineração considerados de classe 6 (DN </w:t>
            </w:r>
          </w:p>
          <w:p w14:paraId="073B8F4A" w14:textId="77777777" w:rsidR="0013406C" w:rsidRDefault="0013406C" w:rsidP="00683263">
            <w:pPr>
              <w:spacing w:after="0" w:line="259" w:lineRule="auto"/>
              <w:jc w:val="both"/>
            </w:pPr>
            <w:r>
              <w:t xml:space="preserve">COPAM 217/2017), excetuando-se barragens de rejeito* </w:t>
            </w:r>
          </w:p>
        </w:tc>
        <w:tc>
          <w:tcPr>
            <w:tcW w:w="1117" w:type="dxa"/>
            <w:tcBorders>
              <w:top w:val="single" w:sz="12" w:space="0" w:color="000000"/>
              <w:left w:val="single" w:sz="12" w:space="0" w:color="000000"/>
              <w:bottom w:val="single" w:sz="12" w:space="0" w:color="000000"/>
              <w:right w:val="single" w:sz="12" w:space="0" w:color="000000"/>
            </w:tcBorders>
            <w:vAlign w:val="center"/>
          </w:tcPr>
          <w:p w14:paraId="12F4C9A6" w14:textId="6D1D06E5" w:rsidR="0013406C" w:rsidRDefault="0013406C" w:rsidP="006D3DF4">
            <w:pPr>
              <w:spacing w:after="0" w:line="259" w:lineRule="auto"/>
              <w:jc w:val="center"/>
            </w:pPr>
            <w:r>
              <w:t>36.756,00</w:t>
            </w:r>
          </w:p>
        </w:tc>
        <w:tc>
          <w:tcPr>
            <w:tcW w:w="905" w:type="dxa"/>
            <w:tcBorders>
              <w:top w:val="single" w:sz="12" w:space="0" w:color="000000"/>
              <w:left w:val="single" w:sz="12" w:space="0" w:color="000000"/>
              <w:bottom w:val="single" w:sz="12" w:space="0" w:color="000000"/>
              <w:right w:val="single" w:sz="12" w:space="0" w:color="000000"/>
            </w:tcBorders>
            <w:vAlign w:val="center"/>
          </w:tcPr>
          <w:p w14:paraId="53E8AEE2" w14:textId="0D9E6685" w:rsidR="0013406C" w:rsidRDefault="0013406C" w:rsidP="006D3DF4">
            <w:pPr>
              <w:spacing w:after="0" w:line="259" w:lineRule="auto"/>
              <w:jc w:val="center"/>
            </w:pPr>
            <w:r>
              <w:t>240</w:t>
            </w:r>
          </w:p>
        </w:tc>
      </w:tr>
      <w:tr w:rsidR="0013406C" w14:paraId="6E3AB220" w14:textId="77777777" w:rsidTr="0042364C">
        <w:trPr>
          <w:trHeight w:val="1313"/>
        </w:trPr>
        <w:tc>
          <w:tcPr>
            <w:tcW w:w="5208" w:type="dxa"/>
            <w:gridSpan w:val="2"/>
            <w:tcBorders>
              <w:top w:val="single" w:sz="12" w:space="0" w:color="000000"/>
              <w:left w:val="single" w:sz="12" w:space="0" w:color="000000"/>
              <w:bottom w:val="single" w:sz="12" w:space="0" w:color="000000"/>
              <w:right w:val="single" w:sz="12" w:space="0" w:color="000000"/>
            </w:tcBorders>
          </w:tcPr>
          <w:p w14:paraId="689C2FA6" w14:textId="77777777" w:rsidR="0013406C" w:rsidRDefault="0013406C" w:rsidP="00683263">
            <w:pPr>
              <w:spacing w:after="0" w:line="259" w:lineRule="auto"/>
              <w:jc w:val="both"/>
            </w:pPr>
            <w:r>
              <w:t xml:space="preserve"> </w:t>
            </w:r>
          </w:p>
          <w:p w14:paraId="4ADCE352" w14:textId="77777777" w:rsidR="0013406C" w:rsidRDefault="0013406C" w:rsidP="00683263">
            <w:pPr>
              <w:spacing w:after="0" w:line="259" w:lineRule="auto"/>
              <w:jc w:val="both"/>
            </w:pPr>
            <w:r>
              <w:t xml:space="preserve">6 </w:t>
            </w:r>
          </w:p>
          <w:p w14:paraId="1709AFD6" w14:textId="77777777" w:rsidR="0013406C" w:rsidRDefault="0013406C" w:rsidP="00683263">
            <w:pPr>
              <w:spacing w:after="0" w:line="259" w:lineRule="auto"/>
              <w:ind w:right="33"/>
              <w:jc w:val="both"/>
            </w:pPr>
            <w:r>
              <w:t xml:space="preserve">Avaliação geral do processo de fechamento de empreendimento minerário de classe 6, conforme DN COPAM 217/2017, excetuando-se barragens de rejeito </w:t>
            </w:r>
          </w:p>
        </w:tc>
        <w:tc>
          <w:tcPr>
            <w:tcW w:w="1117" w:type="dxa"/>
            <w:tcBorders>
              <w:top w:val="single" w:sz="12" w:space="0" w:color="000000"/>
              <w:left w:val="single" w:sz="12" w:space="0" w:color="000000"/>
              <w:bottom w:val="single" w:sz="12" w:space="0" w:color="000000"/>
              <w:right w:val="single" w:sz="12" w:space="0" w:color="000000"/>
            </w:tcBorders>
            <w:vAlign w:val="center"/>
          </w:tcPr>
          <w:p w14:paraId="69AB5F8F" w14:textId="10CFC261" w:rsidR="0013406C" w:rsidRDefault="0013406C" w:rsidP="006D3DF4">
            <w:pPr>
              <w:spacing w:after="0" w:line="259" w:lineRule="auto"/>
              <w:jc w:val="center"/>
            </w:pPr>
            <w:r>
              <w:t>24.504,00</w:t>
            </w:r>
          </w:p>
        </w:tc>
        <w:tc>
          <w:tcPr>
            <w:tcW w:w="905" w:type="dxa"/>
            <w:tcBorders>
              <w:top w:val="single" w:sz="12" w:space="0" w:color="000000"/>
              <w:left w:val="single" w:sz="12" w:space="0" w:color="000000"/>
              <w:bottom w:val="single" w:sz="12" w:space="0" w:color="000000"/>
              <w:right w:val="single" w:sz="12" w:space="0" w:color="000000"/>
            </w:tcBorders>
            <w:vAlign w:val="center"/>
          </w:tcPr>
          <w:p w14:paraId="6E7DE157" w14:textId="0D60B059" w:rsidR="0013406C" w:rsidRDefault="0013406C" w:rsidP="006D3DF4">
            <w:pPr>
              <w:spacing w:after="0" w:line="259" w:lineRule="auto"/>
              <w:jc w:val="center"/>
            </w:pPr>
            <w:r>
              <w:t>160</w:t>
            </w:r>
          </w:p>
        </w:tc>
      </w:tr>
      <w:tr w:rsidR="0013406C" w14:paraId="0B4B921C" w14:textId="77777777" w:rsidTr="0042364C">
        <w:trPr>
          <w:trHeight w:val="1802"/>
        </w:trPr>
        <w:tc>
          <w:tcPr>
            <w:tcW w:w="5208" w:type="dxa"/>
            <w:gridSpan w:val="2"/>
            <w:tcBorders>
              <w:top w:val="single" w:sz="12" w:space="0" w:color="000000"/>
              <w:left w:val="single" w:sz="12" w:space="0" w:color="000000"/>
              <w:bottom w:val="single" w:sz="12" w:space="0" w:color="000000"/>
              <w:right w:val="single" w:sz="12" w:space="0" w:color="000000"/>
            </w:tcBorders>
          </w:tcPr>
          <w:p w14:paraId="5CD068A3" w14:textId="77777777" w:rsidR="0013406C" w:rsidRDefault="0013406C" w:rsidP="00683263">
            <w:pPr>
              <w:spacing w:after="0" w:line="259" w:lineRule="auto"/>
              <w:jc w:val="both"/>
            </w:pPr>
            <w:r>
              <w:t xml:space="preserve"> </w:t>
            </w:r>
          </w:p>
          <w:p w14:paraId="424B2E86" w14:textId="77777777" w:rsidR="0013406C" w:rsidRDefault="0013406C" w:rsidP="00683263">
            <w:pPr>
              <w:spacing w:after="0" w:line="259" w:lineRule="auto"/>
              <w:jc w:val="both"/>
            </w:pPr>
            <w:r>
              <w:t xml:space="preserve">7 </w:t>
            </w:r>
          </w:p>
          <w:p w14:paraId="5944A771" w14:textId="77777777" w:rsidR="0013406C" w:rsidRDefault="0013406C" w:rsidP="00683263">
            <w:pPr>
              <w:spacing w:after="0" w:line="259" w:lineRule="auto"/>
              <w:ind w:right="34"/>
              <w:jc w:val="both"/>
            </w:pPr>
            <w:r>
              <w:t xml:space="preserve">Análise de estudos ambientais voltados para a avaliação da viabilidade, adequação e riscos da concepção ou do projeto em processos de licenciamento ambiental de empreendimentos minerários classe 6, conforme estabelecido na DN COPAM 217/2017* </w:t>
            </w:r>
          </w:p>
        </w:tc>
        <w:tc>
          <w:tcPr>
            <w:tcW w:w="1117" w:type="dxa"/>
            <w:tcBorders>
              <w:top w:val="single" w:sz="12" w:space="0" w:color="000000"/>
              <w:left w:val="single" w:sz="12" w:space="0" w:color="000000"/>
              <w:bottom w:val="single" w:sz="12" w:space="0" w:color="000000"/>
              <w:right w:val="single" w:sz="12" w:space="0" w:color="000000"/>
            </w:tcBorders>
            <w:vAlign w:val="center"/>
          </w:tcPr>
          <w:p w14:paraId="39D86EF2" w14:textId="515A0725" w:rsidR="0013406C" w:rsidRDefault="0013406C" w:rsidP="006D3DF4">
            <w:pPr>
              <w:spacing w:after="0" w:line="259" w:lineRule="auto"/>
              <w:jc w:val="center"/>
            </w:pPr>
            <w:r>
              <w:t>29.404,80</w:t>
            </w:r>
          </w:p>
        </w:tc>
        <w:tc>
          <w:tcPr>
            <w:tcW w:w="905" w:type="dxa"/>
            <w:tcBorders>
              <w:top w:val="single" w:sz="12" w:space="0" w:color="000000"/>
              <w:left w:val="single" w:sz="12" w:space="0" w:color="000000"/>
              <w:bottom w:val="single" w:sz="12" w:space="0" w:color="000000"/>
              <w:right w:val="single" w:sz="12" w:space="0" w:color="000000"/>
            </w:tcBorders>
            <w:vAlign w:val="center"/>
          </w:tcPr>
          <w:p w14:paraId="3F250C09" w14:textId="05D0F4DB" w:rsidR="0013406C" w:rsidRDefault="0013406C" w:rsidP="006D3DF4">
            <w:pPr>
              <w:spacing w:after="0" w:line="259" w:lineRule="auto"/>
              <w:jc w:val="center"/>
            </w:pPr>
            <w:r>
              <w:t>192</w:t>
            </w:r>
          </w:p>
        </w:tc>
      </w:tr>
      <w:tr w:rsidR="0013406C" w14:paraId="1291185D" w14:textId="77777777" w:rsidTr="0042364C">
        <w:trPr>
          <w:trHeight w:val="1313"/>
        </w:trPr>
        <w:tc>
          <w:tcPr>
            <w:tcW w:w="5208" w:type="dxa"/>
            <w:gridSpan w:val="2"/>
            <w:tcBorders>
              <w:top w:val="single" w:sz="12" w:space="0" w:color="000000"/>
              <w:left w:val="single" w:sz="12" w:space="0" w:color="000000"/>
              <w:bottom w:val="single" w:sz="12" w:space="0" w:color="000000"/>
              <w:right w:val="single" w:sz="12" w:space="0" w:color="000000"/>
            </w:tcBorders>
          </w:tcPr>
          <w:p w14:paraId="6D30F1AB" w14:textId="77777777" w:rsidR="0013406C" w:rsidRDefault="0013406C" w:rsidP="00683263">
            <w:pPr>
              <w:spacing w:after="0" w:line="259" w:lineRule="auto"/>
              <w:jc w:val="both"/>
            </w:pPr>
            <w:r>
              <w:t xml:space="preserve"> </w:t>
            </w:r>
          </w:p>
          <w:p w14:paraId="09B4217D" w14:textId="77777777" w:rsidR="0013406C" w:rsidRDefault="0013406C" w:rsidP="00683263">
            <w:pPr>
              <w:spacing w:after="0" w:line="259" w:lineRule="auto"/>
              <w:jc w:val="both"/>
            </w:pPr>
            <w:r>
              <w:t xml:space="preserve">8 </w:t>
            </w:r>
          </w:p>
          <w:p w14:paraId="5E756F55" w14:textId="77777777" w:rsidR="0013406C" w:rsidRDefault="0013406C" w:rsidP="00683263">
            <w:pPr>
              <w:spacing w:after="0" w:line="259" w:lineRule="auto"/>
              <w:ind w:right="30"/>
              <w:jc w:val="both"/>
            </w:pPr>
            <w:r>
              <w:t xml:space="preserve">Análise de documentos referentes a avaliação ambiental integrada (AAI) de complexos minerários ou empreendimento minerários de classe 5 e 6* </w:t>
            </w:r>
          </w:p>
        </w:tc>
        <w:tc>
          <w:tcPr>
            <w:tcW w:w="1117" w:type="dxa"/>
            <w:tcBorders>
              <w:top w:val="single" w:sz="12" w:space="0" w:color="000000"/>
              <w:left w:val="single" w:sz="12" w:space="0" w:color="000000"/>
              <w:bottom w:val="single" w:sz="12" w:space="0" w:color="000000"/>
              <w:right w:val="single" w:sz="12" w:space="0" w:color="000000"/>
            </w:tcBorders>
            <w:vAlign w:val="center"/>
          </w:tcPr>
          <w:p w14:paraId="5A3CEF30" w14:textId="3C4E23F1" w:rsidR="0013406C" w:rsidRDefault="0013406C" w:rsidP="006D3DF4">
            <w:pPr>
              <w:spacing w:after="0" w:line="259" w:lineRule="auto"/>
              <w:jc w:val="center"/>
            </w:pPr>
            <w:r>
              <w:t>29.404,80</w:t>
            </w:r>
          </w:p>
        </w:tc>
        <w:tc>
          <w:tcPr>
            <w:tcW w:w="905" w:type="dxa"/>
            <w:tcBorders>
              <w:top w:val="single" w:sz="12" w:space="0" w:color="000000"/>
              <w:left w:val="single" w:sz="12" w:space="0" w:color="000000"/>
              <w:bottom w:val="single" w:sz="12" w:space="0" w:color="000000"/>
              <w:right w:val="single" w:sz="12" w:space="0" w:color="000000"/>
            </w:tcBorders>
            <w:vAlign w:val="center"/>
          </w:tcPr>
          <w:p w14:paraId="6EB0E013" w14:textId="1CC598BD" w:rsidR="0013406C" w:rsidRDefault="0013406C" w:rsidP="006D3DF4">
            <w:pPr>
              <w:spacing w:after="0" w:line="259" w:lineRule="auto"/>
              <w:jc w:val="center"/>
            </w:pPr>
            <w:r>
              <w:t>192</w:t>
            </w:r>
          </w:p>
        </w:tc>
      </w:tr>
      <w:tr w:rsidR="0013406C" w14:paraId="65608288" w14:textId="77777777" w:rsidTr="0042364C">
        <w:trPr>
          <w:trHeight w:val="1068"/>
        </w:trPr>
        <w:tc>
          <w:tcPr>
            <w:tcW w:w="5208" w:type="dxa"/>
            <w:gridSpan w:val="2"/>
            <w:tcBorders>
              <w:top w:val="single" w:sz="12" w:space="0" w:color="000000"/>
              <w:left w:val="single" w:sz="12" w:space="0" w:color="000000"/>
              <w:bottom w:val="single" w:sz="12" w:space="0" w:color="000000"/>
              <w:right w:val="single" w:sz="12" w:space="0" w:color="000000"/>
            </w:tcBorders>
          </w:tcPr>
          <w:p w14:paraId="63606B25" w14:textId="77777777" w:rsidR="0013406C" w:rsidRDefault="0013406C" w:rsidP="00683263">
            <w:pPr>
              <w:spacing w:after="0" w:line="259" w:lineRule="auto"/>
              <w:jc w:val="both"/>
            </w:pPr>
            <w:r>
              <w:t xml:space="preserve"> </w:t>
            </w:r>
          </w:p>
          <w:p w14:paraId="04FB4F99" w14:textId="77777777" w:rsidR="0013406C" w:rsidRDefault="0013406C" w:rsidP="00683263">
            <w:pPr>
              <w:spacing w:after="0" w:line="259" w:lineRule="auto"/>
              <w:jc w:val="both"/>
            </w:pPr>
            <w:r>
              <w:t xml:space="preserve">9 </w:t>
            </w:r>
          </w:p>
          <w:p w14:paraId="38295C4D" w14:textId="77777777" w:rsidR="0013406C" w:rsidRDefault="0013406C" w:rsidP="00683263">
            <w:pPr>
              <w:spacing w:after="0" w:line="259" w:lineRule="auto"/>
              <w:jc w:val="both"/>
            </w:pPr>
            <w:r>
              <w:t xml:space="preserve">Avaliação de teor médio de elemento ou metal valioso, acima de </w:t>
            </w:r>
          </w:p>
          <w:p w14:paraId="25C6C6E6" w14:textId="77777777" w:rsidR="0013406C" w:rsidRDefault="0013406C" w:rsidP="00683263">
            <w:pPr>
              <w:spacing w:after="0" w:line="259" w:lineRule="auto"/>
              <w:jc w:val="both"/>
            </w:pPr>
            <w:r>
              <w:t xml:space="preserve">10 amostras, com coleta de amostras "in loco" - trado mecânico </w:t>
            </w:r>
          </w:p>
        </w:tc>
        <w:tc>
          <w:tcPr>
            <w:tcW w:w="1117" w:type="dxa"/>
            <w:tcBorders>
              <w:top w:val="single" w:sz="12" w:space="0" w:color="000000"/>
              <w:left w:val="single" w:sz="12" w:space="0" w:color="000000"/>
              <w:bottom w:val="single" w:sz="12" w:space="0" w:color="000000"/>
              <w:right w:val="single" w:sz="12" w:space="0" w:color="000000"/>
            </w:tcBorders>
            <w:vAlign w:val="center"/>
          </w:tcPr>
          <w:p w14:paraId="55C91FA0" w14:textId="63814960" w:rsidR="0013406C" w:rsidRDefault="0013406C" w:rsidP="006D3DF4">
            <w:pPr>
              <w:spacing w:after="0" w:line="259" w:lineRule="auto"/>
              <w:jc w:val="center"/>
            </w:pPr>
            <w:r>
              <w:t>7.963,80</w:t>
            </w:r>
          </w:p>
        </w:tc>
        <w:tc>
          <w:tcPr>
            <w:tcW w:w="905" w:type="dxa"/>
            <w:tcBorders>
              <w:top w:val="single" w:sz="12" w:space="0" w:color="000000"/>
              <w:left w:val="single" w:sz="12" w:space="0" w:color="000000"/>
              <w:bottom w:val="single" w:sz="12" w:space="0" w:color="000000"/>
              <w:right w:val="single" w:sz="12" w:space="0" w:color="000000"/>
            </w:tcBorders>
            <w:vAlign w:val="center"/>
          </w:tcPr>
          <w:p w14:paraId="1FCF0E33" w14:textId="71E8C2FC" w:rsidR="0013406C" w:rsidRDefault="0013406C" w:rsidP="006D3DF4">
            <w:pPr>
              <w:spacing w:after="0" w:line="259" w:lineRule="auto"/>
              <w:jc w:val="center"/>
            </w:pPr>
            <w:r>
              <w:t>52</w:t>
            </w:r>
          </w:p>
        </w:tc>
      </w:tr>
    </w:tbl>
    <w:p w14:paraId="427C8A9A" w14:textId="77777777" w:rsidR="00067724" w:rsidRDefault="00067724" w:rsidP="00067724">
      <w:pPr>
        <w:spacing w:after="0" w:line="259" w:lineRule="auto"/>
        <w:ind w:left="-1702" w:right="1190"/>
      </w:pPr>
    </w:p>
    <w:tbl>
      <w:tblPr>
        <w:tblStyle w:val="TableGrid"/>
        <w:tblW w:w="7230" w:type="dxa"/>
        <w:tblInd w:w="967" w:type="dxa"/>
        <w:tblCellMar>
          <w:top w:w="48" w:type="dxa"/>
          <w:left w:w="26" w:type="dxa"/>
        </w:tblCellMar>
        <w:tblLook w:val="04A0" w:firstRow="1" w:lastRow="0" w:firstColumn="1" w:lastColumn="0" w:noHBand="0" w:noVBand="1"/>
      </w:tblPr>
      <w:tblGrid>
        <w:gridCol w:w="1528"/>
        <w:gridCol w:w="3789"/>
        <w:gridCol w:w="1002"/>
        <w:gridCol w:w="911"/>
      </w:tblGrid>
      <w:tr w:rsidR="00067724" w14:paraId="7D47BFA8" w14:textId="77777777" w:rsidTr="00067724">
        <w:trPr>
          <w:trHeight w:val="1068"/>
        </w:trPr>
        <w:tc>
          <w:tcPr>
            <w:tcW w:w="5341" w:type="dxa"/>
            <w:gridSpan w:val="2"/>
            <w:tcBorders>
              <w:top w:val="single" w:sz="12" w:space="0" w:color="000000"/>
              <w:left w:val="single" w:sz="12" w:space="0" w:color="000000"/>
              <w:bottom w:val="single" w:sz="12" w:space="0" w:color="000000"/>
              <w:right w:val="single" w:sz="12" w:space="0" w:color="000000"/>
            </w:tcBorders>
          </w:tcPr>
          <w:p w14:paraId="3EDDFEB3" w14:textId="77777777" w:rsidR="00067724" w:rsidRDefault="00067724" w:rsidP="00683263">
            <w:pPr>
              <w:spacing w:after="0" w:line="259" w:lineRule="auto"/>
              <w:jc w:val="both"/>
            </w:pPr>
            <w:r>
              <w:t xml:space="preserve"> </w:t>
            </w:r>
          </w:p>
          <w:p w14:paraId="6581012D" w14:textId="77777777" w:rsidR="00067724" w:rsidRDefault="00067724" w:rsidP="00683263">
            <w:pPr>
              <w:spacing w:after="0" w:line="259" w:lineRule="auto"/>
              <w:jc w:val="both"/>
            </w:pPr>
            <w:r>
              <w:t xml:space="preserve">10 </w:t>
            </w:r>
          </w:p>
          <w:p w14:paraId="2117079F" w14:textId="77777777" w:rsidR="00067724" w:rsidRDefault="00067724" w:rsidP="00683263">
            <w:pPr>
              <w:spacing w:after="0" w:line="259" w:lineRule="auto"/>
              <w:jc w:val="both"/>
            </w:pPr>
            <w:r>
              <w:t xml:space="preserve">Avaliação de teor médio de elemento ou metal valioso, abaixo de </w:t>
            </w:r>
          </w:p>
          <w:p w14:paraId="0B8C244C" w14:textId="77777777" w:rsidR="00067724" w:rsidRDefault="00067724" w:rsidP="00683263">
            <w:pPr>
              <w:spacing w:after="0" w:line="259" w:lineRule="auto"/>
              <w:jc w:val="both"/>
            </w:pPr>
            <w:r>
              <w:t xml:space="preserve">10 amostras, com coleta de amostras "in loco" - trado mecânico </w:t>
            </w:r>
          </w:p>
        </w:tc>
        <w:tc>
          <w:tcPr>
            <w:tcW w:w="975" w:type="dxa"/>
            <w:tcBorders>
              <w:top w:val="single" w:sz="12" w:space="0" w:color="000000"/>
              <w:left w:val="single" w:sz="12" w:space="0" w:color="000000"/>
              <w:bottom w:val="single" w:sz="12" w:space="0" w:color="000000"/>
              <w:right w:val="single" w:sz="12" w:space="0" w:color="000000"/>
            </w:tcBorders>
            <w:vAlign w:val="center"/>
          </w:tcPr>
          <w:p w14:paraId="1A5940AB" w14:textId="098D38F5" w:rsidR="00067724" w:rsidRDefault="00067724" w:rsidP="006D3DF4">
            <w:pPr>
              <w:spacing w:after="0" w:line="259" w:lineRule="auto"/>
              <w:jc w:val="center"/>
            </w:pPr>
            <w:r>
              <w:t>6.738,60</w:t>
            </w:r>
          </w:p>
        </w:tc>
        <w:tc>
          <w:tcPr>
            <w:tcW w:w="914" w:type="dxa"/>
            <w:tcBorders>
              <w:top w:val="single" w:sz="12" w:space="0" w:color="000000"/>
              <w:left w:val="single" w:sz="12" w:space="0" w:color="000000"/>
              <w:bottom w:val="single" w:sz="12" w:space="0" w:color="000000"/>
              <w:right w:val="single" w:sz="12" w:space="0" w:color="000000"/>
            </w:tcBorders>
            <w:vAlign w:val="center"/>
          </w:tcPr>
          <w:p w14:paraId="6D12976A" w14:textId="09CEC8C7" w:rsidR="00067724" w:rsidRDefault="00067724" w:rsidP="006D3DF4">
            <w:pPr>
              <w:spacing w:after="0" w:line="259" w:lineRule="auto"/>
              <w:jc w:val="center"/>
            </w:pPr>
            <w:r>
              <w:t>44</w:t>
            </w:r>
          </w:p>
        </w:tc>
      </w:tr>
      <w:tr w:rsidR="00067724" w14:paraId="04E303FA" w14:textId="77777777" w:rsidTr="00067724">
        <w:trPr>
          <w:trHeight w:val="823"/>
        </w:trPr>
        <w:tc>
          <w:tcPr>
            <w:tcW w:w="1529" w:type="dxa"/>
            <w:tcBorders>
              <w:top w:val="single" w:sz="12" w:space="0" w:color="000000"/>
              <w:left w:val="single" w:sz="12" w:space="0" w:color="000000"/>
              <w:bottom w:val="single" w:sz="12" w:space="0" w:color="000000"/>
              <w:right w:val="single" w:sz="12" w:space="0" w:color="000000"/>
            </w:tcBorders>
            <w:vAlign w:val="center"/>
          </w:tcPr>
          <w:p w14:paraId="44907D80" w14:textId="77777777" w:rsidR="00067724" w:rsidRPr="00683263" w:rsidRDefault="00067724" w:rsidP="00683263">
            <w:pPr>
              <w:spacing w:after="0" w:line="259" w:lineRule="auto"/>
              <w:jc w:val="both"/>
              <w:rPr>
                <w:b/>
              </w:rPr>
            </w:pPr>
            <w:r w:rsidRPr="00683263">
              <w:rPr>
                <w:b/>
              </w:rPr>
              <w:t xml:space="preserve">Média/Nível 1 </w:t>
            </w:r>
          </w:p>
        </w:tc>
        <w:tc>
          <w:tcPr>
            <w:tcW w:w="5701" w:type="dxa"/>
            <w:gridSpan w:val="3"/>
            <w:tcBorders>
              <w:top w:val="single" w:sz="12" w:space="0" w:color="000000"/>
              <w:left w:val="single" w:sz="12" w:space="0" w:color="000000"/>
              <w:bottom w:val="single" w:sz="12" w:space="0" w:color="000000"/>
              <w:right w:val="single" w:sz="12" w:space="0" w:color="000000"/>
            </w:tcBorders>
          </w:tcPr>
          <w:p w14:paraId="762B7FDF" w14:textId="77777777" w:rsidR="00067724" w:rsidRPr="00683263" w:rsidRDefault="00067724" w:rsidP="00683263">
            <w:pPr>
              <w:spacing w:after="0" w:line="259" w:lineRule="auto"/>
              <w:jc w:val="both"/>
              <w:rPr>
                <w:b/>
              </w:rPr>
            </w:pPr>
            <w:r w:rsidRPr="00683263">
              <w:rPr>
                <w:b/>
              </w:rPr>
              <w:t xml:space="preserve"> </w:t>
            </w:r>
          </w:p>
          <w:p w14:paraId="7DD58F2F" w14:textId="77777777" w:rsidR="00067724" w:rsidRPr="00683263" w:rsidRDefault="00067724" w:rsidP="00683263">
            <w:pPr>
              <w:spacing w:after="0" w:line="259" w:lineRule="auto"/>
              <w:jc w:val="both"/>
              <w:rPr>
                <w:b/>
              </w:rPr>
            </w:pPr>
            <w:r w:rsidRPr="00683263">
              <w:rPr>
                <w:b/>
              </w:rPr>
              <w:t xml:space="preserve">Consideram-se como de Média Complexidade Nível 1, as perícias envolvendo empreendimentos minerários visando: </w:t>
            </w:r>
          </w:p>
        </w:tc>
      </w:tr>
      <w:tr w:rsidR="00067724" w14:paraId="1609DBD4" w14:textId="77777777" w:rsidTr="00067724">
        <w:trPr>
          <w:trHeight w:val="1310"/>
        </w:trPr>
        <w:tc>
          <w:tcPr>
            <w:tcW w:w="5341" w:type="dxa"/>
            <w:gridSpan w:val="2"/>
            <w:tcBorders>
              <w:top w:val="single" w:sz="12" w:space="0" w:color="000000"/>
              <w:left w:val="single" w:sz="12" w:space="0" w:color="000000"/>
              <w:bottom w:val="single" w:sz="12" w:space="0" w:color="000000"/>
              <w:right w:val="single" w:sz="12" w:space="0" w:color="000000"/>
            </w:tcBorders>
          </w:tcPr>
          <w:p w14:paraId="141C31B7" w14:textId="77777777" w:rsidR="00067724" w:rsidRDefault="00067724" w:rsidP="00683263">
            <w:pPr>
              <w:spacing w:after="0" w:line="259" w:lineRule="auto"/>
              <w:jc w:val="both"/>
            </w:pPr>
            <w:r>
              <w:t xml:space="preserve"> </w:t>
            </w:r>
          </w:p>
          <w:p w14:paraId="18ABED2F" w14:textId="77777777" w:rsidR="00067724" w:rsidRDefault="00067724" w:rsidP="00683263">
            <w:pPr>
              <w:spacing w:after="0" w:line="259" w:lineRule="auto"/>
              <w:jc w:val="both"/>
            </w:pPr>
            <w:r>
              <w:t xml:space="preserve">1 </w:t>
            </w:r>
          </w:p>
          <w:p w14:paraId="16B6E44A" w14:textId="77777777" w:rsidR="00067724" w:rsidRDefault="00067724" w:rsidP="00683263">
            <w:pPr>
              <w:spacing w:after="0" w:line="259" w:lineRule="auto"/>
              <w:ind w:right="30"/>
              <w:jc w:val="both"/>
            </w:pPr>
            <w:r>
              <w:t xml:space="preserve">Avaliação geral de impactos de empreendimentos de mineração considerados de classe 5 (DN COPAM 217/2017), excetuando-se barragens de rejeito* </w:t>
            </w:r>
          </w:p>
        </w:tc>
        <w:tc>
          <w:tcPr>
            <w:tcW w:w="975" w:type="dxa"/>
            <w:tcBorders>
              <w:top w:val="single" w:sz="12" w:space="0" w:color="000000"/>
              <w:left w:val="single" w:sz="12" w:space="0" w:color="000000"/>
              <w:bottom w:val="single" w:sz="12" w:space="0" w:color="000000"/>
              <w:right w:val="single" w:sz="12" w:space="0" w:color="000000"/>
            </w:tcBorders>
            <w:vAlign w:val="center"/>
          </w:tcPr>
          <w:p w14:paraId="0160B7EA" w14:textId="64F1CACA" w:rsidR="00067724" w:rsidRDefault="00067724" w:rsidP="006D3DF4">
            <w:pPr>
              <w:spacing w:after="0" w:line="259" w:lineRule="auto"/>
              <w:jc w:val="center"/>
            </w:pPr>
            <w:r>
              <w:t>18.378,00</w:t>
            </w:r>
          </w:p>
        </w:tc>
        <w:tc>
          <w:tcPr>
            <w:tcW w:w="914" w:type="dxa"/>
            <w:tcBorders>
              <w:top w:val="single" w:sz="12" w:space="0" w:color="000000"/>
              <w:left w:val="single" w:sz="12" w:space="0" w:color="000000"/>
              <w:bottom w:val="single" w:sz="12" w:space="0" w:color="000000"/>
              <w:right w:val="single" w:sz="12" w:space="0" w:color="000000"/>
            </w:tcBorders>
            <w:vAlign w:val="center"/>
          </w:tcPr>
          <w:p w14:paraId="767C34FE" w14:textId="2AFD9C59" w:rsidR="00067724" w:rsidRDefault="00067724" w:rsidP="006D3DF4">
            <w:pPr>
              <w:spacing w:after="0" w:line="259" w:lineRule="auto"/>
              <w:jc w:val="center"/>
            </w:pPr>
            <w:r>
              <w:t>120</w:t>
            </w:r>
          </w:p>
        </w:tc>
      </w:tr>
      <w:tr w:rsidR="00067724" w14:paraId="04AA54F0" w14:textId="77777777" w:rsidTr="00067724">
        <w:trPr>
          <w:trHeight w:val="1313"/>
        </w:trPr>
        <w:tc>
          <w:tcPr>
            <w:tcW w:w="5341" w:type="dxa"/>
            <w:gridSpan w:val="2"/>
            <w:tcBorders>
              <w:top w:val="single" w:sz="12" w:space="0" w:color="000000"/>
              <w:left w:val="single" w:sz="12" w:space="0" w:color="000000"/>
              <w:bottom w:val="single" w:sz="12" w:space="0" w:color="000000"/>
              <w:right w:val="single" w:sz="12" w:space="0" w:color="000000"/>
            </w:tcBorders>
          </w:tcPr>
          <w:p w14:paraId="13431415" w14:textId="77777777" w:rsidR="00067724" w:rsidRDefault="00067724" w:rsidP="00683263">
            <w:pPr>
              <w:spacing w:after="0" w:line="259" w:lineRule="auto"/>
              <w:jc w:val="both"/>
            </w:pPr>
            <w:r>
              <w:t xml:space="preserve"> </w:t>
            </w:r>
          </w:p>
          <w:p w14:paraId="0F6628B9" w14:textId="77777777" w:rsidR="00067724" w:rsidRDefault="00067724" w:rsidP="00683263">
            <w:pPr>
              <w:spacing w:after="0" w:line="259" w:lineRule="auto"/>
              <w:jc w:val="both"/>
            </w:pPr>
            <w:r>
              <w:t xml:space="preserve">2 </w:t>
            </w:r>
          </w:p>
          <w:p w14:paraId="5D34F26F" w14:textId="77777777" w:rsidR="00067724" w:rsidRDefault="00067724" w:rsidP="00683263">
            <w:pPr>
              <w:spacing w:after="0" w:line="259" w:lineRule="auto"/>
              <w:ind w:right="31"/>
              <w:jc w:val="both"/>
            </w:pPr>
            <w:r>
              <w:t xml:space="preserve">Valoração de danos ambientais causados por empreendimentos de mineração classe 5 (DN COPAM 217/2017), excetuando-se barragens de rejeitos* </w:t>
            </w:r>
          </w:p>
        </w:tc>
        <w:tc>
          <w:tcPr>
            <w:tcW w:w="975" w:type="dxa"/>
            <w:tcBorders>
              <w:top w:val="single" w:sz="12" w:space="0" w:color="000000"/>
              <w:left w:val="single" w:sz="12" w:space="0" w:color="000000"/>
              <w:bottom w:val="single" w:sz="12" w:space="0" w:color="000000"/>
              <w:right w:val="single" w:sz="12" w:space="0" w:color="000000"/>
            </w:tcBorders>
            <w:vAlign w:val="center"/>
          </w:tcPr>
          <w:p w14:paraId="53457320" w14:textId="5E63CA90" w:rsidR="00067724" w:rsidRDefault="00067724" w:rsidP="006D3DF4">
            <w:pPr>
              <w:spacing w:after="0" w:line="259" w:lineRule="auto"/>
              <w:jc w:val="center"/>
            </w:pPr>
            <w:r>
              <w:t>18.378,00</w:t>
            </w:r>
          </w:p>
        </w:tc>
        <w:tc>
          <w:tcPr>
            <w:tcW w:w="914" w:type="dxa"/>
            <w:tcBorders>
              <w:top w:val="single" w:sz="12" w:space="0" w:color="000000"/>
              <w:left w:val="single" w:sz="12" w:space="0" w:color="000000"/>
              <w:bottom w:val="single" w:sz="12" w:space="0" w:color="000000"/>
              <w:right w:val="single" w:sz="12" w:space="0" w:color="000000"/>
            </w:tcBorders>
            <w:vAlign w:val="center"/>
          </w:tcPr>
          <w:p w14:paraId="2A5E748F" w14:textId="355ED40C" w:rsidR="00067724" w:rsidRDefault="00067724" w:rsidP="006D3DF4">
            <w:pPr>
              <w:spacing w:after="0" w:line="259" w:lineRule="auto"/>
              <w:jc w:val="center"/>
            </w:pPr>
            <w:r>
              <w:t>120</w:t>
            </w:r>
          </w:p>
        </w:tc>
      </w:tr>
      <w:tr w:rsidR="00067724" w14:paraId="6C4A7F9A" w14:textId="77777777" w:rsidTr="00067724">
        <w:trPr>
          <w:trHeight w:val="1805"/>
        </w:trPr>
        <w:tc>
          <w:tcPr>
            <w:tcW w:w="5341" w:type="dxa"/>
            <w:gridSpan w:val="2"/>
            <w:tcBorders>
              <w:top w:val="single" w:sz="12" w:space="0" w:color="000000"/>
              <w:left w:val="single" w:sz="12" w:space="0" w:color="000000"/>
              <w:bottom w:val="single" w:sz="12" w:space="0" w:color="000000"/>
              <w:right w:val="single" w:sz="12" w:space="0" w:color="000000"/>
            </w:tcBorders>
          </w:tcPr>
          <w:p w14:paraId="15893D81" w14:textId="77777777" w:rsidR="00067724" w:rsidRDefault="00067724" w:rsidP="00683263">
            <w:pPr>
              <w:spacing w:after="0" w:line="259" w:lineRule="auto"/>
              <w:jc w:val="both"/>
            </w:pPr>
            <w:r>
              <w:t xml:space="preserve"> </w:t>
            </w:r>
          </w:p>
          <w:p w14:paraId="4D0927D3" w14:textId="77777777" w:rsidR="00067724" w:rsidRDefault="00067724" w:rsidP="00683263">
            <w:pPr>
              <w:spacing w:after="0" w:line="259" w:lineRule="auto"/>
              <w:jc w:val="both"/>
            </w:pPr>
            <w:r>
              <w:t xml:space="preserve">3 </w:t>
            </w:r>
          </w:p>
          <w:p w14:paraId="734998B3" w14:textId="77777777" w:rsidR="00067724" w:rsidRDefault="00067724" w:rsidP="00683263">
            <w:pPr>
              <w:spacing w:after="0" w:line="259" w:lineRule="auto"/>
              <w:ind w:right="34"/>
              <w:jc w:val="both"/>
            </w:pPr>
            <w:r>
              <w:t xml:space="preserve">Análise de estudos ambientais voltados para a avaliação da viabilidade, adequação e riscos da concepção ou do projeto em processos de licenciamento ambiental de empreendimentos minerários classe 5, conforme estabelecido na DN COPAM 217/2017* </w:t>
            </w:r>
          </w:p>
        </w:tc>
        <w:tc>
          <w:tcPr>
            <w:tcW w:w="975" w:type="dxa"/>
            <w:tcBorders>
              <w:top w:val="single" w:sz="12" w:space="0" w:color="000000"/>
              <w:left w:val="single" w:sz="12" w:space="0" w:color="000000"/>
              <w:bottom w:val="single" w:sz="12" w:space="0" w:color="000000"/>
              <w:right w:val="single" w:sz="12" w:space="0" w:color="000000"/>
            </w:tcBorders>
            <w:vAlign w:val="center"/>
          </w:tcPr>
          <w:p w14:paraId="6973FD11" w14:textId="11F9B31E" w:rsidR="00067724" w:rsidRDefault="00067724" w:rsidP="006D3DF4">
            <w:pPr>
              <w:spacing w:after="0" w:line="259" w:lineRule="auto"/>
              <w:jc w:val="center"/>
            </w:pPr>
            <w:r>
              <w:t>18.378,00</w:t>
            </w:r>
          </w:p>
        </w:tc>
        <w:tc>
          <w:tcPr>
            <w:tcW w:w="914" w:type="dxa"/>
            <w:tcBorders>
              <w:top w:val="single" w:sz="12" w:space="0" w:color="000000"/>
              <w:left w:val="single" w:sz="12" w:space="0" w:color="000000"/>
              <w:bottom w:val="single" w:sz="12" w:space="0" w:color="000000"/>
              <w:right w:val="single" w:sz="12" w:space="0" w:color="000000"/>
            </w:tcBorders>
            <w:vAlign w:val="center"/>
          </w:tcPr>
          <w:p w14:paraId="21C060B3" w14:textId="335948CF" w:rsidR="00067724" w:rsidRDefault="00067724" w:rsidP="006D3DF4">
            <w:pPr>
              <w:spacing w:after="0" w:line="259" w:lineRule="auto"/>
              <w:jc w:val="center"/>
            </w:pPr>
            <w:r>
              <w:t>120</w:t>
            </w:r>
          </w:p>
        </w:tc>
      </w:tr>
      <w:tr w:rsidR="00067724" w14:paraId="7569F3FA" w14:textId="77777777" w:rsidTr="00067724">
        <w:trPr>
          <w:trHeight w:val="1066"/>
        </w:trPr>
        <w:tc>
          <w:tcPr>
            <w:tcW w:w="5341" w:type="dxa"/>
            <w:gridSpan w:val="2"/>
            <w:tcBorders>
              <w:top w:val="single" w:sz="12" w:space="0" w:color="000000"/>
              <w:left w:val="single" w:sz="12" w:space="0" w:color="000000"/>
              <w:bottom w:val="single" w:sz="12" w:space="0" w:color="000000"/>
              <w:right w:val="single" w:sz="12" w:space="0" w:color="000000"/>
            </w:tcBorders>
          </w:tcPr>
          <w:p w14:paraId="010E2937" w14:textId="77777777" w:rsidR="00067724" w:rsidRDefault="00067724" w:rsidP="00683263">
            <w:pPr>
              <w:spacing w:after="0" w:line="259" w:lineRule="auto"/>
              <w:jc w:val="both"/>
            </w:pPr>
            <w:r>
              <w:t xml:space="preserve"> </w:t>
            </w:r>
          </w:p>
          <w:p w14:paraId="174FD69C" w14:textId="77777777" w:rsidR="00067724" w:rsidRDefault="00067724" w:rsidP="00683263">
            <w:pPr>
              <w:spacing w:after="0" w:line="259" w:lineRule="auto"/>
              <w:jc w:val="both"/>
            </w:pPr>
            <w:r>
              <w:t xml:space="preserve">4 </w:t>
            </w:r>
          </w:p>
          <w:p w14:paraId="6CE8D7EA" w14:textId="77777777" w:rsidR="00067724" w:rsidRDefault="00067724" w:rsidP="00683263">
            <w:pPr>
              <w:spacing w:after="0" w:line="259" w:lineRule="auto"/>
              <w:jc w:val="both"/>
            </w:pPr>
            <w:r>
              <w:t xml:space="preserve">Avaliação e acompanhamento de TAC de trabalhos considerados de Alta Complexidade* </w:t>
            </w:r>
          </w:p>
        </w:tc>
        <w:tc>
          <w:tcPr>
            <w:tcW w:w="975" w:type="dxa"/>
            <w:tcBorders>
              <w:top w:val="single" w:sz="12" w:space="0" w:color="000000"/>
              <w:left w:val="single" w:sz="12" w:space="0" w:color="000000"/>
              <w:bottom w:val="single" w:sz="12" w:space="0" w:color="000000"/>
              <w:right w:val="single" w:sz="12" w:space="0" w:color="000000"/>
            </w:tcBorders>
            <w:vAlign w:val="center"/>
          </w:tcPr>
          <w:p w14:paraId="3BB02F05" w14:textId="034B0EE9" w:rsidR="00067724" w:rsidRDefault="00067724" w:rsidP="006D3DF4">
            <w:pPr>
              <w:spacing w:after="0" w:line="259" w:lineRule="auto"/>
              <w:jc w:val="center"/>
            </w:pPr>
            <w:r>
              <w:t>14.702,40</w:t>
            </w:r>
          </w:p>
        </w:tc>
        <w:tc>
          <w:tcPr>
            <w:tcW w:w="914" w:type="dxa"/>
            <w:tcBorders>
              <w:top w:val="single" w:sz="12" w:space="0" w:color="000000"/>
              <w:left w:val="single" w:sz="12" w:space="0" w:color="000000"/>
              <w:bottom w:val="single" w:sz="12" w:space="0" w:color="000000"/>
              <w:right w:val="single" w:sz="12" w:space="0" w:color="000000"/>
            </w:tcBorders>
            <w:vAlign w:val="center"/>
          </w:tcPr>
          <w:p w14:paraId="7108B08D" w14:textId="7187AEB9" w:rsidR="00067724" w:rsidRDefault="00067724" w:rsidP="006D3DF4">
            <w:pPr>
              <w:spacing w:after="0" w:line="259" w:lineRule="auto"/>
              <w:jc w:val="center"/>
            </w:pPr>
            <w:r>
              <w:t>96</w:t>
            </w:r>
          </w:p>
        </w:tc>
      </w:tr>
      <w:tr w:rsidR="00067724" w14:paraId="62D6FC92" w14:textId="77777777" w:rsidTr="00067724">
        <w:trPr>
          <w:trHeight w:val="1313"/>
        </w:trPr>
        <w:tc>
          <w:tcPr>
            <w:tcW w:w="5341" w:type="dxa"/>
            <w:gridSpan w:val="2"/>
            <w:tcBorders>
              <w:top w:val="single" w:sz="12" w:space="0" w:color="000000"/>
              <w:left w:val="single" w:sz="12" w:space="0" w:color="000000"/>
              <w:bottom w:val="single" w:sz="12" w:space="0" w:color="000000"/>
              <w:right w:val="single" w:sz="12" w:space="0" w:color="000000"/>
            </w:tcBorders>
          </w:tcPr>
          <w:p w14:paraId="7CC1A73E" w14:textId="77777777" w:rsidR="00067724" w:rsidRDefault="00067724" w:rsidP="00683263">
            <w:pPr>
              <w:spacing w:after="0" w:line="259" w:lineRule="auto"/>
              <w:jc w:val="both"/>
            </w:pPr>
            <w:r>
              <w:t xml:space="preserve"> </w:t>
            </w:r>
          </w:p>
          <w:p w14:paraId="2C39E53E" w14:textId="77777777" w:rsidR="00067724" w:rsidRDefault="00067724" w:rsidP="00683263">
            <w:pPr>
              <w:spacing w:after="0" w:line="259" w:lineRule="auto"/>
              <w:jc w:val="both"/>
            </w:pPr>
            <w:r>
              <w:t xml:space="preserve">5 </w:t>
            </w:r>
          </w:p>
          <w:p w14:paraId="441C4EC5" w14:textId="77777777" w:rsidR="00067724" w:rsidRDefault="00067724" w:rsidP="00683263">
            <w:pPr>
              <w:spacing w:after="0" w:line="259" w:lineRule="auto"/>
              <w:ind w:right="29"/>
              <w:jc w:val="both"/>
            </w:pPr>
            <w:r>
              <w:t xml:space="preserve">Avaliação de impactos ambientais causados por operações minerárias em áreas com ocorrência de cavidades naturais subterrâneas (acima de 10 cavidades), com vistoria nas cavidades* </w:t>
            </w:r>
          </w:p>
        </w:tc>
        <w:tc>
          <w:tcPr>
            <w:tcW w:w="975" w:type="dxa"/>
            <w:tcBorders>
              <w:top w:val="single" w:sz="12" w:space="0" w:color="000000"/>
              <w:left w:val="single" w:sz="12" w:space="0" w:color="000000"/>
              <w:bottom w:val="single" w:sz="12" w:space="0" w:color="000000"/>
              <w:right w:val="single" w:sz="12" w:space="0" w:color="000000"/>
            </w:tcBorders>
            <w:vAlign w:val="center"/>
          </w:tcPr>
          <w:p w14:paraId="0D06ADD7" w14:textId="7D46E43E" w:rsidR="00067724" w:rsidRDefault="00067724" w:rsidP="006D3DF4">
            <w:pPr>
              <w:spacing w:after="0" w:line="259" w:lineRule="auto"/>
              <w:jc w:val="center"/>
            </w:pPr>
            <w:r>
              <w:t>14.702,40</w:t>
            </w:r>
          </w:p>
        </w:tc>
        <w:tc>
          <w:tcPr>
            <w:tcW w:w="914" w:type="dxa"/>
            <w:tcBorders>
              <w:top w:val="single" w:sz="12" w:space="0" w:color="000000"/>
              <w:left w:val="single" w:sz="12" w:space="0" w:color="000000"/>
              <w:bottom w:val="single" w:sz="12" w:space="0" w:color="000000"/>
              <w:right w:val="single" w:sz="12" w:space="0" w:color="000000"/>
            </w:tcBorders>
            <w:vAlign w:val="center"/>
          </w:tcPr>
          <w:p w14:paraId="5447D584" w14:textId="23AF2B2A" w:rsidR="00067724" w:rsidRDefault="00067724" w:rsidP="006D3DF4">
            <w:pPr>
              <w:spacing w:after="0" w:line="259" w:lineRule="auto"/>
              <w:jc w:val="center"/>
            </w:pPr>
            <w:r>
              <w:t>96</w:t>
            </w:r>
          </w:p>
        </w:tc>
      </w:tr>
      <w:tr w:rsidR="00067724" w14:paraId="49B5DB7E" w14:textId="77777777" w:rsidTr="00067724">
        <w:trPr>
          <w:trHeight w:val="1313"/>
        </w:trPr>
        <w:tc>
          <w:tcPr>
            <w:tcW w:w="5341" w:type="dxa"/>
            <w:gridSpan w:val="2"/>
            <w:tcBorders>
              <w:top w:val="single" w:sz="12" w:space="0" w:color="000000"/>
              <w:left w:val="single" w:sz="12" w:space="0" w:color="000000"/>
              <w:bottom w:val="single" w:sz="12" w:space="0" w:color="000000"/>
              <w:right w:val="single" w:sz="12" w:space="0" w:color="000000"/>
            </w:tcBorders>
          </w:tcPr>
          <w:p w14:paraId="6CA46226" w14:textId="77777777" w:rsidR="00067724" w:rsidRDefault="00067724" w:rsidP="00683263">
            <w:pPr>
              <w:spacing w:after="0" w:line="259" w:lineRule="auto"/>
              <w:jc w:val="both"/>
            </w:pPr>
            <w:r>
              <w:t xml:space="preserve"> </w:t>
            </w:r>
          </w:p>
          <w:p w14:paraId="79564855" w14:textId="77777777" w:rsidR="00067724" w:rsidRDefault="00067724" w:rsidP="00683263">
            <w:pPr>
              <w:spacing w:after="0" w:line="259" w:lineRule="auto"/>
              <w:jc w:val="both"/>
            </w:pPr>
            <w:r>
              <w:t xml:space="preserve">6 </w:t>
            </w:r>
          </w:p>
          <w:p w14:paraId="7E21E0E2" w14:textId="77777777" w:rsidR="00067724" w:rsidRDefault="00067724" w:rsidP="00683263">
            <w:pPr>
              <w:spacing w:after="0" w:line="259" w:lineRule="auto"/>
              <w:ind w:right="35"/>
              <w:jc w:val="both"/>
            </w:pPr>
            <w:r>
              <w:t xml:space="preserve">Avaliação de relatórios com impactos ambientais causados por operações minerárias em áreas com ocorrência de cavidades naturais subterrâneas (acima de 10 cavidades)* </w:t>
            </w:r>
          </w:p>
        </w:tc>
        <w:tc>
          <w:tcPr>
            <w:tcW w:w="975" w:type="dxa"/>
            <w:tcBorders>
              <w:top w:val="single" w:sz="12" w:space="0" w:color="000000"/>
              <w:left w:val="single" w:sz="12" w:space="0" w:color="000000"/>
              <w:bottom w:val="single" w:sz="12" w:space="0" w:color="000000"/>
              <w:right w:val="single" w:sz="12" w:space="0" w:color="000000"/>
            </w:tcBorders>
            <w:vAlign w:val="center"/>
          </w:tcPr>
          <w:p w14:paraId="74BD2F9D" w14:textId="1217C1DA" w:rsidR="00067724" w:rsidRDefault="00067724" w:rsidP="006D3DF4">
            <w:pPr>
              <w:spacing w:after="0" w:line="259" w:lineRule="auto"/>
              <w:jc w:val="center"/>
            </w:pPr>
            <w:r>
              <w:t>4.900,80</w:t>
            </w:r>
          </w:p>
        </w:tc>
        <w:tc>
          <w:tcPr>
            <w:tcW w:w="914" w:type="dxa"/>
            <w:tcBorders>
              <w:top w:val="single" w:sz="12" w:space="0" w:color="000000"/>
              <w:left w:val="single" w:sz="12" w:space="0" w:color="000000"/>
              <w:bottom w:val="single" w:sz="12" w:space="0" w:color="000000"/>
              <w:right w:val="single" w:sz="12" w:space="0" w:color="000000"/>
            </w:tcBorders>
            <w:vAlign w:val="center"/>
          </w:tcPr>
          <w:p w14:paraId="18D8A16F" w14:textId="347488A2" w:rsidR="00067724" w:rsidRDefault="00067724" w:rsidP="006D3DF4">
            <w:pPr>
              <w:spacing w:after="0" w:line="259" w:lineRule="auto"/>
              <w:jc w:val="center"/>
            </w:pPr>
            <w:r>
              <w:t>32</w:t>
            </w:r>
          </w:p>
        </w:tc>
      </w:tr>
      <w:tr w:rsidR="00067724" w14:paraId="4087D60B" w14:textId="77777777" w:rsidTr="00067724">
        <w:trPr>
          <w:trHeight w:val="1068"/>
        </w:trPr>
        <w:tc>
          <w:tcPr>
            <w:tcW w:w="5341" w:type="dxa"/>
            <w:gridSpan w:val="2"/>
            <w:tcBorders>
              <w:top w:val="single" w:sz="12" w:space="0" w:color="000000"/>
              <w:left w:val="single" w:sz="12" w:space="0" w:color="000000"/>
              <w:bottom w:val="single" w:sz="12" w:space="0" w:color="000000"/>
              <w:right w:val="single" w:sz="12" w:space="0" w:color="000000"/>
            </w:tcBorders>
          </w:tcPr>
          <w:p w14:paraId="60B24524" w14:textId="77777777" w:rsidR="00067724" w:rsidRDefault="00067724" w:rsidP="00683263">
            <w:pPr>
              <w:spacing w:after="0" w:line="259" w:lineRule="auto"/>
              <w:jc w:val="both"/>
            </w:pPr>
            <w:r>
              <w:t xml:space="preserve"> </w:t>
            </w:r>
          </w:p>
          <w:p w14:paraId="32136426" w14:textId="77777777" w:rsidR="00067724" w:rsidRDefault="00067724" w:rsidP="00683263">
            <w:pPr>
              <w:spacing w:after="0" w:line="259" w:lineRule="auto"/>
              <w:jc w:val="both"/>
            </w:pPr>
            <w:r>
              <w:t xml:space="preserve">7 </w:t>
            </w:r>
          </w:p>
          <w:p w14:paraId="2CF5D920" w14:textId="77777777" w:rsidR="00067724" w:rsidRDefault="00067724" w:rsidP="00683263">
            <w:pPr>
              <w:spacing w:after="0" w:line="259" w:lineRule="auto"/>
              <w:jc w:val="both"/>
            </w:pPr>
            <w:r>
              <w:t xml:space="preserve">Avaliação de teor médio de elemento ou metal valioso, entre 5 a </w:t>
            </w:r>
          </w:p>
          <w:p w14:paraId="6E9779DD" w14:textId="77777777" w:rsidR="00067724" w:rsidRDefault="00067724" w:rsidP="00683263">
            <w:pPr>
              <w:spacing w:after="0" w:line="259" w:lineRule="auto"/>
              <w:jc w:val="both"/>
            </w:pPr>
            <w:r>
              <w:t xml:space="preserve">10 amostras, com coleta de amostras "in loco", trado manual </w:t>
            </w:r>
          </w:p>
        </w:tc>
        <w:tc>
          <w:tcPr>
            <w:tcW w:w="975" w:type="dxa"/>
            <w:tcBorders>
              <w:top w:val="single" w:sz="12" w:space="0" w:color="000000"/>
              <w:left w:val="single" w:sz="12" w:space="0" w:color="000000"/>
              <w:bottom w:val="single" w:sz="12" w:space="0" w:color="000000"/>
              <w:right w:val="single" w:sz="12" w:space="0" w:color="000000"/>
            </w:tcBorders>
            <w:vAlign w:val="center"/>
          </w:tcPr>
          <w:p w14:paraId="442AF9F0" w14:textId="75AA90C8" w:rsidR="00067724" w:rsidRDefault="00067724" w:rsidP="006D3DF4">
            <w:pPr>
              <w:spacing w:after="0" w:line="259" w:lineRule="auto"/>
              <w:jc w:val="center"/>
            </w:pPr>
            <w:r>
              <w:t>5.513,40</w:t>
            </w:r>
          </w:p>
        </w:tc>
        <w:tc>
          <w:tcPr>
            <w:tcW w:w="914" w:type="dxa"/>
            <w:tcBorders>
              <w:top w:val="single" w:sz="12" w:space="0" w:color="000000"/>
              <w:left w:val="single" w:sz="12" w:space="0" w:color="000000"/>
              <w:bottom w:val="single" w:sz="12" w:space="0" w:color="000000"/>
              <w:right w:val="single" w:sz="12" w:space="0" w:color="000000"/>
            </w:tcBorders>
            <w:vAlign w:val="center"/>
          </w:tcPr>
          <w:p w14:paraId="3FC34055" w14:textId="2B813202" w:rsidR="00067724" w:rsidRDefault="00067724" w:rsidP="006D3DF4">
            <w:pPr>
              <w:spacing w:after="0" w:line="259" w:lineRule="auto"/>
              <w:jc w:val="center"/>
            </w:pPr>
            <w:r>
              <w:t>36</w:t>
            </w:r>
          </w:p>
        </w:tc>
      </w:tr>
      <w:tr w:rsidR="00067724" w14:paraId="2DF71099" w14:textId="77777777" w:rsidTr="00067724">
        <w:trPr>
          <w:trHeight w:val="821"/>
        </w:trPr>
        <w:tc>
          <w:tcPr>
            <w:tcW w:w="1529" w:type="dxa"/>
            <w:tcBorders>
              <w:top w:val="single" w:sz="12" w:space="0" w:color="000000"/>
              <w:left w:val="single" w:sz="12" w:space="0" w:color="000000"/>
              <w:bottom w:val="single" w:sz="12" w:space="0" w:color="000000"/>
              <w:right w:val="single" w:sz="12" w:space="0" w:color="000000"/>
            </w:tcBorders>
            <w:vAlign w:val="center"/>
          </w:tcPr>
          <w:p w14:paraId="362B43AE" w14:textId="77777777" w:rsidR="00067724" w:rsidRDefault="00067724" w:rsidP="00683263">
            <w:pPr>
              <w:spacing w:after="0" w:line="259" w:lineRule="auto"/>
              <w:jc w:val="both"/>
            </w:pPr>
            <w:r>
              <w:t xml:space="preserve">Média/Nível 2 </w:t>
            </w:r>
          </w:p>
        </w:tc>
        <w:tc>
          <w:tcPr>
            <w:tcW w:w="5701" w:type="dxa"/>
            <w:gridSpan w:val="3"/>
            <w:tcBorders>
              <w:top w:val="single" w:sz="12" w:space="0" w:color="000000"/>
              <w:left w:val="single" w:sz="12" w:space="0" w:color="000000"/>
              <w:bottom w:val="single" w:sz="12" w:space="0" w:color="000000"/>
              <w:right w:val="single" w:sz="12" w:space="0" w:color="000000"/>
            </w:tcBorders>
          </w:tcPr>
          <w:p w14:paraId="34D04254" w14:textId="77777777" w:rsidR="00067724" w:rsidRDefault="00067724" w:rsidP="00683263">
            <w:pPr>
              <w:spacing w:after="0" w:line="259" w:lineRule="auto"/>
              <w:jc w:val="both"/>
            </w:pPr>
            <w:r>
              <w:t xml:space="preserve"> </w:t>
            </w:r>
          </w:p>
          <w:p w14:paraId="348D5B5F" w14:textId="77777777" w:rsidR="00067724" w:rsidRDefault="00067724" w:rsidP="00683263">
            <w:pPr>
              <w:spacing w:after="0" w:line="259" w:lineRule="auto"/>
              <w:jc w:val="both"/>
            </w:pPr>
            <w:r>
              <w:t xml:space="preserve">Consideram-se como de Média Complexidade Nível 2, as perícias que visam: </w:t>
            </w:r>
          </w:p>
        </w:tc>
      </w:tr>
      <w:tr w:rsidR="00067724" w14:paraId="42C6E817" w14:textId="77777777" w:rsidTr="00067724">
        <w:trPr>
          <w:trHeight w:val="1068"/>
        </w:trPr>
        <w:tc>
          <w:tcPr>
            <w:tcW w:w="5341" w:type="dxa"/>
            <w:gridSpan w:val="2"/>
            <w:tcBorders>
              <w:top w:val="single" w:sz="12" w:space="0" w:color="000000"/>
              <w:left w:val="single" w:sz="12" w:space="0" w:color="000000"/>
              <w:bottom w:val="single" w:sz="12" w:space="0" w:color="000000"/>
              <w:right w:val="single" w:sz="12" w:space="0" w:color="000000"/>
            </w:tcBorders>
          </w:tcPr>
          <w:p w14:paraId="7A448330" w14:textId="77777777" w:rsidR="00067724" w:rsidRDefault="00067724" w:rsidP="00683263">
            <w:pPr>
              <w:spacing w:after="0" w:line="259" w:lineRule="auto"/>
              <w:jc w:val="both"/>
            </w:pPr>
            <w:r>
              <w:t xml:space="preserve"> </w:t>
            </w:r>
          </w:p>
          <w:p w14:paraId="3169BED3" w14:textId="77777777" w:rsidR="00067724" w:rsidRDefault="00067724" w:rsidP="00683263">
            <w:pPr>
              <w:spacing w:after="0" w:line="259" w:lineRule="auto"/>
              <w:jc w:val="both"/>
            </w:pPr>
            <w:r>
              <w:t xml:space="preserve">1 </w:t>
            </w:r>
          </w:p>
          <w:p w14:paraId="40CA7E31" w14:textId="77777777" w:rsidR="00067724" w:rsidRDefault="00067724" w:rsidP="00683263">
            <w:pPr>
              <w:tabs>
                <w:tab w:val="center" w:pos="1224"/>
                <w:tab w:val="center" w:pos="1856"/>
                <w:tab w:val="center" w:pos="2826"/>
                <w:tab w:val="center" w:pos="3803"/>
                <w:tab w:val="right" w:pos="5315"/>
              </w:tabs>
              <w:spacing w:after="1" w:line="259" w:lineRule="auto"/>
              <w:jc w:val="both"/>
            </w:pPr>
            <w:r>
              <w:t xml:space="preserve">Valoração </w:t>
            </w:r>
            <w:r>
              <w:tab/>
              <w:t xml:space="preserve">de </w:t>
            </w:r>
            <w:r>
              <w:tab/>
              <w:t xml:space="preserve">danos </w:t>
            </w:r>
            <w:r>
              <w:tab/>
              <w:t xml:space="preserve">ambientais </w:t>
            </w:r>
            <w:r>
              <w:tab/>
              <w:t xml:space="preserve">gerais </w:t>
            </w:r>
            <w:r>
              <w:tab/>
              <w:t xml:space="preserve">envolvendo </w:t>
            </w:r>
          </w:p>
          <w:p w14:paraId="3357F9F7" w14:textId="77777777" w:rsidR="00067724" w:rsidRDefault="00067724" w:rsidP="00683263">
            <w:pPr>
              <w:spacing w:after="0" w:line="259" w:lineRule="auto"/>
              <w:jc w:val="both"/>
            </w:pPr>
            <w:r>
              <w:t xml:space="preserve">empreendimentos minerários de Classes 3 e 4* </w:t>
            </w:r>
          </w:p>
        </w:tc>
        <w:tc>
          <w:tcPr>
            <w:tcW w:w="975" w:type="dxa"/>
            <w:tcBorders>
              <w:top w:val="single" w:sz="12" w:space="0" w:color="000000"/>
              <w:left w:val="single" w:sz="12" w:space="0" w:color="000000"/>
              <w:bottom w:val="single" w:sz="12" w:space="0" w:color="000000"/>
              <w:right w:val="single" w:sz="12" w:space="0" w:color="000000"/>
            </w:tcBorders>
            <w:vAlign w:val="center"/>
          </w:tcPr>
          <w:p w14:paraId="511D3C3D" w14:textId="584212A4" w:rsidR="00067724" w:rsidRDefault="00067724" w:rsidP="006D3DF4">
            <w:pPr>
              <w:spacing w:after="0" w:line="259" w:lineRule="auto"/>
              <w:jc w:val="center"/>
            </w:pPr>
            <w:r>
              <w:t>14.702,40</w:t>
            </w:r>
          </w:p>
        </w:tc>
        <w:tc>
          <w:tcPr>
            <w:tcW w:w="914" w:type="dxa"/>
            <w:tcBorders>
              <w:top w:val="single" w:sz="12" w:space="0" w:color="000000"/>
              <w:left w:val="single" w:sz="12" w:space="0" w:color="000000"/>
              <w:bottom w:val="single" w:sz="12" w:space="0" w:color="000000"/>
              <w:right w:val="single" w:sz="12" w:space="0" w:color="000000"/>
            </w:tcBorders>
            <w:vAlign w:val="center"/>
          </w:tcPr>
          <w:p w14:paraId="699CE33F" w14:textId="79D20FD7" w:rsidR="00067724" w:rsidRDefault="00067724" w:rsidP="006D3DF4">
            <w:pPr>
              <w:spacing w:after="0" w:line="259" w:lineRule="auto"/>
              <w:jc w:val="center"/>
            </w:pPr>
            <w:r>
              <w:t>96</w:t>
            </w:r>
          </w:p>
        </w:tc>
      </w:tr>
      <w:tr w:rsidR="00067724" w14:paraId="5893B64C" w14:textId="77777777" w:rsidTr="00067724">
        <w:trPr>
          <w:trHeight w:val="578"/>
        </w:trPr>
        <w:tc>
          <w:tcPr>
            <w:tcW w:w="5341" w:type="dxa"/>
            <w:gridSpan w:val="2"/>
            <w:tcBorders>
              <w:top w:val="single" w:sz="12" w:space="0" w:color="000000"/>
              <w:left w:val="single" w:sz="12" w:space="0" w:color="000000"/>
              <w:bottom w:val="single" w:sz="12" w:space="0" w:color="000000"/>
              <w:right w:val="single" w:sz="12" w:space="0" w:color="000000"/>
            </w:tcBorders>
          </w:tcPr>
          <w:p w14:paraId="63C28C07" w14:textId="77777777" w:rsidR="00067724" w:rsidRDefault="00067724" w:rsidP="00683263">
            <w:pPr>
              <w:spacing w:after="0" w:line="259" w:lineRule="auto"/>
              <w:jc w:val="both"/>
            </w:pPr>
            <w:r>
              <w:t xml:space="preserve"> </w:t>
            </w:r>
          </w:p>
          <w:p w14:paraId="3982C1EF" w14:textId="77777777" w:rsidR="00067724" w:rsidRDefault="00067724" w:rsidP="00683263">
            <w:pPr>
              <w:spacing w:after="0" w:line="259" w:lineRule="auto"/>
              <w:jc w:val="both"/>
            </w:pPr>
            <w:r>
              <w:t xml:space="preserve">2 </w:t>
            </w:r>
          </w:p>
        </w:tc>
        <w:tc>
          <w:tcPr>
            <w:tcW w:w="975" w:type="dxa"/>
            <w:tcBorders>
              <w:top w:val="single" w:sz="12" w:space="0" w:color="000000"/>
              <w:left w:val="single" w:sz="12" w:space="0" w:color="000000"/>
              <w:bottom w:val="single" w:sz="12" w:space="0" w:color="000000"/>
              <w:right w:val="single" w:sz="12" w:space="0" w:color="000000"/>
            </w:tcBorders>
            <w:vAlign w:val="center"/>
          </w:tcPr>
          <w:p w14:paraId="6856BC0C" w14:textId="0AB6AB63" w:rsidR="00067724" w:rsidRDefault="00067724" w:rsidP="006D3DF4">
            <w:pPr>
              <w:spacing w:after="0" w:line="259" w:lineRule="auto"/>
              <w:jc w:val="center"/>
            </w:pPr>
            <w:r>
              <w:t>9.801,60</w:t>
            </w:r>
          </w:p>
        </w:tc>
        <w:tc>
          <w:tcPr>
            <w:tcW w:w="914" w:type="dxa"/>
            <w:tcBorders>
              <w:top w:val="single" w:sz="12" w:space="0" w:color="000000"/>
              <w:left w:val="single" w:sz="12" w:space="0" w:color="000000"/>
              <w:bottom w:val="single" w:sz="12" w:space="0" w:color="000000"/>
              <w:right w:val="single" w:sz="12" w:space="0" w:color="000000"/>
            </w:tcBorders>
            <w:vAlign w:val="center"/>
          </w:tcPr>
          <w:p w14:paraId="62790A79" w14:textId="1CD9A73F" w:rsidR="00067724" w:rsidRDefault="00067724" w:rsidP="006D3DF4">
            <w:pPr>
              <w:spacing w:after="0" w:line="259" w:lineRule="auto"/>
              <w:jc w:val="center"/>
            </w:pPr>
            <w:r>
              <w:t>64</w:t>
            </w:r>
          </w:p>
        </w:tc>
      </w:tr>
    </w:tbl>
    <w:p w14:paraId="35C5627E" w14:textId="77777777" w:rsidR="00067724" w:rsidRDefault="00067724" w:rsidP="00683263">
      <w:pPr>
        <w:spacing w:after="0" w:line="259" w:lineRule="auto"/>
        <w:ind w:left="-1702" w:right="1190"/>
        <w:jc w:val="both"/>
      </w:pPr>
    </w:p>
    <w:tbl>
      <w:tblPr>
        <w:tblStyle w:val="TableGrid"/>
        <w:tblW w:w="8169" w:type="dxa"/>
        <w:tblInd w:w="967" w:type="dxa"/>
        <w:tblCellMar>
          <w:top w:w="48" w:type="dxa"/>
          <w:left w:w="26" w:type="dxa"/>
        </w:tblCellMar>
        <w:tblLook w:val="04A0" w:firstRow="1" w:lastRow="0" w:firstColumn="1" w:lastColumn="0" w:noHBand="0" w:noVBand="1"/>
      </w:tblPr>
      <w:tblGrid>
        <w:gridCol w:w="1526"/>
        <w:gridCol w:w="4719"/>
        <w:gridCol w:w="1002"/>
        <w:gridCol w:w="915"/>
        <w:gridCol w:w="7"/>
      </w:tblGrid>
      <w:tr w:rsidR="00067724" w14:paraId="4D313124" w14:textId="77777777" w:rsidTr="00AA53F8">
        <w:trPr>
          <w:gridAfter w:val="1"/>
          <w:wAfter w:w="7" w:type="dxa"/>
          <w:trHeight w:val="579"/>
        </w:trPr>
        <w:tc>
          <w:tcPr>
            <w:tcW w:w="6245" w:type="dxa"/>
            <w:gridSpan w:val="2"/>
            <w:tcBorders>
              <w:top w:val="single" w:sz="12" w:space="0" w:color="000000"/>
              <w:left w:val="single" w:sz="12" w:space="0" w:color="000000"/>
              <w:bottom w:val="single" w:sz="12" w:space="0" w:color="000000"/>
              <w:right w:val="single" w:sz="12" w:space="0" w:color="000000"/>
            </w:tcBorders>
          </w:tcPr>
          <w:p w14:paraId="7060504A" w14:textId="77777777" w:rsidR="00067724" w:rsidRDefault="00067724" w:rsidP="00683263">
            <w:pPr>
              <w:spacing w:after="0" w:line="259" w:lineRule="auto"/>
              <w:jc w:val="both"/>
            </w:pPr>
            <w:r>
              <w:t xml:space="preserve">Fechamento de mina envolvendo empreendimentos minerários de Classes 3 e 4 </w:t>
            </w:r>
          </w:p>
        </w:tc>
        <w:tc>
          <w:tcPr>
            <w:tcW w:w="1002" w:type="dxa"/>
            <w:tcBorders>
              <w:top w:val="single" w:sz="12" w:space="0" w:color="000000"/>
              <w:left w:val="single" w:sz="12" w:space="0" w:color="000000"/>
              <w:bottom w:val="single" w:sz="12" w:space="0" w:color="000000"/>
              <w:right w:val="single" w:sz="12" w:space="0" w:color="000000"/>
            </w:tcBorders>
          </w:tcPr>
          <w:p w14:paraId="39F522E4" w14:textId="77777777" w:rsidR="00067724" w:rsidRDefault="00067724" w:rsidP="00683263">
            <w:pPr>
              <w:spacing w:line="259" w:lineRule="auto"/>
              <w:jc w:val="both"/>
            </w:pPr>
          </w:p>
        </w:tc>
        <w:tc>
          <w:tcPr>
            <w:tcW w:w="915" w:type="dxa"/>
            <w:tcBorders>
              <w:top w:val="single" w:sz="12" w:space="0" w:color="000000"/>
              <w:left w:val="single" w:sz="12" w:space="0" w:color="000000"/>
              <w:bottom w:val="single" w:sz="12" w:space="0" w:color="000000"/>
              <w:right w:val="single" w:sz="12" w:space="0" w:color="000000"/>
            </w:tcBorders>
          </w:tcPr>
          <w:p w14:paraId="0C484FFC" w14:textId="77777777" w:rsidR="00067724" w:rsidRDefault="00067724" w:rsidP="00683263">
            <w:pPr>
              <w:spacing w:line="259" w:lineRule="auto"/>
              <w:jc w:val="both"/>
            </w:pPr>
          </w:p>
        </w:tc>
      </w:tr>
      <w:tr w:rsidR="00067724" w14:paraId="2EC1A598" w14:textId="77777777" w:rsidTr="00AA53F8">
        <w:trPr>
          <w:gridAfter w:val="1"/>
          <w:wAfter w:w="7" w:type="dxa"/>
          <w:trHeight w:val="1558"/>
        </w:trPr>
        <w:tc>
          <w:tcPr>
            <w:tcW w:w="6245" w:type="dxa"/>
            <w:gridSpan w:val="2"/>
            <w:tcBorders>
              <w:top w:val="single" w:sz="12" w:space="0" w:color="000000"/>
              <w:left w:val="single" w:sz="12" w:space="0" w:color="000000"/>
              <w:bottom w:val="single" w:sz="12" w:space="0" w:color="000000"/>
              <w:right w:val="single" w:sz="12" w:space="0" w:color="000000"/>
            </w:tcBorders>
          </w:tcPr>
          <w:p w14:paraId="73370D90" w14:textId="77777777" w:rsidR="00067724" w:rsidRDefault="00067724" w:rsidP="00683263">
            <w:pPr>
              <w:spacing w:after="0" w:line="259" w:lineRule="auto"/>
              <w:jc w:val="both"/>
            </w:pPr>
            <w:r>
              <w:t xml:space="preserve"> </w:t>
            </w:r>
          </w:p>
          <w:p w14:paraId="22104533" w14:textId="77777777" w:rsidR="00067724" w:rsidRDefault="00067724" w:rsidP="00683263">
            <w:pPr>
              <w:spacing w:after="0" w:line="259" w:lineRule="auto"/>
              <w:jc w:val="both"/>
            </w:pPr>
            <w:r>
              <w:t xml:space="preserve">3 </w:t>
            </w:r>
          </w:p>
          <w:p w14:paraId="653B80FA" w14:textId="77777777" w:rsidR="00067724" w:rsidRDefault="00067724" w:rsidP="00683263">
            <w:pPr>
              <w:spacing w:after="0" w:line="256" w:lineRule="auto"/>
              <w:ind w:right="29"/>
              <w:jc w:val="both"/>
            </w:pPr>
            <w:r>
              <w:t xml:space="preserve">Análise de estudos ambientais voltados para a avaliação da viabilidade, adequação e riscos da concepção ou do projeto em processos de licenciamento ambiental envolvendo </w:t>
            </w:r>
          </w:p>
          <w:p w14:paraId="36CFF3A7" w14:textId="77777777" w:rsidR="00067724" w:rsidRDefault="00067724" w:rsidP="00683263">
            <w:pPr>
              <w:spacing w:after="0" w:line="259" w:lineRule="auto"/>
              <w:jc w:val="both"/>
            </w:pPr>
            <w:r>
              <w:t xml:space="preserve">empreendimentos minerários de Classes 3 e 4*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62C318AB" w14:textId="2D9E7EA0" w:rsidR="00067724" w:rsidRDefault="00067724" w:rsidP="006D3DF4">
            <w:pPr>
              <w:spacing w:after="0" w:line="259" w:lineRule="auto"/>
              <w:jc w:val="center"/>
            </w:pPr>
            <w:r>
              <w:t>14.702,40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71965181" w14:textId="346C812B" w:rsidR="00067724" w:rsidRDefault="00067724" w:rsidP="006D3DF4">
            <w:pPr>
              <w:spacing w:after="0" w:line="259" w:lineRule="auto"/>
              <w:jc w:val="center"/>
            </w:pPr>
            <w:r>
              <w:t>96</w:t>
            </w:r>
          </w:p>
        </w:tc>
      </w:tr>
      <w:tr w:rsidR="00067724" w14:paraId="1EDAD41F" w14:textId="77777777" w:rsidTr="00AA53F8">
        <w:trPr>
          <w:gridAfter w:val="1"/>
          <w:wAfter w:w="7" w:type="dxa"/>
          <w:trHeight w:val="1558"/>
        </w:trPr>
        <w:tc>
          <w:tcPr>
            <w:tcW w:w="6245" w:type="dxa"/>
            <w:gridSpan w:val="2"/>
            <w:tcBorders>
              <w:top w:val="single" w:sz="12" w:space="0" w:color="000000"/>
              <w:left w:val="single" w:sz="12" w:space="0" w:color="000000"/>
              <w:bottom w:val="single" w:sz="12" w:space="0" w:color="000000"/>
              <w:right w:val="single" w:sz="12" w:space="0" w:color="000000"/>
            </w:tcBorders>
          </w:tcPr>
          <w:p w14:paraId="55FA8911" w14:textId="77777777" w:rsidR="00067724" w:rsidRDefault="00067724" w:rsidP="00683263">
            <w:pPr>
              <w:spacing w:after="0" w:line="259" w:lineRule="auto"/>
              <w:jc w:val="both"/>
            </w:pPr>
            <w:r>
              <w:t xml:space="preserve"> </w:t>
            </w:r>
          </w:p>
          <w:p w14:paraId="07692AA5" w14:textId="77777777" w:rsidR="00067724" w:rsidRDefault="00067724" w:rsidP="00683263">
            <w:pPr>
              <w:spacing w:after="0" w:line="259" w:lineRule="auto"/>
              <w:jc w:val="both"/>
            </w:pPr>
            <w:r>
              <w:t xml:space="preserve">4 </w:t>
            </w:r>
          </w:p>
          <w:p w14:paraId="6895AAC5" w14:textId="77777777" w:rsidR="00067724" w:rsidRDefault="00067724" w:rsidP="00683263">
            <w:pPr>
              <w:spacing w:after="0" w:line="259" w:lineRule="auto"/>
              <w:ind w:right="36"/>
              <w:jc w:val="both"/>
            </w:pPr>
            <w:r>
              <w:t xml:space="preserve">Análise de documentos referentes a avaliação ambiental integrada (AAI) ou documentos referentes a avaliação de impactos cumulativos e sinérgicos de complexos minerários envolvendo empreendimentos minerários de Classes 3 e 4*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50C5358F" w14:textId="41A40C36" w:rsidR="00067724" w:rsidRDefault="00067724" w:rsidP="006D3DF4">
            <w:pPr>
              <w:spacing w:after="0" w:line="259" w:lineRule="auto"/>
              <w:jc w:val="center"/>
            </w:pPr>
            <w:r>
              <w:t>14.702,40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38A4A1AA" w14:textId="4D75594B" w:rsidR="00067724" w:rsidRDefault="00067724" w:rsidP="006D3DF4">
            <w:pPr>
              <w:spacing w:after="0" w:line="259" w:lineRule="auto"/>
              <w:jc w:val="center"/>
            </w:pPr>
            <w:r>
              <w:t>96</w:t>
            </w:r>
          </w:p>
        </w:tc>
      </w:tr>
      <w:tr w:rsidR="00067724" w14:paraId="4B406856" w14:textId="77777777" w:rsidTr="00AA53F8">
        <w:trPr>
          <w:gridAfter w:val="1"/>
          <w:wAfter w:w="7" w:type="dxa"/>
          <w:trHeight w:val="1558"/>
        </w:trPr>
        <w:tc>
          <w:tcPr>
            <w:tcW w:w="6245" w:type="dxa"/>
            <w:gridSpan w:val="2"/>
            <w:tcBorders>
              <w:top w:val="single" w:sz="12" w:space="0" w:color="000000"/>
              <w:left w:val="single" w:sz="12" w:space="0" w:color="000000"/>
              <w:bottom w:val="single" w:sz="12" w:space="0" w:color="000000"/>
              <w:right w:val="single" w:sz="12" w:space="0" w:color="000000"/>
            </w:tcBorders>
          </w:tcPr>
          <w:p w14:paraId="4C08692D" w14:textId="77777777" w:rsidR="00067724" w:rsidRDefault="00067724" w:rsidP="00683263">
            <w:pPr>
              <w:spacing w:after="0" w:line="259" w:lineRule="auto"/>
              <w:jc w:val="both"/>
            </w:pPr>
            <w:r>
              <w:t xml:space="preserve"> </w:t>
            </w:r>
          </w:p>
          <w:p w14:paraId="79B7BADC" w14:textId="77777777" w:rsidR="00067724" w:rsidRDefault="00067724" w:rsidP="00683263">
            <w:pPr>
              <w:spacing w:after="0" w:line="259" w:lineRule="auto"/>
              <w:jc w:val="both"/>
            </w:pPr>
            <w:r>
              <w:t xml:space="preserve">5 </w:t>
            </w:r>
          </w:p>
          <w:p w14:paraId="1888901F" w14:textId="77777777" w:rsidR="00067724" w:rsidRDefault="00067724" w:rsidP="00683263">
            <w:pPr>
              <w:spacing w:after="0" w:line="259" w:lineRule="auto"/>
              <w:ind w:right="30"/>
              <w:jc w:val="both"/>
            </w:pPr>
            <w:r>
              <w:t xml:space="preserve">Análise de impactos ambientais decorrentes de implantação, operação e fechamento de depósitos de material estéril (Pilhas de Disposição de Estéril (PDE), bota-foras, etc) considerados de classe 5 e 6, conforme DN COPAM 217/2017*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4A0DB507" w14:textId="29EF7EBE" w:rsidR="00067724" w:rsidRDefault="00067724" w:rsidP="006D3DF4">
            <w:pPr>
              <w:spacing w:after="0" w:line="259" w:lineRule="auto"/>
              <w:jc w:val="center"/>
            </w:pPr>
            <w:r>
              <w:t>9.801,60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0AE69720" w14:textId="63DE1976" w:rsidR="00067724" w:rsidRDefault="00067724" w:rsidP="006D3DF4">
            <w:pPr>
              <w:spacing w:after="0" w:line="259" w:lineRule="auto"/>
              <w:jc w:val="center"/>
            </w:pPr>
            <w:r>
              <w:t>64</w:t>
            </w:r>
          </w:p>
        </w:tc>
      </w:tr>
      <w:tr w:rsidR="00067724" w14:paraId="4AFFF407" w14:textId="77777777" w:rsidTr="00AA53F8">
        <w:trPr>
          <w:gridAfter w:val="1"/>
          <w:wAfter w:w="7" w:type="dxa"/>
          <w:trHeight w:val="1313"/>
        </w:trPr>
        <w:tc>
          <w:tcPr>
            <w:tcW w:w="6245" w:type="dxa"/>
            <w:gridSpan w:val="2"/>
            <w:tcBorders>
              <w:top w:val="single" w:sz="12" w:space="0" w:color="000000"/>
              <w:left w:val="single" w:sz="12" w:space="0" w:color="000000"/>
              <w:bottom w:val="single" w:sz="12" w:space="0" w:color="000000"/>
              <w:right w:val="single" w:sz="12" w:space="0" w:color="000000"/>
            </w:tcBorders>
          </w:tcPr>
          <w:p w14:paraId="00EF908D" w14:textId="77777777" w:rsidR="00067724" w:rsidRDefault="00067724" w:rsidP="00683263">
            <w:pPr>
              <w:spacing w:after="0" w:line="259" w:lineRule="auto"/>
              <w:jc w:val="both"/>
            </w:pPr>
            <w:r>
              <w:t xml:space="preserve"> </w:t>
            </w:r>
          </w:p>
          <w:p w14:paraId="01891485" w14:textId="77777777" w:rsidR="00067724" w:rsidRDefault="00067724" w:rsidP="00683263">
            <w:pPr>
              <w:spacing w:after="0" w:line="259" w:lineRule="auto"/>
              <w:jc w:val="both"/>
            </w:pPr>
            <w:r>
              <w:t xml:space="preserve"> 6 </w:t>
            </w:r>
          </w:p>
          <w:p w14:paraId="02E4D4A4" w14:textId="77777777" w:rsidR="00067724" w:rsidRDefault="00067724" w:rsidP="00683263">
            <w:pPr>
              <w:spacing w:after="0" w:line="259" w:lineRule="auto"/>
              <w:ind w:right="36"/>
              <w:jc w:val="both"/>
            </w:pPr>
            <w:r>
              <w:t xml:space="preserve">Elaboração e efetivação de campanha de monitoramento de desmontes por explosivos (vibração, ultra lançamento e sobre pressão acústica) em áreas urbanas e/ou rurais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1FBE3789" w14:textId="5A83A6EC" w:rsidR="00067724" w:rsidRDefault="00067724" w:rsidP="006D3DF4">
            <w:pPr>
              <w:spacing w:after="0" w:line="259" w:lineRule="auto"/>
              <w:jc w:val="center"/>
            </w:pPr>
            <w:r>
              <w:t>14.702,40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5F654474" w14:textId="07A78A86" w:rsidR="00067724" w:rsidRDefault="00067724" w:rsidP="006D3DF4">
            <w:pPr>
              <w:spacing w:after="0" w:line="259" w:lineRule="auto"/>
              <w:jc w:val="center"/>
            </w:pPr>
            <w:r>
              <w:t>96</w:t>
            </w:r>
          </w:p>
        </w:tc>
      </w:tr>
      <w:tr w:rsidR="00067724" w14:paraId="1995071B" w14:textId="77777777" w:rsidTr="00AA53F8">
        <w:trPr>
          <w:gridAfter w:val="1"/>
          <w:wAfter w:w="7" w:type="dxa"/>
          <w:trHeight w:val="1068"/>
        </w:trPr>
        <w:tc>
          <w:tcPr>
            <w:tcW w:w="6245" w:type="dxa"/>
            <w:gridSpan w:val="2"/>
            <w:tcBorders>
              <w:top w:val="single" w:sz="12" w:space="0" w:color="000000"/>
              <w:left w:val="single" w:sz="12" w:space="0" w:color="000000"/>
              <w:bottom w:val="single" w:sz="12" w:space="0" w:color="000000"/>
              <w:right w:val="single" w:sz="12" w:space="0" w:color="000000"/>
            </w:tcBorders>
          </w:tcPr>
          <w:p w14:paraId="58417ADF" w14:textId="77777777" w:rsidR="00067724" w:rsidRDefault="00067724" w:rsidP="00683263">
            <w:pPr>
              <w:spacing w:after="0" w:line="259" w:lineRule="auto"/>
              <w:jc w:val="both"/>
            </w:pPr>
            <w:r>
              <w:t xml:space="preserve"> </w:t>
            </w:r>
          </w:p>
          <w:p w14:paraId="63139E0B" w14:textId="77777777" w:rsidR="00067724" w:rsidRDefault="00067724" w:rsidP="00683263">
            <w:pPr>
              <w:spacing w:after="0" w:line="259" w:lineRule="auto"/>
              <w:jc w:val="both"/>
            </w:pPr>
            <w:r>
              <w:t xml:space="preserve">7 </w:t>
            </w:r>
          </w:p>
          <w:p w14:paraId="02A2EE75" w14:textId="77777777" w:rsidR="00067724" w:rsidRDefault="00067724" w:rsidP="00683263">
            <w:pPr>
              <w:spacing w:after="0" w:line="259" w:lineRule="auto"/>
              <w:jc w:val="both"/>
            </w:pPr>
            <w:r>
              <w:t xml:space="preserve">Avaliação e acompanhamento de TAC de trabalhos considerados de Média Complexidade*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3FA2A58B" w14:textId="4179E18A" w:rsidR="00067724" w:rsidRDefault="00067724" w:rsidP="006D3DF4">
            <w:pPr>
              <w:spacing w:after="0" w:line="259" w:lineRule="auto"/>
              <w:jc w:val="center"/>
            </w:pPr>
            <w:r>
              <w:t>9.801,60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5DB59153" w14:textId="7BCE4112" w:rsidR="00067724" w:rsidRDefault="00067724" w:rsidP="006D3DF4">
            <w:pPr>
              <w:spacing w:after="0" w:line="259" w:lineRule="auto"/>
              <w:jc w:val="center"/>
            </w:pPr>
            <w:r>
              <w:t>64</w:t>
            </w:r>
          </w:p>
        </w:tc>
      </w:tr>
      <w:tr w:rsidR="00067724" w14:paraId="4C76A800" w14:textId="77777777" w:rsidTr="00AA53F8">
        <w:trPr>
          <w:gridAfter w:val="1"/>
          <w:wAfter w:w="7" w:type="dxa"/>
          <w:trHeight w:val="1311"/>
        </w:trPr>
        <w:tc>
          <w:tcPr>
            <w:tcW w:w="6245" w:type="dxa"/>
            <w:gridSpan w:val="2"/>
            <w:tcBorders>
              <w:top w:val="single" w:sz="12" w:space="0" w:color="000000"/>
              <w:left w:val="single" w:sz="12" w:space="0" w:color="000000"/>
              <w:bottom w:val="single" w:sz="12" w:space="0" w:color="000000"/>
              <w:right w:val="single" w:sz="12" w:space="0" w:color="000000"/>
            </w:tcBorders>
          </w:tcPr>
          <w:p w14:paraId="053E4425" w14:textId="77777777" w:rsidR="00067724" w:rsidRDefault="00067724" w:rsidP="00683263">
            <w:pPr>
              <w:spacing w:after="0" w:line="259" w:lineRule="auto"/>
              <w:jc w:val="both"/>
            </w:pPr>
            <w:r>
              <w:t xml:space="preserve"> </w:t>
            </w:r>
          </w:p>
          <w:p w14:paraId="40C8EECC" w14:textId="77777777" w:rsidR="00067724" w:rsidRDefault="00067724" w:rsidP="00683263">
            <w:pPr>
              <w:spacing w:after="0" w:line="259" w:lineRule="auto"/>
              <w:jc w:val="both"/>
            </w:pPr>
            <w:r>
              <w:t xml:space="preserve">8 </w:t>
            </w:r>
          </w:p>
          <w:p w14:paraId="777DDA27" w14:textId="77777777" w:rsidR="00067724" w:rsidRDefault="00067724" w:rsidP="00683263">
            <w:pPr>
              <w:spacing w:after="0" w:line="259" w:lineRule="auto"/>
              <w:ind w:right="30"/>
              <w:jc w:val="both"/>
            </w:pPr>
            <w:r>
              <w:t xml:space="preserve">Avaliação de impactos ambientais causados por operações minerárias em áreas com ocorrência de cavidades naturais subterrâneas (entre 5 e 10 cavidades), com vistoria nas cavidades*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32270666" w14:textId="32A35CDB" w:rsidR="00067724" w:rsidRDefault="00067724" w:rsidP="006D3DF4">
            <w:pPr>
              <w:spacing w:after="0" w:line="259" w:lineRule="auto"/>
              <w:jc w:val="center"/>
            </w:pPr>
            <w:r>
              <w:t>4.900,80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1E2D5731" w14:textId="402E0737" w:rsidR="00067724" w:rsidRDefault="00067724" w:rsidP="006D3DF4">
            <w:pPr>
              <w:spacing w:after="0" w:line="259" w:lineRule="auto"/>
              <w:jc w:val="center"/>
            </w:pPr>
            <w:r>
              <w:t>32</w:t>
            </w:r>
          </w:p>
        </w:tc>
      </w:tr>
      <w:tr w:rsidR="00067724" w14:paraId="104338CF" w14:textId="77777777" w:rsidTr="00AA53F8">
        <w:trPr>
          <w:gridAfter w:val="1"/>
          <w:wAfter w:w="7" w:type="dxa"/>
          <w:trHeight w:val="1313"/>
        </w:trPr>
        <w:tc>
          <w:tcPr>
            <w:tcW w:w="6245" w:type="dxa"/>
            <w:gridSpan w:val="2"/>
            <w:tcBorders>
              <w:top w:val="single" w:sz="12" w:space="0" w:color="000000"/>
              <w:left w:val="single" w:sz="12" w:space="0" w:color="000000"/>
              <w:bottom w:val="single" w:sz="12" w:space="0" w:color="000000"/>
              <w:right w:val="single" w:sz="12" w:space="0" w:color="000000"/>
            </w:tcBorders>
          </w:tcPr>
          <w:p w14:paraId="7F17E07D" w14:textId="77777777" w:rsidR="00067724" w:rsidRDefault="00067724" w:rsidP="00683263">
            <w:pPr>
              <w:spacing w:after="0" w:line="259" w:lineRule="auto"/>
              <w:jc w:val="both"/>
            </w:pPr>
            <w:r>
              <w:t xml:space="preserve"> </w:t>
            </w:r>
          </w:p>
          <w:p w14:paraId="520C091B" w14:textId="77777777" w:rsidR="00067724" w:rsidRDefault="00067724" w:rsidP="00683263">
            <w:pPr>
              <w:spacing w:after="0" w:line="259" w:lineRule="auto"/>
              <w:jc w:val="both"/>
            </w:pPr>
            <w:r>
              <w:t xml:space="preserve"> 9 </w:t>
            </w:r>
          </w:p>
          <w:p w14:paraId="32C627A7" w14:textId="77777777" w:rsidR="00067724" w:rsidRDefault="00067724" w:rsidP="00683263">
            <w:pPr>
              <w:spacing w:after="0" w:line="259" w:lineRule="auto"/>
              <w:ind w:right="35"/>
              <w:jc w:val="both"/>
            </w:pPr>
            <w:r>
              <w:t xml:space="preserve">Avaliação de relatórios com impactos ambientais causados por operações minerárias em áreas com ocorrência de cavidades naturais subterrâneas (entre 5 e 10 cavidades) *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76EBF926" w14:textId="40D791A9" w:rsidR="00067724" w:rsidRDefault="00067724" w:rsidP="006D3DF4">
            <w:pPr>
              <w:spacing w:after="0" w:line="259" w:lineRule="auto"/>
              <w:jc w:val="center"/>
            </w:pPr>
            <w:r>
              <w:t>3.063,00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55C20B95" w14:textId="28FBE194" w:rsidR="00067724" w:rsidRDefault="00067724" w:rsidP="006D3DF4">
            <w:pPr>
              <w:spacing w:after="0" w:line="259" w:lineRule="auto"/>
              <w:jc w:val="center"/>
            </w:pPr>
            <w:r>
              <w:t>20</w:t>
            </w:r>
          </w:p>
        </w:tc>
      </w:tr>
      <w:tr w:rsidR="00067724" w14:paraId="4DDED512" w14:textId="77777777" w:rsidTr="00AA53F8">
        <w:trPr>
          <w:gridAfter w:val="1"/>
          <w:wAfter w:w="7" w:type="dxa"/>
          <w:trHeight w:val="1068"/>
        </w:trPr>
        <w:tc>
          <w:tcPr>
            <w:tcW w:w="6245" w:type="dxa"/>
            <w:gridSpan w:val="2"/>
            <w:tcBorders>
              <w:top w:val="single" w:sz="12" w:space="0" w:color="000000"/>
              <w:left w:val="single" w:sz="12" w:space="0" w:color="000000"/>
              <w:bottom w:val="single" w:sz="12" w:space="0" w:color="000000"/>
              <w:right w:val="single" w:sz="12" w:space="0" w:color="000000"/>
            </w:tcBorders>
          </w:tcPr>
          <w:p w14:paraId="7DE72354" w14:textId="77777777" w:rsidR="00067724" w:rsidRDefault="00067724" w:rsidP="00683263">
            <w:pPr>
              <w:spacing w:after="0" w:line="259" w:lineRule="auto"/>
              <w:jc w:val="both"/>
            </w:pPr>
            <w:r>
              <w:t xml:space="preserve"> </w:t>
            </w:r>
          </w:p>
          <w:p w14:paraId="27434E52" w14:textId="77777777" w:rsidR="00067724" w:rsidRDefault="00067724" w:rsidP="00683263">
            <w:pPr>
              <w:spacing w:after="0" w:line="259" w:lineRule="auto"/>
              <w:jc w:val="both"/>
            </w:pPr>
            <w:r>
              <w:t xml:space="preserve">10 </w:t>
            </w:r>
          </w:p>
          <w:p w14:paraId="5C205C8E" w14:textId="77777777" w:rsidR="00067724" w:rsidRDefault="00067724" w:rsidP="00683263">
            <w:pPr>
              <w:spacing w:after="0" w:line="259" w:lineRule="auto"/>
              <w:jc w:val="both"/>
            </w:pPr>
            <w:r>
              <w:t xml:space="preserve">Avaliação de teor médio de elemento ou metal valioso, em até 5 amostras, com coleta de amostras "in loco", trado manual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608B9956" w14:textId="6209B4CB" w:rsidR="00067724" w:rsidRDefault="00067724" w:rsidP="006D3DF4">
            <w:pPr>
              <w:spacing w:after="0" w:line="259" w:lineRule="auto"/>
              <w:jc w:val="center"/>
            </w:pPr>
            <w:r>
              <w:t>4.900,80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66866BB4" w14:textId="2969BB45" w:rsidR="00067724" w:rsidRDefault="00067724" w:rsidP="006D3DF4">
            <w:pPr>
              <w:spacing w:after="0" w:line="259" w:lineRule="auto"/>
              <w:jc w:val="center"/>
            </w:pPr>
            <w:r>
              <w:t>32</w:t>
            </w:r>
          </w:p>
        </w:tc>
      </w:tr>
      <w:tr w:rsidR="00067724" w14:paraId="43E68031" w14:textId="77777777" w:rsidTr="00AA53F8">
        <w:trPr>
          <w:trHeight w:val="824"/>
        </w:trPr>
        <w:tc>
          <w:tcPr>
            <w:tcW w:w="1526" w:type="dxa"/>
            <w:tcBorders>
              <w:top w:val="single" w:sz="12" w:space="0" w:color="000000"/>
              <w:left w:val="single" w:sz="12" w:space="0" w:color="000000"/>
              <w:bottom w:val="single" w:sz="12" w:space="0" w:color="000000"/>
              <w:right w:val="single" w:sz="12" w:space="0" w:color="000000"/>
            </w:tcBorders>
            <w:vAlign w:val="center"/>
          </w:tcPr>
          <w:p w14:paraId="78A0F6F7" w14:textId="514DCF4D" w:rsidR="00067724" w:rsidRPr="00683263" w:rsidRDefault="00067724" w:rsidP="00683263">
            <w:pPr>
              <w:spacing w:after="0" w:line="259" w:lineRule="auto"/>
              <w:jc w:val="center"/>
              <w:rPr>
                <w:b/>
              </w:rPr>
            </w:pPr>
            <w:r w:rsidRPr="00683263">
              <w:rPr>
                <w:b/>
              </w:rPr>
              <w:t>Baixa</w:t>
            </w:r>
          </w:p>
        </w:tc>
        <w:tc>
          <w:tcPr>
            <w:tcW w:w="6643" w:type="dxa"/>
            <w:gridSpan w:val="4"/>
            <w:tcBorders>
              <w:top w:val="single" w:sz="12" w:space="0" w:color="000000"/>
              <w:left w:val="single" w:sz="12" w:space="0" w:color="000000"/>
              <w:bottom w:val="single" w:sz="12" w:space="0" w:color="000000"/>
              <w:right w:val="single" w:sz="12" w:space="0" w:color="000000"/>
            </w:tcBorders>
          </w:tcPr>
          <w:p w14:paraId="522F635B" w14:textId="77777777" w:rsidR="00067724" w:rsidRPr="00683263" w:rsidRDefault="00067724" w:rsidP="00067724">
            <w:pPr>
              <w:spacing w:after="0" w:line="259" w:lineRule="auto"/>
              <w:rPr>
                <w:b/>
              </w:rPr>
            </w:pPr>
            <w:r w:rsidRPr="00683263">
              <w:rPr>
                <w:b/>
              </w:rPr>
              <w:t xml:space="preserve"> </w:t>
            </w:r>
          </w:p>
          <w:p w14:paraId="7F037D2F" w14:textId="77777777" w:rsidR="00067724" w:rsidRPr="00683263" w:rsidRDefault="00067724" w:rsidP="00683263">
            <w:pPr>
              <w:spacing w:after="0" w:line="259" w:lineRule="auto"/>
              <w:jc w:val="both"/>
              <w:rPr>
                <w:b/>
              </w:rPr>
            </w:pPr>
            <w:r w:rsidRPr="00683263">
              <w:rPr>
                <w:b/>
              </w:rPr>
              <w:t xml:space="preserve">Consideram-se como de Baixa Complexidade, as perícias envolvendo mineração, voltadas para: </w:t>
            </w:r>
          </w:p>
        </w:tc>
      </w:tr>
      <w:tr w:rsidR="00067724" w14:paraId="003FFBDA" w14:textId="77777777" w:rsidTr="00AA53F8">
        <w:trPr>
          <w:gridAfter w:val="1"/>
          <w:wAfter w:w="7" w:type="dxa"/>
          <w:trHeight w:val="1066"/>
        </w:trPr>
        <w:tc>
          <w:tcPr>
            <w:tcW w:w="6245" w:type="dxa"/>
            <w:gridSpan w:val="2"/>
            <w:tcBorders>
              <w:top w:val="single" w:sz="12" w:space="0" w:color="000000"/>
              <w:left w:val="single" w:sz="12" w:space="0" w:color="000000"/>
              <w:bottom w:val="single" w:sz="12" w:space="0" w:color="000000"/>
              <w:right w:val="single" w:sz="12" w:space="0" w:color="000000"/>
            </w:tcBorders>
          </w:tcPr>
          <w:p w14:paraId="7CD0A50C" w14:textId="77777777" w:rsidR="00067724" w:rsidRDefault="00067724" w:rsidP="00683263">
            <w:pPr>
              <w:spacing w:after="0" w:line="259" w:lineRule="auto"/>
              <w:jc w:val="both"/>
            </w:pPr>
            <w:r>
              <w:t xml:space="preserve"> </w:t>
            </w:r>
          </w:p>
          <w:p w14:paraId="6B58C7F9" w14:textId="77777777" w:rsidR="00067724" w:rsidRDefault="00067724" w:rsidP="00683263">
            <w:pPr>
              <w:spacing w:after="0" w:line="259" w:lineRule="auto"/>
              <w:jc w:val="both"/>
            </w:pPr>
            <w:r>
              <w:t xml:space="preserve">1 </w:t>
            </w:r>
          </w:p>
          <w:p w14:paraId="47FC9D28" w14:textId="4EAC56B9" w:rsidR="00067724" w:rsidRDefault="00067724" w:rsidP="00683263">
            <w:pPr>
              <w:spacing w:after="0" w:line="259" w:lineRule="auto"/>
              <w:jc w:val="both"/>
            </w:pPr>
            <w:r>
              <w:t xml:space="preserve">Avaliação </w:t>
            </w:r>
            <w:r>
              <w:tab/>
              <w:t xml:space="preserve">de </w:t>
            </w:r>
            <w:r>
              <w:tab/>
              <w:t>emiss</w:t>
            </w:r>
            <w:r w:rsidR="00683263">
              <w:t xml:space="preserve">ão </w:t>
            </w:r>
            <w:r w:rsidR="00683263">
              <w:tab/>
              <w:t xml:space="preserve">de </w:t>
            </w:r>
            <w:r w:rsidR="00683263">
              <w:tab/>
              <w:t xml:space="preserve">material </w:t>
            </w:r>
            <w:r>
              <w:t xml:space="preserve">particulado </w:t>
            </w:r>
            <w:r>
              <w:tab/>
              <w:t xml:space="preserve">em empreendimentos minerários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4125F18E" w14:textId="32FF1A11" w:rsidR="00067724" w:rsidRDefault="00067724" w:rsidP="006D3DF4">
            <w:pPr>
              <w:spacing w:after="0" w:line="259" w:lineRule="auto"/>
              <w:jc w:val="center"/>
            </w:pPr>
            <w:r>
              <w:t>4.900,80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67B0AF3F" w14:textId="7F97C98D" w:rsidR="00067724" w:rsidRDefault="00067724" w:rsidP="006D3DF4">
            <w:pPr>
              <w:spacing w:after="0" w:line="259" w:lineRule="auto"/>
              <w:jc w:val="center"/>
            </w:pPr>
            <w:r>
              <w:t>32</w:t>
            </w:r>
          </w:p>
        </w:tc>
      </w:tr>
      <w:tr w:rsidR="00683263" w14:paraId="53214D98" w14:textId="77777777" w:rsidTr="00AA53F8">
        <w:trPr>
          <w:gridAfter w:val="1"/>
          <w:wAfter w:w="7" w:type="dxa"/>
          <w:trHeight w:val="1132"/>
        </w:trPr>
        <w:tc>
          <w:tcPr>
            <w:tcW w:w="6245" w:type="dxa"/>
            <w:gridSpan w:val="2"/>
            <w:tcBorders>
              <w:top w:val="single" w:sz="12" w:space="0" w:color="000000"/>
              <w:left w:val="single" w:sz="12" w:space="0" w:color="000000"/>
              <w:right w:val="single" w:sz="12" w:space="0" w:color="000000"/>
            </w:tcBorders>
          </w:tcPr>
          <w:p w14:paraId="31AD8641" w14:textId="77777777" w:rsidR="00683263" w:rsidRDefault="00683263" w:rsidP="00683263">
            <w:pPr>
              <w:spacing w:after="0" w:line="259" w:lineRule="auto"/>
              <w:jc w:val="both"/>
            </w:pPr>
            <w:r>
              <w:t xml:space="preserve"> </w:t>
            </w:r>
          </w:p>
          <w:p w14:paraId="566D925F" w14:textId="77777777" w:rsidR="00683263" w:rsidRDefault="00683263" w:rsidP="00683263">
            <w:pPr>
              <w:spacing w:after="0" w:line="259" w:lineRule="auto"/>
              <w:jc w:val="both"/>
            </w:pPr>
            <w:r>
              <w:t>2</w:t>
            </w:r>
          </w:p>
          <w:p w14:paraId="69043DF5" w14:textId="529FC5A1" w:rsidR="00683263" w:rsidRDefault="00683263" w:rsidP="00683263">
            <w:pPr>
              <w:spacing w:after="0" w:line="259" w:lineRule="auto"/>
              <w:jc w:val="both"/>
            </w:pPr>
            <w:r>
              <w:t>Análise de relatórios de monitoramento sismográfico</w:t>
            </w:r>
          </w:p>
        </w:tc>
        <w:tc>
          <w:tcPr>
            <w:tcW w:w="1002" w:type="dxa"/>
            <w:tcBorders>
              <w:top w:val="single" w:sz="12" w:space="0" w:color="000000"/>
              <w:left w:val="single" w:sz="12" w:space="0" w:color="000000"/>
              <w:right w:val="single" w:sz="12" w:space="0" w:color="000000"/>
            </w:tcBorders>
            <w:vAlign w:val="center"/>
          </w:tcPr>
          <w:p w14:paraId="62C9E021" w14:textId="7D1C1C15" w:rsidR="00683263" w:rsidRDefault="00683263" w:rsidP="006D3DF4">
            <w:pPr>
              <w:spacing w:after="0" w:line="259" w:lineRule="auto"/>
              <w:jc w:val="center"/>
            </w:pPr>
            <w:r>
              <w:t>3.063,00</w:t>
            </w:r>
          </w:p>
        </w:tc>
        <w:tc>
          <w:tcPr>
            <w:tcW w:w="915" w:type="dxa"/>
            <w:tcBorders>
              <w:top w:val="single" w:sz="12" w:space="0" w:color="000000"/>
              <w:left w:val="single" w:sz="12" w:space="0" w:color="000000"/>
              <w:right w:val="single" w:sz="12" w:space="0" w:color="000000"/>
            </w:tcBorders>
            <w:vAlign w:val="center"/>
          </w:tcPr>
          <w:p w14:paraId="75A8430D" w14:textId="3A6E4731" w:rsidR="00683263" w:rsidRDefault="00683263" w:rsidP="006D3DF4">
            <w:pPr>
              <w:spacing w:after="0" w:line="259" w:lineRule="auto"/>
              <w:jc w:val="center"/>
            </w:pPr>
            <w:r>
              <w:t>20</w:t>
            </w:r>
          </w:p>
        </w:tc>
      </w:tr>
      <w:tr w:rsidR="00067724" w14:paraId="5F029D58" w14:textId="77777777" w:rsidTr="00AA53F8">
        <w:trPr>
          <w:gridAfter w:val="1"/>
          <w:wAfter w:w="7" w:type="dxa"/>
          <w:trHeight w:val="1313"/>
        </w:trPr>
        <w:tc>
          <w:tcPr>
            <w:tcW w:w="6245" w:type="dxa"/>
            <w:gridSpan w:val="2"/>
            <w:tcBorders>
              <w:top w:val="single" w:sz="12" w:space="0" w:color="000000"/>
              <w:left w:val="single" w:sz="12" w:space="0" w:color="000000"/>
              <w:bottom w:val="single" w:sz="12" w:space="0" w:color="000000"/>
              <w:right w:val="single" w:sz="12" w:space="0" w:color="000000"/>
            </w:tcBorders>
          </w:tcPr>
          <w:p w14:paraId="0D203FD5" w14:textId="77777777" w:rsidR="00067724" w:rsidRDefault="00067724" w:rsidP="00683263">
            <w:pPr>
              <w:spacing w:after="0" w:line="259" w:lineRule="auto"/>
              <w:jc w:val="both"/>
            </w:pPr>
            <w:r>
              <w:t xml:space="preserve"> </w:t>
            </w:r>
          </w:p>
          <w:p w14:paraId="293D97F6" w14:textId="77777777" w:rsidR="00067724" w:rsidRDefault="00067724" w:rsidP="00683263">
            <w:pPr>
              <w:spacing w:after="0" w:line="259" w:lineRule="auto"/>
              <w:jc w:val="both"/>
            </w:pPr>
            <w:r>
              <w:t xml:space="preserve">3 </w:t>
            </w:r>
          </w:p>
          <w:p w14:paraId="3AFB7A14" w14:textId="77777777" w:rsidR="00067724" w:rsidRDefault="00067724" w:rsidP="00683263">
            <w:pPr>
              <w:spacing w:after="0" w:line="259" w:lineRule="auto"/>
              <w:ind w:right="31"/>
              <w:jc w:val="both"/>
            </w:pPr>
            <w:r>
              <w:t xml:space="preserve">Avaliação de problemas com ruído provenientes de instalações de empreendimentos minerários, excluindo-se avaliação de sobre pressão acústica decorrente de desmontes por explosivos*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5C873691" w14:textId="33ADFC7E" w:rsidR="00067724" w:rsidRDefault="00067724" w:rsidP="006D3DF4">
            <w:pPr>
              <w:spacing w:after="0" w:line="259" w:lineRule="auto"/>
              <w:jc w:val="center"/>
            </w:pPr>
            <w:r>
              <w:t>4.900,80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4A4548B1" w14:textId="34BC3182" w:rsidR="00067724" w:rsidRDefault="00067724" w:rsidP="006D3DF4">
            <w:pPr>
              <w:spacing w:after="0" w:line="259" w:lineRule="auto"/>
              <w:jc w:val="center"/>
            </w:pPr>
            <w:r>
              <w:t>32</w:t>
            </w:r>
          </w:p>
        </w:tc>
      </w:tr>
      <w:tr w:rsidR="00067724" w14:paraId="3AC4FBE8" w14:textId="77777777" w:rsidTr="00AA53F8">
        <w:trPr>
          <w:gridAfter w:val="1"/>
          <w:wAfter w:w="7" w:type="dxa"/>
          <w:trHeight w:val="1068"/>
        </w:trPr>
        <w:tc>
          <w:tcPr>
            <w:tcW w:w="6245" w:type="dxa"/>
            <w:gridSpan w:val="2"/>
            <w:tcBorders>
              <w:top w:val="single" w:sz="12" w:space="0" w:color="000000"/>
              <w:left w:val="single" w:sz="12" w:space="0" w:color="000000"/>
              <w:bottom w:val="single" w:sz="12" w:space="0" w:color="000000"/>
              <w:right w:val="single" w:sz="12" w:space="0" w:color="000000"/>
            </w:tcBorders>
          </w:tcPr>
          <w:p w14:paraId="025B1A28" w14:textId="77777777" w:rsidR="00067724" w:rsidRDefault="00067724" w:rsidP="00683263">
            <w:pPr>
              <w:spacing w:after="0" w:line="259" w:lineRule="auto"/>
              <w:jc w:val="both"/>
            </w:pPr>
            <w:r>
              <w:t xml:space="preserve"> </w:t>
            </w:r>
          </w:p>
          <w:p w14:paraId="7C071432" w14:textId="77777777" w:rsidR="00067724" w:rsidRDefault="00067724" w:rsidP="00683263">
            <w:pPr>
              <w:spacing w:after="0" w:line="259" w:lineRule="auto"/>
              <w:jc w:val="both"/>
            </w:pPr>
            <w:r>
              <w:t xml:space="preserve">4 </w:t>
            </w:r>
          </w:p>
          <w:p w14:paraId="369EADB0" w14:textId="77777777" w:rsidR="00067724" w:rsidRDefault="00067724" w:rsidP="00683263">
            <w:pPr>
              <w:spacing w:after="0" w:line="259" w:lineRule="auto"/>
              <w:jc w:val="both"/>
            </w:pPr>
            <w:r>
              <w:t xml:space="preserve">Exploração em áreas não autorizadas e impactos ambientais decorrentes destas atividades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007A1C85" w14:textId="32C429DC" w:rsidR="00067724" w:rsidRDefault="00067724" w:rsidP="006D3DF4">
            <w:pPr>
              <w:spacing w:after="0" w:line="259" w:lineRule="auto"/>
              <w:jc w:val="center"/>
            </w:pPr>
            <w:r>
              <w:t>3.063,00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67A4DD26" w14:textId="2A86AA66" w:rsidR="00067724" w:rsidRDefault="00067724" w:rsidP="006D3DF4">
            <w:pPr>
              <w:spacing w:after="0" w:line="259" w:lineRule="auto"/>
              <w:jc w:val="center"/>
            </w:pPr>
            <w:r>
              <w:t>20</w:t>
            </w:r>
          </w:p>
        </w:tc>
      </w:tr>
      <w:tr w:rsidR="00067724" w14:paraId="7F2229FA" w14:textId="77777777" w:rsidTr="00AA53F8">
        <w:trPr>
          <w:gridAfter w:val="1"/>
          <w:wAfter w:w="7" w:type="dxa"/>
          <w:trHeight w:val="1803"/>
        </w:trPr>
        <w:tc>
          <w:tcPr>
            <w:tcW w:w="6245" w:type="dxa"/>
            <w:gridSpan w:val="2"/>
            <w:tcBorders>
              <w:top w:val="single" w:sz="12" w:space="0" w:color="000000"/>
              <w:left w:val="single" w:sz="12" w:space="0" w:color="000000"/>
              <w:bottom w:val="single" w:sz="12" w:space="0" w:color="000000"/>
              <w:right w:val="single" w:sz="12" w:space="0" w:color="000000"/>
            </w:tcBorders>
          </w:tcPr>
          <w:p w14:paraId="3200D750" w14:textId="77777777" w:rsidR="00067724" w:rsidRDefault="00067724" w:rsidP="00683263">
            <w:pPr>
              <w:spacing w:after="0" w:line="259" w:lineRule="auto"/>
              <w:jc w:val="both"/>
            </w:pPr>
            <w:r>
              <w:t xml:space="preserve"> </w:t>
            </w:r>
          </w:p>
          <w:p w14:paraId="6550DE58" w14:textId="77777777" w:rsidR="00067724" w:rsidRDefault="00067724" w:rsidP="00683263">
            <w:pPr>
              <w:spacing w:after="0" w:line="259" w:lineRule="auto"/>
              <w:jc w:val="both"/>
            </w:pPr>
            <w:r>
              <w:t xml:space="preserve">5 </w:t>
            </w:r>
          </w:p>
          <w:p w14:paraId="6A6EBE57" w14:textId="77777777" w:rsidR="00067724" w:rsidRDefault="00067724" w:rsidP="00683263">
            <w:pPr>
              <w:spacing w:after="0" w:line="259" w:lineRule="auto"/>
              <w:ind w:right="31"/>
              <w:jc w:val="both"/>
            </w:pPr>
            <w:r>
              <w:t xml:space="preserve">Análise de impactos ambientais decorrentes de implantação, operação e fechamento de depósitos de material estéril (Pilas de Disposição de Estéril (PDE), bota-foras, etc), conforme estabelecido na DN COPAM 217/2017, excetuando-se os depósitos considerados de classe 5 e 6*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358910C8" w14:textId="0B43DDDB" w:rsidR="00067724" w:rsidRDefault="00067724" w:rsidP="006D3DF4">
            <w:pPr>
              <w:spacing w:after="0" w:line="259" w:lineRule="auto"/>
              <w:jc w:val="center"/>
            </w:pPr>
            <w:r>
              <w:t>6.738,60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6655A830" w14:textId="45A2C305" w:rsidR="00067724" w:rsidRDefault="00067724" w:rsidP="006D3DF4">
            <w:pPr>
              <w:spacing w:after="0" w:line="259" w:lineRule="auto"/>
              <w:jc w:val="center"/>
            </w:pPr>
            <w:r>
              <w:t>44</w:t>
            </w:r>
          </w:p>
        </w:tc>
      </w:tr>
      <w:tr w:rsidR="00067724" w14:paraId="11E3E05A" w14:textId="77777777" w:rsidTr="00AA53F8">
        <w:trPr>
          <w:gridAfter w:val="1"/>
          <w:wAfter w:w="7" w:type="dxa"/>
          <w:trHeight w:val="1313"/>
        </w:trPr>
        <w:tc>
          <w:tcPr>
            <w:tcW w:w="6245" w:type="dxa"/>
            <w:gridSpan w:val="2"/>
            <w:tcBorders>
              <w:top w:val="single" w:sz="12" w:space="0" w:color="000000"/>
              <w:left w:val="single" w:sz="12" w:space="0" w:color="000000"/>
              <w:bottom w:val="single" w:sz="12" w:space="0" w:color="000000"/>
              <w:right w:val="single" w:sz="12" w:space="0" w:color="000000"/>
            </w:tcBorders>
          </w:tcPr>
          <w:p w14:paraId="5CB15547" w14:textId="77777777" w:rsidR="00067724" w:rsidRDefault="00067724" w:rsidP="00683263">
            <w:pPr>
              <w:spacing w:after="0" w:line="259" w:lineRule="auto"/>
              <w:jc w:val="both"/>
            </w:pPr>
            <w:r>
              <w:t xml:space="preserve"> </w:t>
            </w:r>
          </w:p>
          <w:p w14:paraId="1A216F92" w14:textId="77777777" w:rsidR="00067724" w:rsidRDefault="00067724" w:rsidP="00683263">
            <w:pPr>
              <w:spacing w:after="0" w:line="259" w:lineRule="auto"/>
              <w:jc w:val="both"/>
            </w:pPr>
            <w:r>
              <w:t xml:space="preserve">6 </w:t>
            </w:r>
          </w:p>
          <w:p w14:paraId="0FC1E14D" w14:textId="77777777" w:rsidR="00067724" w:rsidRDefault="00067724" w:rsidP="00683263">
            <w:pPr>
              <w:spacing w:after="0" w:line="259" w:lineRule="auto"/>
              <w:ind w:right="31"/>
              <w:jc w:val="both"/>
            </w:pPr>
            <w:r>
              <w:t xml:space="preserve">Avaliação exclusiva da adequação da destinação de efluentes oriundos de empreendimentos minerários (exceto efluentes com substâncias contaminantes e/ou dispostos em barragens) *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1BECEF5D" w14:textId="102073F5" w:rsidR="00067724" w:rsidRDefault="00067724" w:rsidP="006D3DF4">
            <w:pPr>
              <w:spacing w:after="0" w:line="259" w:lineRule="auto"/>
              <w:jc w:val="center"/>
            </w:pPr>
            <w:r>
              <w:t>3.063,00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6BA77296" w14:textId="480D2903" w:rsidR="00067724" w:rsidRDefault="00067724" w:rsidP="006D3DF4">
            <w:pPr>
              <w:spacing w:after="0" w:line="259" w:lineRule="auto"/>
              <w:jc w:val="center"/>
            </w:pPr>
            <w:r>
              <w:t>20</w:t>
            </w:r>
          </w:p>
        </w:tc>
      </w:tr>
      <w:tr w:rsidR="00067724" w14:paraId="2311B794" w14:textId="77777777" w:rsidTr="00AA53F8">
        <w:trPr>
          <w:gridAfter w:val="1"/>
          <w:wAfter w:w="7" w:type="dxa"/>
          <w:trHeight w:val="823"/>
        </w:trPr>
        <w:tc>
          <w:tcPr>
            <w:tcW w:w="6245" w:type="dxa"/>
            <w:gridSpan w:val="2"/>
            <w:tcBorders>
              <w:top w:val="single" w:sz="12" w:space="0" w:color="000000"/>
              <w:left w:val="single" w:sz="12" w:space="0" w:color="000000"/>
              <w:bottom w:val="single" w:sz="12" w:space="0" w:color="000000"/>
              <w:right w:val="single" w:sz="12" w:space="0" w:color="000000"/>
            </w:tcBorders>
          </w:tcPr>
          <w:p w14:paraId="6E2299E9" w14:textId="77777777" w:rsidR="00067724" w:rsidRDefault="00067724" w:rsidP="00683263">
            <w:pPr>
              <w:spacing w:after="0" w:line="259" w:lineRule="auto"/>
              <w:jc w:val="both"/>
            </w:pPr>
            <w:r>
              <w:t xml:space="preserve"> </w:t>
            </w:r>
          </w:p>
          <w:p w14:paraId="407768D8" w14:textId="77777777" w:rsidR="00067724" w:rsidRDefault="00067724" w:rsidP="00683263">
            <w:pPr>
              <w:spacing w:after="0" w:line="259" w:lineRule="auto"/>
              <w:jc w:val="both"/>
            </w:pPr>
            <w:r>
              <w:t xml:space="preserve">7 </w:t>
            </w:r>
          </w:p>
          <w:p w14:paraId="3FFE0135" w14:textId="77777777" w:rsidR="00067724" w:rsidRDefault="00067724" w:rsidP="00683263">
            <w:pPr>
              <w:spacing w:after="0" w:line="259" w:lineRule="auto"/>
              <w:jc w:val="both"/>
            </w:pPr>
            <w:r>
              <w:t xml:space="preserve">Perícias em empreendimentos de Classes 1 e 2*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0E8126D3" w14:textId="3BEB3BF8" w:rsidR="00067724" w:rsidRDefault="00067724" w:rsidP="006D3DF4">
            <w:pPr>
              <w:spacing w:after="0" w:line="259" w:lineRule="auto"/>
              <w:jc w:val="center"/>
            </w:pPr>
            <w:r>
              <w:t>4.900,80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0BBB1498" w14:textId="4A6877CE" w:rsidR="00067724" w:rsidRDefault="00067724" w:rsidP="006D3DF4">
            <w:pPr>
              <w:spacing w:after="0" w:line="259" w:lineRule="auto"/>
              <w:jc w:val="center"/>
            </w:pPr>
            <w:r>
              <w:t>32</w:t>
            </w:r>
          </w:p>
        </w:tc>
      </w:tr>
      <w:tr w:rsidR="00067724" w14:paraId="47DE995C" w14:textId="77777777" w:rsidTr="00AA53F8">
        <w:trPr>
          <w:gridAfter w:val="1"/>
          <w:wAfter w:w="7" w:type="dxa"/>
          <w:trHeight w:val="1066"/>
        </w:trPr>
        <w:tc>
          <w:tcPr>
            <w:tcW w:w="6245" w:type="dxa"/>
            <w:gridSpan w:val="2"/>
            <w:tcBorders>
              <w:top w:val="single" w:sz="12" w:space="0" w:color="000000"/>
              <w:left w:val="single" w:sz="12" w:space="0" w:color="000000"/>
              <w:bottom w:val="single" w:sz="12" w:space="0" w:color="000000"/>
              <w:right w:val="single" w:sz="12" w:space="0" w:color="000000"/>
            </w:tcBorders>
          </w:tcPr>
          <w:p w14:paraId="79BC709E" w14:textId="77777777" w:rsidR="00067724" w:rsidRDefault="00067724" w:rsidP="00683263">
            <w:pPr>
              <w:spacing w:after="0" w:line="259" w:lineRule="auto"/>
              <w:jc w:val="both"/>
            </w:pPr>
            <w:r>
              <w:t xml:space="preserve"> </w:t>
            </w:r>
          </w:p>
          <w:p w14:paraId="4D396505" w14:textId="77777777" w:rsidR="00067724" w:rsidRDefault="00067724" w:rsidP="00683263">
            <w:pPr>
              <w:spacing w:after="0" w:line="259" w:lineRule="auto"/>
              <w:jc w:val="both"/>
            </w:pPr>
            <w:r>
              <w:t xml:space="preserve">8 </w:t>
            </w:r>
          </w:p>
          <w:p w14:paraId="2DE541F7" w14:textId="77777777" w:rsidR="00067724" w:rsidRDefault="00067724" w:rsidP="00683263">
            <w:pPr>
              <w:spacing w:after="0" w:line="259" w:lineRule="auto"/>
              <w:jc w:val="both"/>
            </w:pPr>
            <w:r>
              <w:t xml:space="preserve">Avaliação e acompanhamento de TAC de trabalhos considerados de Baixa Complexidade*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4F206FB4" w14:textId="24C8E418" w:rsidR="00067724" w:rsidRDefault="00067724" w:rsidP="006D3DF4">
            <w:pPr>
              <w:spacing w:after="0" w:line="259" w:lineRule="auto"/>
              <w:jc w:val="center"/>
            </w:pPr>
            <w:r>
              <w:t>3.675,60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2A6A3777" w14:textId="49E3206B" w:rsidR="00067724" w:rsidRDefault="00067724" w:rsidP="006D3DF4">
            <w:pPr>
              <w:spacing w:after="0" w:line="259" w:lineRule="auto"/>
              <w:jc w:val="center"/>
            </w:pPr>
            <w:r>
              <w:t>24</w:t>
            </w:r>
          </w:p>
        </w:tc>
      </w:tr>
      <w:tr w:rsidR="00067724" w14:paraId="1706E190" w14:textId="77777777" w:rsidTr="00AA53F8">
        <w:trPr>
          <w:gridAfter w:val="1"/>
          <w:wAfter w:w="7" w:type="dxa"/>
          <w:trHeight w:val="1313"/>
        </w:trPr>
        <w:tc>
          <w:tcPr>
            <w:tcW w:w="6245" w:type="dxa"/>
            <w:gridSpan w:val="2"/>
            <w:tcBorders>
              <w:top w:val="single" w:sz="12" w:space="0" w:color="000000"/>
              <w:left w:val="single" w:sz="12" w:space="0" w:color="000000"/>
              <w:bottom w:val="single" w:sz="12" w:space="0" w:color="000000"/>
              <w:right w:val="single" w:sz="12" w:space="0" w:color="000000"/>
            </w:tcBorders>
          </w:tcPr>
          <w:p w14:paraId="41AE430D" w14:textId="77777777" w:rsidR="00067724" w:rsidRDefault="00067724" w:rsidP="00683263">
            <w:pPr>
              <w:spacing w:after="0" w:line="259" w:lineRule="auto"/>
              <w:jc w:val="both"/>
            </w:pPr>
            <w:r>
              <w:t xml:space="preserve"> </w:t>
            </w:r>
          </w:p>
          <w:p w14:paraId="554F2163" w14:textId="77777777" w:rsidR="00067724" w:rsidRDefault="00067724" w:rsidP="00683263">
            <w:pPr>
              <w:spacing w:after="0" w:line="259" w:lineRule="auto"/>
              <w:jc w:val="both"/>
            </w:pPr>
            <w:r>
              <w:t xml:space="preserve">9 </w:t>
            </w:r>
          </w:p>
          <w:p w14:paraId="57C0C0BC" w14:textId="77777777" w:rsidR="00067724" w:rsidRDefault="00067724" w:rsidP="00683263">
            <w:pPr>
              <w:spacing w:after="0" w:line="259" w:lineRule="auto"/>
              <w:ind w:right="36"/>
              <w:jc w:val="both"/>
            </w:pPr>
            <w:r>
              <w:t xml:space="preserve">Avaliação de impactos ambientais causados por operações minerárias em áreas com ocorrência de cavidades naturais subterrâneas (abaixo de 5 cavidades), com visita às cavidades*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18AECA1C" w14:textId="295F8F73" w:rsidR="00067724" w:rsidRDefault="00067724" w:rsidP="006D3DF4">
            <w:pPr>
              <w:spacing w:after="0" w:line="259" w:lineRule="auto"/>
              <w:jc w:val="center"/>
            </w:pPr>
            <w:r>
              <w:t>3.063,00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048C5789" w14:textId="520EFBCE" w:rsidR="00067724" w:rsidRDefault="00067724" w:rsidP="006D3DF4">
            <w:pPr>
              <w:spacing w:after="0" w:line="259" w:lineRule="auto"/>
              <w:jc w:val="center"/>
            </w:pPr>
            <w:r>
              <w:t>20</w:t>
            </w:r>
          </w:p>
        </w:tc>
      </w:tr>
      <w:tr w:rsidR="00067724" w14:paraId="15897BB9" w14:textId="77777777" w:rsidTr="00AA53F8">
        <w:trPr>
          <w:gridAfter w:val="1"/>
          <w:wAfter w:w="7" w:type="dxa"/>
          <w:trHeight w:val="1313"/>
        </w:trPr>
        <w:tc>
          <w:tcPr>
            <w:tcW w:w="6245" w:type="dxa"/>
            <w:gridSpan w:val="2"/>
            <w:tcBorders>
              <w:top w:val="single" w:sz="12" w:space="0" w:color="000000"/>
              <w:left w:val="single" w:sz="12" w:space="0" w:color="000000"/>
              <w:bottom w:val="single" w:sz="12" w:space="0" w:color="000000"/>
              <w:right w:val="single" w:sz="12" w:space="0" w:color="000000"/>
            </w:tcBorders>
          </w:tcPr>
          <w:p w14:paraId="7E080D07" w14:textId="77777777" w:rsidR="00067724" w:rsidRDefault="00067724" w:rsidP="00683263">
            <w:pPr>
              <w:spacing w:after="0" w:line="259" w:lineRule="auto"/>
              <w:jc w:val="both"/>
            </w:pPr>
            <w:r>
              <w:t xml:space="preserve"> </w:t>
            </w:r>
          </w:p>
          <w:p w14:paraId="15E8BCD5" w14:textId="77777777" w:rsidR="00067724" w:rsidRDefault="00067724" w:rsidP="00683263">
            <w:pPr>
              <w:spacing w:after="0" w:line="259" w:lineRule="auto"/>
              <w:jc w:val="both"/>
            </w:pPr>
            <w:r>
              <w:t xml:space="preserve">10 </w:t>
            </w:r>
          </w:p>
          <w:p w14:paraId="1CA0F173" w14:textId="77777777" w:rsidR="00067724" w:rsidRDefault="00067724" w:rsidP="00683263">
            <w:pPr>
              <w:spacing w:after="0" w:line="259" w:lineRule="auto"/>
              <w:ind w:right="33"/>
              <w:jc w:val="both"/>
            </w:pPr>
            <w:r>
              <w:t xml:space="preserve">Avaliação de relatórios com impactos ambientais causados por operações minerárias em áreas com ocorrência de cavidades naturais subterrâneas (abaixo de 5 cavidades) *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655B99D9" w14:textId="23DEDD30" w:rsidR="00067724" w:rsidRDefault="00067724" w:rsidP="006D3DF4">
            <w:pPr>
              <w:spacing w:after="0" w:line="259" w:lineRule="auto"/>
              <w:jc w:val="center"/>
            </w:pPr>
            <w:r>
              <w:t>1.837,80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062A0835" w14:textId="37D83BA0" w:rsidR="00067724" w:rsidRDefault="00067724" w:rsidP="006D3DF4">
            <w:pPr>
              <w:spacing w:after="0" w:line="259" w:lineRule="auto"/>
              <w:jc w:val="center"/>
            </w:pPr>
            <w:r>
              <w:t>12</w:t>
            </w:r>
          </w:p>
        </w:tc>
      </w:tr>
      <w:tr w:rsidR="00067724" w14:paraId="52401833" w14:textId="77777777" w:rsidTr="00AA53F8">
        <w:trPr>
          <w:gridAfter w:val="1"/>
          <w:wAfter w:w="7" w:type="dxa"/>
          <w:trHeight w:val="1068"/>
        </w:trPr>
        <w:tc>
          <w:tcPr>
            <w:tcW w:w="6245" w:type="dxa"/>
            <w:gridSpan w:val="2"/>
            <w:tcBorders>
              <w:top w:val="single" w:sz="12" w:space="0" w:color="000000"/>
              <w:left w:val="single" w:sz="12" w:space="0" w:color="000000"/>
              <w:bottom w:val="single" w:sz="12" w:space="0" w:color="000000"/>
              <w:right w:val="single" w:sz="12" w:space="0" w:color="000000"/>
            </w:tcBorders>
          </w:tcPr>
          <w:p w14:paraId="565C30F6" w14:textId="77777777" w:rsidR="00067724" w:rsidRDefault="00067724" w:rsidP="00683263">
            <w:pPr>
              <w:spacing w:after="0" w:line="259" w:lineRule="auto"/>
              <w:jc w:val="both"/>
            </w:pPr>
            <w:r>
              <w:t xml:space="preserve"> </w:t>
            </w:r>
          </w:p>
          <w:p w14:paraId="29CF3585" w14:textId="77777777" w:rsidR="00067724" w:rsidRDefault="00067724" w:rsidP="00683263">
            <w:pPr>
              <w:spacing w:after="0" w:line="259" w:lineRule="auto"/>
              <w:jc w:val="both"/>
            </w:pPr>
            <w:r>
              <w:t xml:space="preserve">11 </w:t>
            </w:r>
          </w:p>
          <w:p w14:paraId="0D44F53A" w14:textId="77777777" w:rsidR="00067724" w:rsidRDefault="00067724" w:rsidP="00683263">
            <w:pPr>
              <w:spacing w:after="0" w:line="259" w:lineRule="auto"/>
              <w:jc w:val="both"/>
            </w:pPr>
            <w:r>
              <w:t xml:space="preserve">Avaliação de teor médio de elemento ou metal valioso, acima de </w:t>
            </w:r>
          </w:p>
          <w:p w14:paraId="2980779B" w14:textId="77777777" w:rsidR="00067724" w:rsidRDefault="00067724" w:rsidP="00683263">
            <w:pPr>
              <w:spacing w:after="0" w:line="259" w:lineRule="auto"/>
              <w:jc w:val="both"/>
            </w:pPr>
            <w:r>
              <w:t xml:space="preserve">10 amostras, sem necessidade de coleta de amostras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40793E5D" w14:textId="7D744402" w:rsidR="00067724" w:rsidRDefault="00067724" w:rsidP="006D3DF4">
            <w:pPr>
              <w:spacing w:after="0" w:line="259" w:lineRule="auto"/>
              <w:jc w:val="center"/>
            </w:pPr>
            <w:r>
              <w:t>5.513,40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065A5373" w14:textId="70620D97" w:rsidR="00067724" w:rsidRDefault="00067724" w:rsidP="006D3DF4">
            <w:pPr>
              <w:spacing w:after="0" w:line="259" w:lineRule="auto"/>
              <w:jc w:val="center"/>
            </w:pPr>
            <w:r>
              <w:t>36</w:t>
            </w:r>
          </w:p>
        </w:tc>
      </w:tr>
      <w:tr w:rsidR="00067724" w14:paraId="0FC8771C" w14:textId="77777777" w:rsidTr="00AA53F8">
        <w:trPr>
          <w:gridAfter w:val="1"/>
          <w:wAfter w:w="7" w:type="dxa"/>
          <w:trHeight w:val="1069"/>
        </w:trPr>
        <w:tc>
          <w:tcPr>
            <w:tcW w:w="6245" w:type="dxa"/>
            <w:gridSpan w:val="2"/>
            <w:tcBorders>
              <w:top w:val="single" w:sz="12" w:space="0" w:color="000000"/>
              <w:left w:val="single" w:sz="12" w:space="0" w:color="000000"/>
              <w:bottom w:val="single" w:sz="12" w:space="0" w:color="000000"/>
              <w:right w:val="single" w:sz="12" w:space="0" w:color="000000"/>
            </w:tcBorders>
          </w:tcPr>
          <w:p w14:paraId="7FED49EB" w14:textId="77777777" w:rsidR="00067724" w:rsidRDefault="00067724" w:rsidP="00683263">
            <w:pPr>
              <w:spacing w:after="0" w:line="259" w:lineRule="auto"/>
              <w:jc w:val="both"/>
            </w:pPr>
            <w:r>
              <w:t xml:space="preserve"> </w:t>
            </w:r>
          </w:p>
          <w:p w14:paraId="4D39C411" w14:textId="77777777" w:rsidR="00067724" w:rsidRDefault="00067724" w:rsidP="00683263">
            <w:pPr>
              <w:spacing w:after="0" w:line="259" w:lineRule="auto"/>
              <w:jc w:val="both"/>
            </w:pPr>
            <w:r>
              <w:t xml:space="preserve">12 </w:t>
            </w:r>
          </w:p>
          <w:p w14:paraId="3C239838" w14:textId="77777777" w:rsidR="00067724" w:rsidRDefault="00067724" w:rsidP="00683263">
            <w:pPr>
              <w:spacing w:after="0" w:line="259" w:lineRule="auto"/>
              <w:jc w:val="both"/>
            </w:pPr>
            <w:r>
              <w:t xml:space="preserve">Avaliação de teor médio de elemento ou metal valioso, entre 5 a </w:t>
            </w:r>
          </w:p>
          <w:p w14:paraId="3C93603B" w14:textId="77777777" w:rsidR="00067724" w:rsidRDefault="00067724" w:rsidP="00683263">
            <w:pPr>
              <w:spacing w:after="0" w:line="259" w:lineRule="auto"/>
              <w:jc w:val="both"/>
            </w:pPr>
            <w:r>
              <w:t xml:space="preserve">10 amostras, sem necessidade de coleta de amostras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7CDF80A3" w14:textId="7CB04646" w:rsidR="00067724" w:rsidRDefault="00067724" w:rsidP="006D3DF4">
            <w:pPr>
              <w:spacing w:after="0" w:line="259" w:lineRule="auto"/>
              <w:jc w:val="center"/>
            </w:pPr>
            <w:r>
              <w:t>4.288,20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2556D8D0" w14:textId="1184E557" w:rsidR="00067724" w:rsidRDefault="00067724" w:rsidP="006D3DF4">
            <w:pPr>
              <w:spacing w:after="0" w:line="259" w:lineRule="auto"/>
              <w:jc w:val="center"/>
            </w:pPr>
            <w:r>
              <w:t>28</w:t>
            </w:r>
          </w:p>
        </w:tc>
      </w:tr>
      <w:tr w:rsidR="00067724" w14:paraId="73FEEA54" w14:textId="77777777" w:rsidTr="00AA53F8">
        <w:trPr>
          <w:gridAfter w:val="1"/>
          <w:wAfter w:w="7" w:type="dxa"/>
          <w:trHeight w:val="1068"/>
        </w:trPr>
        <w:tc>
          <w:tcPr>
            <w:tcW w:w="6245" w:type="dxa"/>
            <w:gridSpan w:val="2"/>
            <w:tcBorders>
              <w:top w:val="single" w:sz="12" w:space="0" w:color="000000"/>
              <w:left w:val="single" w:sz="12" w:space="0" w:color="000000"/>
              <w:bottom w:val="single" w:sz="12" w:space="0" w:color="000000"/>
              <w:right w:val="single" w:sz="12" w:space="0" w:color="000000"/>
            </w:tcBorders>
          </w:tcPr>
          <w:p w14:paraId="188E34F5" w14:textId="77777777" w:rsidR="00067724" w:rsidRDefault="00067724" w:rsidP="00683263">
            <w:pPr>
              <w:spacing w:after="0" w:line="259" w:lineRule="auto"/>
              <w:jc w:val="both"/>
            </w:pPr>
            <w:r>
              <w:t xml:space="preserve"> </w:t>
            </w:r>
          </w:p>
          <w:p w14:paraId="22924EEE" w14:textId="77777777" w:rsidR="00067724" w:rsidRDefault="00067724" w:rsidP="00683263">
            <w:pPr>
              <w:spacing w:after="0" w:line="259" w:lineRule="auto"/>
              <w:jc w:val="both"/>
            </w:pPr>
            <w:r>
              <w:t xml:space="preserve">13 </w:t>
            </w:r>
          </w:p>
          <w:p w14:paraId="61EAD594" w14:textId="77777777" w:rsidR="00067724" w:rsidRDefault="00067724" w:rsidP="00683263">
            <w:pPr>
              <w:spacing w:after="0" w:line="259" w:lineRule="auto"/>
              <w:jc w:val="both"/>
            </w:pPr>
            <w:r>
              <w:t xml:space="preserve">Avaliação de teor médio de elemento ou metal valioso, em até 5 amostras, sem necessidade de coleta de amostras </w:t>
            </w:r>
          </w:p>
        </w:tc>
        <w:tc>
          <w:tcPr>
            <w:tcW w:w="1002" w:type="dxa"/>
            <w:tcBorders>
              <w:top w:val="single" w:sz="12" w:space="0" w:color="000000"/>
              <w:left w:val="single" w:sz="12" w:space="0" w:color="000000"/>
              <w:bottom w:val="single" w:sz="12" w:space="0" w:color="000000"/>
              <w:right w:val="single" w:sz="12" w:space="0" w:color="000000"/>
            </w:tcBorders>
            <w:vAlign w:val="center"/>
          </w:tcPr>
          <w:p w14:paraId="091075CC" w14:textId="325F0276" w:rsidR="00067724" w:rsidRDefault="00067724" w:rsidP="006D3DF4">
            <w:pPr>
              <w:spacing w:after="0" w:line="259" w:lineRule="auto"/>
              <w:jc w:val="center"/>
            </w:pPr>
            <w:r>
              <w:t>3.675,60</w:t>
            </w:r>
          </w:p>
        </w:tc>
        <w:tc>
          <w:tcPr>
            <w:tcW w:w="915" w:type="dxa"/>
            <w:tcBorders>
              <w:top w:val="single" w:sz="12" w:space="0" w:color="000000"/>
              <w:left w:val="single" w:sz="12" w:space="0" w:color="000000"/>
              <w:bottom w:val="single" w:sz="12" w:space="0" w:color="000000"/>
              <w:right w:val="single" w:sz="12" w:space="0" w:color="000000"/>
            </w:tcBorders>
            <w:vAlign w:val="center"/>
          </w:tcPr>
          <w:p w14:paraId="5783BD38" w14:textId="01EE4A21" w:rsidR="00067724" w:rsidRDefault="00067724" w:rsidP="006D3DF4">
            <w:pPr>
              <w:spacing w:after="0" w:line="259" w:lineRule="auto"/>
              <w:jc w:val="center"/>
            </w:pPr>
            <w:r>
              <w:t>24</w:t>
            </w:r>
          </w:p>
        </w:tc>
      </w:tr>
    </w:tbl>
    <w:p w14:paraId="49C72531" w14:textId="77777777" w:rsidR="00683263" w:rsidRDefault="00683263" w:rsidP="00683263">
      <w:pPr>
        <w:spacing w:after="3" w:line="258" w:lineRule="auto"/>
        <w:ind w:left="149" w:right="873"/>
        <w:jc w:val="both"/>
      </w:pPr>
    </w:p>
    <w:p w14:paraId="15708251" w14:textId="0E12572D" w:rsidR="00067724" w:rsidRDefault="00067724" w:rsidP="00015D86">
      <w:pPr>
        <w:numPr>
          <w:ilvl w:val="0"/>
          <w:numId w:val="11"/>
        </w:numPr>
        <w:spacing w:after="3" w:line="258" w:lineRule="auto"/>
        <w:ind w:right="873" w:hanging="149"/>
        <w:jc w:val="both"/>
      </w:pPr>
      <w:r>
        <w:t>Essas atividades podem ser exercidas por Geógrafos, Bió</w:t>
      </w:r>
      <w:r w:rsidR="00683263">
        <w:t>logos e Engenheiros Ambientais.</w:t>
      </w:r>
    </w:p>
    <w:p w14:paraId="70A713A4" w14:textId="77777777" w:rsidR="00683263" w:rsidRDefault="00683263" w:rsidP="00683263">
      <w:pPr>
        <w:spacing w:after="3" w:line="258" w:lineRule="auto"/>
        <w:ind w:left="149" w:right="873"/>
        <w:jc w:val="both"/>
      </w:pPr>
    </w:p>
    <w:p w14:paraId="18442330" w14:textId="77777777" w:rsidR="00067724" w:rsidRDefault="00067724" w:rsidP="00067724">
      <w:pPr>
        <w:spacing w:after="0" w:line="259" w:lineRule="auto"/>
      </w:pPr>
      <w:r>
        <w:t xml:space="preserve"> </w:t>
      </w:r>
    </w:p>
    <w:tbl>
      <w:tblPr>
        <w:tblStyle w:val="TableGrid"/>
        <w:tblW w:w="9064" w:type="dxa"/>
        <w:jc w:val="center"/>
        <w:tblInd w:w="0" w:type="dxa"/>
        <w:tblCellMar>
          <w:top w:w="45" w:type="dxa"/>
        </w:tblCellMar>
        <w:tblLook w:val="04A0" w:firstRow="1" w:lastRow="0" w:firstColumn="1" w:lastColumn="0" w:noHBand="0" w:noVBand="1"/>
      </w:tblPr>
      <w:tblGrid>
        <w:gridCol w:w="1526"/>
        <w:gridCol w:w="4959"/>
        <w:gridCol w:w="1146"/>
        <w:gridCol w:w="1433"/>
      </w:tblGrid>
      <w:tr w:rsidR="00067724" w14:paraId="5E364A91" w14:textId="77777777" w:rsidTr="00AA53F8">
        <w:trPr>
          <w:trHeight w:val="314"/>
          <w:jc w:val="center"/>
        </w:trPr>
        <w:tc>
          <w:tcPr>
            <w:tcW w:w="9064" w:type="dxa"/>
            <w:gridSpan w:val="4"/>
            <w:tcBorders>
              <w:top w:val="single" w:sz="12" w:space="0" w:color="000000"/>
              <w:left w:val="single" w:sz="12" w:space="0" w:color="000000"/>
              <w:bottom w:val="single" w:sz="12" w:space="0" w:color="000000"/>
              <w:right w:val="single" w:sz="12" w:space="0" w:color="000000"/>
            </w:tcBorders>
            <w:shd w:val="clear" w:color="auto" w:fill="D9D9D9"/>
          </w:tcPr>
          <w:p w14:paraId="0906A00A" w14:textId="6B42E065" w:rsidR="00067724" w:rsidRPr="00683263" w:rsidRDefault="00067724" w:rsidP="00067724">
            <w:pPr>
              <w:spacing w:after="0" w:line="259" w:lineRule="auto"/>
              <w:ind w:left="23"/>
              <w:rPr>
                <w:b/>
              </w:rPr>
            </w:pPr>
            <w:r w:rsidRPr="00683263">
              <w:rPr>
                <w:b/>
              </w:rPr>
              <w:t>TABELA 14</w:t>
            </w:r>
            <w:r w:rsidR="00683263">
              <w:rPr>
                <w:b/>
              </w:rPr>
              <w:t xml:space="preserve"> –</w:t>
            </w:r>
            <w:r w:rsidRPr="00683263">
              <w:rPr>
                <w:b/>
              </w:rPr>
              <w:t xml:space="preserve"> SERVIÇOS PERICIAIS ENVOLVENDO GEMOLOGIA </w:t>
            </w:r>
          </w:p>
        </w:tc>
      </w:tr>
      <w:tr w:rsidR="00067724" w14:paraId="30F9343E" w14:textId="77777777" w:rsidTr="00AA53F8">
        <w:trPr>
          <w:trHeight w:val="590"/>
          <w:jc w:val="center"/>
        </w:trPr>
        <w:tc>
          <w:tcPr>
            <w:tcW w:w="1526" w:type="dxa"/>
            <w:tcBorders>
              <w:top w:val="single" w:sz="12" w:space="0" w:color="000000"/>
              <w:left w:val="single" w:sz="12" w:space="0" w:color="000000"/>
              <w:bottom w:val="single" w:sz="12" w:space="0" w:color="000000"/>
              <w:right w:val="single" w:sz="12" w:space="0" w:color="000000"/>
            </w:tcBorders>
            <w:vAlign w:val="center"/>
          </w:tcPr>
          <w:p w14:paraId="63D77996" w14:textId="77777777" w:rsidR="00067724" w:rsidRDefault="00067724" w:rsidP="00067724">
            <w:pPr>
              <w:spacing w:after="0" w:line="259" w:lineRule="auto"/>
              <w:ind w:left="23"/>
            </w:pPr>
            <w:r>
              <w:t xml:space="preserve">Complexidade </w:t>
            </w:r>
          </w:p>
        </w:tc>
        <w:tc>
          <w:tcPr>
            <w:tcW w:w="4959" w:type="dxa"/>
            <w:tcBorders>
              <w:top w:val="single" w:sz="12" w:space="0" w:color="000000"/>
              <w:left w:val="single" w:sz="12" w:space="0" w:color="000000"/>
              <w:bottom w:val="single" w:sz="12" w:space="0" w:color="000000"/>
              <w:right w:val="single" w:sz="12" w:space="0" w:color="000000"/>
            </w:tcBorders>
          </w:tcPr>
          <w:p w14:paraId="76430407" w14:textId="299E73A7" w:rsidR="00067724" w:rsidRDefault="00067724" w:rsidP="00683263">
            <w:pPr>
              <w:spacing w:after="0" w:line="259" w:lineRule="auto"/>
              <w:ind w:left="26"/>
            </w:pPr>
            <w:r>
              <w:t xml:space="preserve">Descrição do tipo de trabalho </w:t>
            </w:r>
          </w:p>
        </w:tc>
        <w:tc>
          <w:tcPr>
            <w:tcW w:w="1146" w:type="dxa"/>
            <w:tcBorders>
              <w:top w:val="single" w:sz="12" w:space="0" w:color="000000"/>
              <w:left w:val="single" w:sz="12" w:space="0" w:color="000000"/>
              <w:bottom w:val="single" w:sz="12" w:space="0" w:color="000000"/>
              <w:right w:val="single" w:sz="12" w:space="0" w:color="000000"/>
            </w:tcBorders>
          </w:tcPr>
          <w:p w14:paraId="03FE847F" w14:textId="77777777" w:rsidR="00067724" w:rsidRDefault="00067724" w:rsidP="00067724">
            <w:pPr>
              <w:spacing w:after="0" w:line="259" w:lineRule="auto"/>
              <w:ind w:left="29"/>
            </w:pPr>
            <w:r>
              <w:t xml:space="preserve">Honorários (R$) </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562DAAAB" w14:textId="77777777" w:rsidR="00067724" w:rsidRDefault="00067724" w:rsidP="00067724">
            <w:pPr>
              <w:spacing w:after="0" w:line="259" w:lineRule="auto"/>
              <w:ind w:left="29"/>
            </w:pPr>
            <w:r>
              <w:t xml:space="preserve">Tempo Gasto (h) </w:t>
            </w:r>
          </w:p>
        </w:tc>
      </w:tr>
      <w:tr w:rsidR="00683263" w14:paraId="52331441" w14:textId="77777777" w:rsidTr="00AA53F8">
        <w:trPr>
          <w:trHeight w:val="821"/>
          <w:jc w:val="center"/>
        </w:trPr>
        <w:tc>
          <w:tcPr>
            <w:tcW w:w="1526" w:type="dxa"/>
            <w:tcBorders>
              <w:top w:val="single" w:sz="12" w:space="0" w:color="000000"/>
              <w:left w:val="single" w:sz="12" w:space="0" w:color="000000"/>
              <w:bottom w:val="single" w:sz="12" w:space="0" w:color="000000"/>
              <w:right w:val="single" w:sz="12" w:space="0" w:color="000000"/>
            </w:tcBorders>
            <w:vAlign w:val="center"/>
          </w:tcPr>
          <w:p w14:paraId="63560B5C" w14:textId="7FA76837" w:rsidR="00683263" w:rsidRPr="00AA53F8" w:rsidRDefault="00683263" w:rsidP="00683263">
            <w:pPr>
              <w:spacing w:after="0" w:line="259" w:lineRule="auto"/>
              <w:ind w:left="23"/>
              <w:jc w:val="center"/>
              <w:rPr>
                <w:b/>
              </w:rPr>
            </w:pPr>
            <w:r w:rsidRPr="00AA53F8">
              <w:rPr>
                <w:b/>
              </w:rPr>
              <w:t>Alta</w:t>
            </w:r>
          </w:p>
        </w:tc>
        <w:tc>
          <w:tcPr>
            <w:tcW w:w="7538" w:type="dxa"/>
            <w:gridSpan w:val="3"/>
            <w:tcBorders>
              <w:top w:val="single" w:sz="12" w:space="0" w:color="000000"/>
              <w:left w:val="single" w:sz="12" w:space="0" w:color="000000"/>
              <w:bottom w:val="single" w:sz="12" w:space="0" w:color="000000"/>
              <w:right w:val="single" w:sz="12" w:space="0" w:color="000000"/>
            </w:tcBorders>
          </w:tcPr>
          <w:p w14:paraId="41F7959A" w14:textId="4F2334FE" w:rsidR="00683263" w:rsidRPr="00AA53F8" w:rsidRDefault="00683263" w:rsidP="00AA53F8">
            <w:pPr>
              <w:spacing w:after="0" w:line="259" w:lineRule="auto"/>
              <w:ind w:left="26"/>
              <w:jc w:val="both"/>
              <w:rPr>
                <w:b/>
              </w:rPr>
            </w:pPr>
            <w:r w:rsidRPr="00AA53F8">
              <w:rPr>
                <w:b/>
              </w:rPr>
              <w:t xml:space="preserve"> Consideram-se como de Alta Complexidade, perícias envolvendo conhecimento de gemologia que visam: </w:t>
            </w:r>
          </w:p>
        </w:tc>
      </w:tr>
      <w:tr w:rsidR="00683263" w14:paraId="28A00772" w14:textId="77777777" w:rsidTr="00AA53F8">
        <w:trPr>
          <w:trHeight w:val="1313"/>
          <w:jc w:val="center"/>
        </w:trPr>
        <w:tc>
          <w:tcPr>
            <w:tcW w:w="6485" w:type="dxa"/>
            <w:gridSpan w:val="2"/>
            <w:tcBorders>
              <w:top w:val="single" w:sz="12" w:space="0" w:color="000000"/>
              <w:left w:val="single" w:sz="12" w:space="0" w:color="000000"/>
              <w:bottom w:val="single" w:sz="12" w:space="0" w:color="000000"/>
              <w:right w:val="single" w:sz="12" w:space="0" w:color="000000"/>
            </w:tcBorders>
            <w:vAlign w:val="center"/>
          </w:tcPr>
          <w:p w14:paraId="1125D0BF" w14:textId="42605EC0" w:rsidR="00AA53F8" w:rsidRDefault="00683263" w:rsidP="00AA53F8">
            <w:pPr>
              <w:spacing w:after="0" w:line="259" w:lineRule="auto"/>
              <w:ind w:left="173"/>
              <w:jc w:val="both"/>
            </w:pPr>
            <w:r>
              <w:t xml:space="preserve"> </w:t>
            </w:r>
            <w:r w:rsidR="00AA53F8">
              <w:t>1</w:t>
            </w:r>
          </w:p>
          <w:p w14:paraId="30463521" w14:textId="2177EF58" w:rsidR="00683263" w:rsidRDefault="00AA53F8" w:rsidP="00AA53F8">
            <w:pPr>
              <w:spacing w:after="0" w:line="259" w:lineRule="auto"/>
              <w:ind w:left="173" w:firstLine="8"/>
              <w:jc w:val="both"/>
            </w:pPr>
            <w:r>
              <w:t>Analisar tecnicamente peças de joalheria com o objetivo de identificação, classificação e avaliação monetária (acima de 50 unidades)</w:t>
            </w:r>
          </w:p>
        </w:tc>
        <w:tc>
          <w:tcPr>
            <w:tcW w:w="1146" w:type="dxa"/>
            <w:tcBorders>
              <w:top w:val="single" w:sz="12" w:space="0" w:color="000000"/>
              <w:left w:val="single" w:sz="12" w:space="0" w:color="000000"/>
              <w:bottom w:val="single" w:sz="12" w:space="0" w:color="000000"/>
              <w:right w:val="single" w:sz="12" w:space="0" w:color="000000"/>
            </w:tcBorders>
            <w:vAlign w:val="center"/>
          </w:tcPr>
          <w:p w14:paraId="1070FF0B" w14:textId="19F7456B" w:rsidR="00683263" w:rsidRDefault="00683263" w:rsidP="006D3DF4">
            <w:pPr>
              <w:spacing w:after="0" w:line="259" w:lineRule="auto"/>
              <w:ind w:left="29"/>
              <w:jc w:val="center"/>
            </w:pPr>
            <w:r>
              <w:t>19.603,20</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59F50A7B" w14:textId="3E2ED78A" w:rsidR="00683263" w:rsidRDefault="00683263" w:rsidP="006D3DF4">
            <w:pPr>
              <w:spacing w:after="0" w:line="259" w:lineRule="auto"/>
              <w:ind w:left="29"/>
              <w:jc w:val="center"/>
            </w:pPr>
            <w:r>
              <w:t>128</w:t>
            </w:r>
          </w:p>
        </w:tc>
      </w:tr>
      <w:tr w:rsidR="00683263" w14:paraId="6726DC1F" w14:textId="77777777" w:rsidTr="00AA53F8">
        <w:trPr>
          <w:trHeight w:val="1069"/>
          <w:jc w:val="center"/>
        </w:trPr>
        <w:tc>
          <w:tcPr>
            <w:tcW w:w="6485" w:type="dxa"/>
            <w:gridSpan w:val="2"/>
            <w:tcBorders>
              <w:top w:val="single" w:sz="12" w:space="0" w:color="000000"/>
              <w:left w:val="single" w:sz="12" w:space="0" w:color="000000"/>
              <w:bottom w:val="single" w:sz="12" w:space="0" w:color="000000"/>
              <w:right w:val="single" w:sz="12" w:space="0" w:color="000000"/>
            </w:tcBorders>
            <w:vAlign w:val="center"/>
          </w:tcPr>
          <w:p w14:paraId="5101912C" w14:textId="77777777" w:rsidR="00AA53F8" w:rsidRDefault="00AA53F8" w:rsidP="00AA53F8">
            <w:pPr>
              <w:tabs>
                <w:tab w:val="left" w:pos="3232"/>
              </w:tabs>
              <w:ind w:left="173"/>
              <w:jc w:val="both"/>
            </w:pPr>
            <w:r>
              <w:t>2</w:t>
            </w:r>
          </w:p>
          <w:p w14:paraId="7F4540CD" w14:textId="6A837A8E" w:rsidR="00683263" w:rsidRPr="00AA53F8" w:rsidRDefault="00AA53F8" w:rsidP="00AA53F8">
            <w:pPr>
              <w:tabs>
                <w:tab w:val="left" w:pos="3232"/>
              </w:tabs>
              <w:ind w:left="173"/>
              <w:jc w:val="both"/>
            </w:pPr>
            <w:r>
              <w:t>Analisar tecnicamente peças de joalheria com o objetivo de identificação e classificação (acima de 50 unidades)</w:t>
            </w:r>
          </w:p>
        </w:tc>
        <w:tc>
          <w:tcPr>
            <w:tcW w:w="1146" w:type="dxa"/>
            <w:tcBorders>
              <w:top w:val="single" w:sz="12" w:space="0" w:color="000000"/>
              <w:left w:val="single" w:sz="12" w:space="0" w:color="000000"/>
              <w:bottom w:val="single" w:sz="12" w:space="0" w:color="000000"/>
              <w:right w:val="single" w:sz="12" w:space="0" w:color="000000"/>
            </w:tcBorders>
            <w:vAlign w:val="center"/>
          </w:tcPr>
          <w:p w14:paraId="46E58AF4" w14:textId="260F8F6B" w:rsidR="00683263" w:rsidRDefault="00683263" w:rsidP="006D3DF4">
            <w:pPr>
              <w:spacing w:after="0" w:line="259" w:lineRule="auto"/>
              <w:ind w:left="31"/>
              <w:jc w:val="center"/>
            </w:pPr>
            <w:r>
              <w:t>13.477,20</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6F1080B7" w14:textId="3DFDBDE2" w:rsidR="00683263" w:rsidRDefault="00683263" w:rsidP="006D3DF4">
            <w:pPr>
              <w:spacing w:after="0" w:line="259" w:lineRule="auto"/>
              <w:ind w:left="29"/>
              <w:jc w:val="center"/>
            </w:pPr>
            <w:r>
              <w:t>88</w:t>
            </w:r>
          </w:p>
        </w:tc>
      </w:tr>
      <w:tr w:rsidR="00AA53F8" w14:paraId="2CFD3F03" w14:textId="77777777" w:rsidTr="00AA53F8">
        <w:trPr>
          <w:trHeight w:val="1313"/>
          <w:jc w:val="center"/>
        </w:trPr>
        <w:tc>
          <w:tcPr>
            <w:tcW w:w="6485" w:type="dxa"/>
            <w:gridSpan w:val="2"/>
            <w:tcBorders>
              <w:top w:val="single" w:sz="12" w:space="0" w:color="000000"/>
              <w:left w:val="single" w:sz="12" w:space="0" w:color="000000"/>
              <w:bottom w:val="single" w:sz="12" w:space="0" w:color="000000"/>
              <w:right w:val="single" w:sz="12" w:space="0" w:color="000000"/>
            </w:tcBorders>
            <w:vAlign w:val="center"/>
          </w:tcPr>
          <w:p w14:paraId="3B6E075F" w14:textId="77777777" w:rsidR="00AA53F8" w:rsidRDefault="00AA53F8" w:rsidP="00AA53F8">
            <w:pPr>
              <w:spacing w:after="0" w:line="259" w:lineRule="auto"/>
              <w:ind w:left="173"/>
              <w:jc w:val="both"/>
            </w:pPr>
            <w:r>
              <w:t>3</w:t>
            </w:r>
          </w:p>
          <w:p w14:paraId="4D21836E" w14:textId="1852CC23" w:rsidR="00AA53F8" w:rsidRDefault="00AA53F8" w:rsidP="00AA53F8">
            <w:pPr>
              <w:spacing w:after="0" w:line="259" w:lineRule="auto"/>
              <w:ind w:left="173"/>
              <w:jc w:val="both"/>
            </w:pPr>
            <w:r>
              <w:t>Analisar tecnicamente gemas com o objetivo de identificação, classificação e avaliação monetária (acima de 50 unidades)</w:t>
            </w:r>
          </w:p>
        </w:tc>
        <w:tc>
          <w:tcPr>
            <w:tcW w:w="1146" w:type="dxa"/>
            <w:tcBorders>
              <w:top w:val="single" w:sz="12" w:space="0" w:color="000000"/>
              <w:left w:val="single" w:sz="12" w:space="0" w:color="000000"/>
              <w:bottom w:val="single" w:sz="12" w:space="0" w:color="000000"/>
              <w:right w:val="single" w:sz="12" w:space="0" w:color="000000"/>
            </w:tcBorders>
            <w:vAlign w:val="center"/>
          </w:tcPr>
          <w:p w14:paraId="19BBF904" w14:textId="4A6A61EA" w:rsidR="00AA53F8" w:rsidRDefault="00AA53F8" w:rsidP="006D3DF4">
            <w:pPr>
              <w:spacing w:after="0" w:line="259" w:lineRule="auto"/>
              <w:ind w:left="31"/>
              <w:jc w:val="center"/>
            </w:pPr>
            <w:r>
              <w:t>17.152,80</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5B4CD110" w14:textId="6E3B2D8A" w:rsidR="00AA53F8" w:rsidRDefault="00AA53F8" w:rsidP="006D3DF4">
            <w:pPr>
              <w:spacing w:after="0" w:line="259" w:lineRule="auto"/>
              <w:ind w:left="29"/>
              <w:jc w:val="center"/>
            </w:pPr>
            <w:r>
              <w:t>112</w:t>
            </w:r>
          </w:p>
        </w:tc>
      </w:tr>
      <w:tr w:rsidR="00AA53F8" w14:paraId="13FCDE6B" w14:textId="77777777" w:rsidTr="00AA53F8">
        <w:trPr>
          <w:trHeight w:val="1068"/>
          <w:jc w:val="center"/>
        </w:trPr>
        <w:tc>
          <w:tcPr>
            <w:tcW w:w="6485" w:type="dxa"/>
            <w:gridSpan w:val="2"/>
            <w:tcBorders>
              <w:top w:val="single" w:sz="12" w:space="0" w:color="000000"/>
              <w:left w:val="single" w:sz="12" w:space="0" w:color="000000"/>
              <w:bottom w:val="single" w:sz="12" w:space="0" w:color="000000"/>
              <w:right w:val="single" w:sz="12" w:space="0" w:color="000000"/>
            </w:tcBorders>
            <w:vAlign w:val="center"/>
          </w:tcPr>
          <w:p w14:paraId="41DCCBB6" w14:textId="77777777" w:rsidR="00AA53F8" w:rsidRDefault="00AA53F8" w:rsidP="00AA53F8">
            <w:pPr>
              <w:spacing w:after="0" w:line="259" w:lineRule="auto"/>
              <w:ind w:left="173" w:hanging="4"/>
              <w:jc w:val="both"/>
            </w:pPr>
            <w:r>
              <w:t>4</w:t>
            </w:r>
          </w:p>
          <w:p w14:paraId="204B1172" w14:textId="3916FC60" w:rsidR="00AA53F8" w:rsidRDefault="00AA53F8" w:rsidP="00AA53F8">
            <w:pPr>
              <w:spacing w:after="0" w:line="259" w:lineRule="auto"/>
              <w:ind w:left="173" w:hanging="4"/>
              <w:jc w:val="both"/>
            </w:pPr>
            <w:r>
              <w:t>Analisar tecnicamente gemas com o objetivo de identificação e classificação (acima de 50 unidades)</w:t>
            </w:r>
          </w:p>
        </w:tc>
        <w:tc>
          <w:tcPr>
            <w:tcW w:w="1146" w:type="dxa"/>
            <w:tcBorders>
              <w:top w:val="single" w:sz="12" w:space="0" w:color="000000"/>
              <w:left w:val="single" w:sz="12" w:space="0" w:color="000000"/>
              <w:bottom w:val="single" w:sz="12" w:space="0" w:color="000000"/>
              <w:right w:val="single" w:sz="12" w:space="0" w:color="000000"/>
            </w:tcBorders>
            <w:vAlign w:val="center"/>
          </w:tcPr>
          <w:p w14:paraId="7AE8F7AF" w14:textId="6F4EF7AC" w:rsidR="00AA53F8" w:rsidRDefault="00AA53F8" w:rsidP="006D3DF4">
            <w:pPr>
              <w:spacing w:after="0" w:line="259" w:lineRule="auto"/>
              <w:ind w:left="31"/>
              <w:jc w:val="center"/>
            </w:pPr>
            <w:r>
              <w:t>9.801,60</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5672FA65" w14:textId="43807B18" w:rsidR="00AA53F8" w:rsidRDefault="00AA53F8" w:rsidP="006D3DF4">
            <w:pPr>
              <w:spacing w:after="0" w:line="259" w:lineRule="auto"/>
              <w:ind w:left="29"/>
              <w:jc w:val="center"/>
            </w:pPr>
            <w:r>
              <w:t>64</w:t>
            </w:r>
          </w:p>
        </w:tc>
      </w:tr>
      <w:tr w:rsidR="00AA53F8" w14:paraId="2128D46C" w14:textId="77777777" w:rsidTr="00AA53F8">
        <w:trPr>
          <w:trHeight w:val="1066"/>
          <w:jc w:val="center"/>
        </w:trPr>
        <w:tc>
          <w:tcPr>
            <w:tcW w:w="1526" w:type="dxa"/>
            <w:tcBorders>
              <w:top w:val="single" w:sz="12" w:space="0" w:color="000000"/>
              <w:left w:val="single" w:sz="12" w:space="0" w:color="000000"/>
              <w:bottom w:val="single" w:sz="12" w:space="0" w:color="000000"/>
              <w:right w:val="single" w:sz="12" w:space="0" w:color="000000"/>
            </w:tcBorders>
            <w:vAlign w:val="center"/>
          </w:tcPr>
          <w:p w14:paraId="66ED6DA9" w14:textId="4E7FE0FB" w:rsidR="00AA53F8" w:rsidRDefault="00AA53F8" w:rsidP="00AA53F8">
            <w:pPr>
              <w:spacing w:after="0" w:line="259" w:lineRule="auto"/>
              <w:ind w:left="23"/>
              <w:jc w:val="center"/>
            </w:pPr>
            <w:r>
              <w:t>Média/Nível 1</w:t>
            </w:r>
          </w:p>
        </w:tc>
        <w:tc>
          <w:tcPr>
            <w:tcW w:w="7538" w:type="dxa"/>
            <w:gridSpan w:val="3"/>
            <w:tcBorders>
              <w:top w:val="single" w:sz="12" w:space="0" w:color="000000"/>
              <w:left w:val="single" w:sz="12" w:space="0" w:color="000000"/>
              <w:bottom w:val="single" w:sz="12" w:space="0" w:color="000000"/>
              <w:right w:val="single" w:sz="12" w:space="0" w:color="000000"/>
            </w:tcBorders>
          </w:tcPr>
          <w:p w14:paraId="63327113" w14:textId="411C7798" w:rsidR="00AA53F8" w:rsidRDefault="00AA53F8" w:rsidP="00AA53F8">
            <w:pPr>
              <w:spacing w:after="0" w:line="259" w:lineRule="auto"/>
              <w:ind w:left="209" w:firstLine="9"/>
              <w:jc w:val="both"/>
            </w:pPr>
            <w:r>
              <w:t>Consideram-se como de Média Complexidade - Nível 1, perícias envolvendo conhecimento de gemologia que visam:</w:t>
            </w:r>
          </w:p>
        </w:tc>
      </w:tr>
      <w:tr w:rsidR="00AA53F8" w14:paraId="12873F77" w14:textId="77777777" w:rsidTr="00AA53F8">
        <w:trPr>
          <w:trHeight w:val="1313"/>
          <w:jc w:val="center"/>
        </w:trPr>
        <w:tc>
          <w:tcPr>
            <w:tcW w:w="6485" w:type="dxa"/>
            <w:gridSpan w:val="2"/>
            <w:tcBorders>
              <w:top w:val="single" w:sz="12" w:space="0" w:color="000000"/>
              <w:left w:val="single" w:sz="12" w:space="0" w:color="000000"/>
              <w:bottom w:val="single" w:sz="12" w:space="0" w:color="000000"/>
              <w:right w:val="single" w:sz="12" w:space="0" w:color="000000"/>
            </w:tcBorders>
          </w:tcPr>
          <w:p w14:paraId="1001FBB8" w14:textId="77777777" w:rsidR="00AA53F8" w:rsidRDefault="00AA53F8" w:rsidP="00AA53F8">
            <w:pPr>
              <w:spacing w:after="0" w:line="259" w:lineRule="auto"/>
              <w:ind w:left="173"/>
              <w:jc w:val="both"/>
            </w:pPr>
            <w:r>
              <w:t xml:space="preserve"> </w:t>
            </w:r>
          </w:p>
          <w:p w14:paraId="2C1EBA93" w14:textId="77777777" w:rsidR="00AA53F8" w:rsidRDefault="00AA53F8" w:rsidP="00AA53F8">
            <w:pPr>
              <w:spacing w:after="0" w:line="259" w:lineRule="auto"/>
              <w:ind w:left="173" w:firstLine="12"/>
              <w:jc w:val="both"/>
            </w:pPr>
            <w:r>
              <w:t>1</w:t>
            </w:r>
          </w:p>
          <w:p w14:paraId="5F59F8C4" w14:textId="6F9E6F3F" w:rsidR="00AA53F8" w:rsidRDefault="00AA53F8" w:rsidP="00AA53F8">
            <w:pPr>
              <w:spacing w:after="0" w:line="259" w:lineRule="auto"/>
              <w:ind w:left="173" w:firstLine="12"/>
              <w:jc w:val="both"/>
            </w:pPr>
            <w:r>
              <w:t>Analisar tecnicamente peças de joalheria com o objetivo de identificação, classificação e avaliação monetária (entre 20 e 50 unidades)</w:t>
            </w:r>
          </w:p>
        </w:tc>
        <w:tc>
          <w:tcPr>
            <w:tcW w:w="1146" w:type="dxa"/>
            <w:tcBorders>
              <w:top w:val="single" w:sz="12" w:space="0" w:color="000000"/>
              <w:left w:val="single" w:sz="12" w:space="0" w:color="000000"/>
              <w:bottom w:val="single" w:sz="12" w:space="0" w:color="000000"/>
              <w:right w:val="single" w:sz="12" w:space="0" w:color="000000"/>
            </w:tcBorders>
            <w:vAlign w:val="center"/>
          </w:tcPr>
          <w:p w14:paraId="19A96B1F" w14:textId="1B6B9A72" w:rsidR="00AA53F8" w:rsidRDefault="00AA53F8" w:rsidP="006D3DF4">
            <w:pPr>
              <w:spacing w:after="0" w:line="259" w:lineRule="auto"/>
              <w:ind w:left="29"/>
              <w:jc w:val="center"/>
            </w:pPr>
            <w:r>
              <w:t>11.639,40</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137F37AA" w14:textId="0A10CCE0" w:rsidR="00AA53F8" w:rsidRDefault="00AA53F8" w:rsidP="006D3DF4">
            <w:pPr>
              <w:spacing w:after="0" w:line="259" w:lineRule="auto"/>
              <w:ind w:left="29"/>
              <w:jc w:val="center"/>
            </w:pPr>
            <w:r>
              <w:t>76</w:t>
            </w:r>
          </w:p>
        </w:tc>
      </w:tr>
      <w:tr w:rsidR="00AA53F8" w14:paraId="0111875B" w14:textId="77777777" w:rsidTr="00AA53F8">
        <w:trPr>
          <w:trHeight w:val="1068"/>
          <w:jc w:val="center"/>
        </w:trPr>
        <w:tc>
          <w:tcPr>
            <w:tcW w:w="6485" w:type="dxa"/>
            <w:gridSpan w:val="2"/>
            <w:tcBorders>
              <w:top w:val="single" w:sz="12" w:space="0" w:color="000000"/>
              <w:left w:val="single" w:sz="12" w:space="0" w:color="000000"/>
              <w:bottom w:val="single" w:sz="12" w:space="0" w:color="000000"/>
              <w:right w:val="single" w:sz="12" w:space="0" w:color="000000"/>
            </w:tcBorders>
          </w:tcPr>
          <w:p w14:paraId="39B1BC6A" w14:textId="77777777" w:rsidR="00AA53F8" w:rsidRDefault="00AA53F8" w:rsidP="00AA53F8">
            <w:pPr>
              <w:spacing w:after="0" w:line="259" w:lineRule="auto"/>
              <w:ind w:left="173"/>
              <w:jc w:val="both"/>
            </w:pPr>
            <w:r>
              <w:t>2</w:t>
            </w:r>
          </w:p>
          <w:p w14:paraId="336C647E" w14:textId="2753174D" w:rsidR="00AA53F8" w:rsidRDefault="00AA53F8" w:rsidP="00AA53F8">
            <w:pPr>
              <w:spacing w:after="0" w:line="259" w:lineRule="auto"/>
              <w:ind w:left="173"/>
              <w:jc w:val="both"/>
            </w:pPr>
            <w:r>
              <w:t>Analisar tecnicamente peças de joalheria com o objetivo de identificação e classificação (entre 20 e 50 unidades)</w:t>
            </w:r>
          </w:p>
        </w:tc>
        <w:tc>
          <w:tcPr>
            <w:tcW w:w="1146" w:type="dxa"/>
            <w:tcBorders>
              <w:top w:val="single" w:sz="12" w:space="0" w:color="000000"/>
              <w:left w:val="single" w:sz="12" w:space="0" w:color="000000"/>
              <w:bottom w:val="single" w:sz="12" w:space="0" w:color="000000"/>
              <w:right w:val="single" w:sz="12" w:space="0" w:color="000000"/>
            </w:tcBorders>
            <w:vAlign w:val="center"/>
          </w:tcPr>
          <w:p w14:paraId="6057F77C" w14:textId="41906F76" w:rsidR="00AA53F8" w:rsidRDefault="00AA53F8" w:rsidP="006D3DF4">
            <w:pPr>
              <w:spacing w:after="0" w:line="259" w:lineRule="auto"/>
              <w:ind w:left="29"/>
              <w:jc w:val="center"/>
            </w:pPr>
            <w:r>
              <w:t>7.963,80</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29BE355A" w14:textId="5D10E3A6" w:rsidR="00AA53F8" w:rsidRDefault="00AA53F8" w:rsidP="006D3DF4">
            <w:pPr>
              <w:spacing w:after="0" w:line="259" w:lineRule="auto"/>
              <w:ind w:left="29"/>
              <w:jc w:val="center"/>
            </w:pPr>
            <w:r>
              <w:t>52</w:t>
            </w:r>
          </w:p>
        </w:tc>
      </w:tr>
      <w:tr w:rsidR="00AA53F8" w14:paraId="06D47FE9" w14:textId="77777777" w:rsidTr="00AA53F8">
        <w:trPr>
          <w:trHeight w:val="1313"/>
          <w:jc w:val="center"/>
        </w:trPr>
        <w:tc>
          <w:tcPr>
            <w:tcW w:w="6485" w:type="dxa"/>
            <w:gridSpan w:val="2"/>
            <w:tcBorders>
              <w:top w:val="single" w:sz="12" w:space="0" w:color="000000"/>
              <w:left w:val="single" w:sz="12" w:space="0" w:color="000000"/>
              <w:bottom w:val="single" w:sz="12" w:space="0" w:color="000000"/>
              <w:right w:val="single" w:sz="12" w:space="0" w:color="000000"/>
            </w:tcBorders>
          </w:tcPr>
          <w:p w14:paraId="5115044D" w14:textId="77777777" w:rsidR="00AA53F8" w:rsidRDefault="00AA53F8" w:rsidP="00AA53F8">
            <w:pPr>
              <w:spacing w:after="0" w:line="259" w:lineRule="auto"/>
              <w:ind w:left="173" w:firstLine="13"/>
              <w:jc w:val="both"/>
            </w:pPr>
            <w:r>
              <w:t>3</w:t>
            </w:r>
          </w:p>
          <w:p w14:paraId="0F3677B6" w14:textId="40D89D3D" w:rsidR="00AA53F8" w:rsidRDefault="00AA53F8" w:rsidP="00AA53F8">
            <w:pPr>
              <w:spacing w:after="0" w:line="259" w:lineRule="auto"/>
              <w:ind w:left="173" w:firstLine="13"/>
              <w:jc w:val="both"/>
            </w:pPr>
            <w:r>
              <w:t>Analisar tecnicamente gemas com o objetivo de identificação, classificação e avaliação monetária (entre 20 e 50 unidades)</w:t>
            </w:r>
          </w:p>
        </w:tc>
        <w:tc>
          <w:tcPr>
            <w:tcW w:w="1146" w:type="dxa"/>
            <w:tcBorders>
              <w:top w:val="single" w:sz="12" w:space="0" w:color="000000"/>
              <w:left w:val="single" w:sz="12" w:space="0" w:color="000000"/>
              <w:bottom w:val="single" w:sz="12" w:space="0" w:color="000000"/>
              <w:right w:val="single" w:sz="12" w:space="0" w:color="000000"/>
            </w:tcBorders>
            <w:vAlign w:val="center"/>
          </w:tcPr>
          <w:p w14:paraId="379B3A4A" w14:textId="6BFA32B7" w:rsidR="00AA53F8" w:rsidRDefault="00AA53F8" w:rsidP="006D3DF4">
            <w:pPr>
              <w:spacing w:after="0" w:line="259" w:lineRule="auto"/>
              <w:ind w:left="29"/>
              <w:jc w:val="center"/>
            </w:pPr>
            <w:r>
              <w:t>9.801,60</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5917F310" w14:textId="78788765" w:rsidR="00AA53F8" w:rsidRDefault="00AA53F8" w:rsidP="006D3DF4">
            <w:pPr>
              <w:spacing w:after="0" w:line="259" w:lineRule="auto"/>
              <w:ind w:left="29"/>
              <w:jc w:val="center"/>
            </w:pPr>
            <w:r>
              <w:t>64</w:t>
            </w:r>
          </w:p>
        </w:tc>
      </w:tr>
      <w:tr w:rsidR="00AA53F8" w14:paraId="7DFF27EE" w14:textId="77777777" w:rsidTr="00AA53F8">
        <w:trPr>
          <w:trHeight w:val="1066"/>
          <w:jc w:val="center"/>
        </w:trPr>
        <w:tc>
          <w:tcPr>
            <w:tcW w:w="6485" w:type="dxa"/>
            <w:gridSpan w:val="2"/>
            <w:tcBorders>
              <w:top w:val="single" w:sz="12" w:space="0" w:color="000000"/>
              <w:left w:val="single" w:sz="12" w:space="0" w:color="000000"/>
              <w:bottom w:val="single" w:sz="12" w:space="0" w:color="000000"/>
              <w:right w:val="single" w:sz="12" w:space="0" w:color="000000"/>
            </w:tcBorders>
          </w:tcPr>
          <w:p w14:paraId="45C481F4" w14:textId="77777777" w:rsidR="00AA53F8" w:rsidRDefault="00AA53F8" w:rsidP="00AA53F8">
            <w:pPr>
              <w:spacing w:after="0" w:line="259" w:lineRule="auto"/>
              <w:ind w:left="173"/>
              <w:jc w:val="both"/>
            </w:pPr>
            <w:r>
              <w:t>4</w:t>
            </w:r>
          </w:p>
          <w:p w14:paraId="03B691A7" w14:textId="3296298B" w:rsidR="00AA53F8" w:rsidRDefault="00AA53F8" w:rsidP="00AA53F8">
            <w:pPr>
              <w:spacing w:after="0" w:line="259" w:lineRule="auto"/>
              <w:ind w:left="173"/>
              <w:jc w:val="both"/>
            </w:pPr>
            <w:r>
              <w:t>Analisar tecnicamente gemas com o objetivo de identificação e classificação (entre 20 e 50 unidades)</w:t>
            </w:r>
          </w:p>
        </w:tc>
        <w:tc>
          <w:tcPr>
            <w:tcW w:w="1146" w:type="dxa"/>
            <w:tcBorders>
              <w:top w:val="single" w:sz="12" w:space="0" w:color="000000"/>
              <w:left w:val="single" w:sz="12" w:space="0" w:color="000000"/>
              <w:bottom w:val="single" w:sz="12" w:space="0" w:color="000000"/>
              <w:right w:val="single" w:sz="12" w:space="0" w:color="000000"/>
            </w:tcBorders>
            <w:vAlign w:val="center"/>
          </w:tcPr>
          <w:p w14:paraId="0DFE596F" w14:textId="42EF23B4" w:rsidR="00AA53F8" w:rsidRDefault="00AA53F8" w:rsidP="006D3DF4">
            <w:pPr>
              <w:spacing w:after="0" w:line="259" w:lineRule="auto"/>
              <w:ind w:left="29"/>
              <w:jc w:val="center"/>
            </w:pPr>
            <w:r>
              <w:t>6.126,00</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71B9BFC7" w14:textId="6B398D86" w:rsidR="00AA53F8" w:rsidRDefault="00AA53F8" w:rsidP="006D3DF4">
            <w:pPr>
              <w:spacing w:after="0" w:line="259" w:lineRule="auto"/>
              <w:ind w:left="29"/>
              <w:jc w:val="center"/>
            </w:pPr>
            <w:r>
              <w:t>40</w:t>
            </w:r>
          </w:p>
        </w:tc>
      </w:tr>
      <w:tr w:rsidR="00AA53F8" w14:paraId="525B31E3" w14:textId="77777777" w:rsidTr="00AA53F8">
        <w:trPr>
          <w:trHeight w:val="1068"/>
          <w:jc w:val="center"/>
        </w:trPr>
        <w:tc>
          <w:tcPr>
            <w:tcW w:w="1526" w:type="dxa"/>
            <w:tcBorders>
              <w:top w:val="single" w:sz="12" w:space="0" w:color="000000"/>
              <w:left w:val="single" w:sz="12" w:space="0" w:color="000000"/>
              <w:bottom w:val="single" w:sz="12" w:space="0" w:color="000000"/>
              <w:right w:val="single" w:sz="12" w:space="0" w:color="000000"/>
            </w:tcBorders>
            <w:vAlign w:val="center"/>
          </w:tcPr>
          <w:p w14:paraId="40ABD25E" w14:textId="77777777" w:rsidR="00AA53F8" w:rsidRPr="00AA53F8" w:rsidRDefault="00AA53F8" w:rsidP="00AA53F8">
            <w:pPr>
              <w:spacing w:after="0" w:line="259" w:lineRule="auto"/>
              <w:ind w:left="23"/>
              <w:jc w:val="both"/>
              <w:rPr>
                <w:b/>
              </w:rPr>
            </w:pPr>
            <w:r w:rsidRPr="00AA53F8">
              <w:rPr>
                <w:b/>
              </w:rPr>
              <w:t xml:space="preserve">Média/Nível 2 </w:t>
            </w:r>
          </w:p>
        </w:tc>
        <w:tc>
          <w:tcPr>
            <w:tcW w:w="7538" w:type="dxa"/>
            <w:gridSpan w:val="3"/>
            <w:tcBorders>
              <w:top w:val="single" w:sz="12" w:space="0" w:color="000000"/>
              <w:left w:val="single" w:sz="12" w:space="0" w:color="000000"/>
              <w:bottom w:val="single" w:sz="12" w:space="0" w:color="000000"/>
              <w:right w:val="single" w:sz="12" w:space="0" w:color="000000"/>
            </w:tcBorders>
          </w:tcPr>
          <w:p w14:paraId="345C41F5" w14:textId="1777CE7D" w:rsidR="00AA53F8" w:rsidRPr="00AA53F8" w:rsidRDefault="00AA53F8" w:rsidP="00AA53F8">
            <w:pPr>
              <w:spacing w:after="0" w:line="259" w:lineRule="auto"/>
              <w:ind w:left="209"/>
              <w:jc w:val="both"/>
              <w:rPr>
                <w:b/>
              </w:rPr>
            </w:pPr>
            <w:r w:rsidRPr="00AA53F8">
              <w:rPr>
                <w:b/>
              </w:rPr>
              <w:t>Consideram-se como de Média Complexidade Nível 2, perícias envolvendo conhecimento de gemologia que visam:</w:t>
            </w:r>
          </w:p>
        </w:tc>
      </w:tr>
      <w:tr w:rsidR="00067724" w14:paraId="5924121E" w14:textId="77777777" w:rsidTr="00AA53F8">
        <w:trPr>
          <w:trHeight w:val="334"/>
          <w:jc w:val="center"/>
        </w:trPr>
        <w:tc>
          <w:tcPr>
            <w:tcW w:w="6485" w:type="dxa"/>
            <w:gridSpan w:val="2"/>
            <w:tcBorders>
              <w:top w:val="single" w:sz="12" w:space="0" w:color="000000"/>
              <w:left w:val="single" w:sz="12" w:space="0" w:color="000000"/>
              <w:bottom w:val="single" w:sz="12" w:space="0" w:color="000000"/>
              <w:right w:val="single" w:sz="12" w:space="0" w:color="000000"/>
            </w:tcBorders>
          </w:tcPr>
          <w:p w14:paraId="0F95C229" w14:textId="77777777" w:rsidR="00067724" w:rsidRDefault="00067724" w:rsidP="00067724">
            <w:pPr>
              <w:spacing w:after="0" w:line="259" w:lineRule="auto"/>
              <w:ind w:left="23"/>
            </w:pPr>
            <w:r>
              <w:t xml:space="preserve"> </w:t>
            </w:r>
          </w:p>
        </w:tc>
        <w:tc>
          <w:tcPr>
            <w:tcW w:w="1146" w:type="dxa"/>
            <w:tcBorders>
              <w:top w:val="single" w:sz="12" w:space="0" w:color="000000"/>
              <w:left w:val="single" w:sz="12" w:space="0" w:color="000000"/>
              <w:bottom w:val="single" w:sz="12" w:space="0" w:color="000000"/>
              <w:right w:val="single" w:sz="12" w:space="0" w:color="000000"/>
            </w:tcBorders>
          </w:tcPr>
          <w:p w14:paraId="7F46598F" w14:textId="30FDDE43" w:rsidR="00067724" w:rsidRDefault="00067724" w:rsidP="006D3DF4">
            <w:pPr>
              <w:spacing w:after="0" w:line="259" w:lineRule="auto"/>
              <w:ind w:left="29"/>
              <w:jc w:val="center"/>
            </w:pPr>
            <w:r>
              <w:t>6.891,75</w:t>
            </w:r>
          </w:p>
        </w:tc>
        <w:tc>
          <w:tcPr>
            <w:tcW w:w="1432" w:type="dxa"/>
            <w:tcBorders>
              <w:top w:val="single" w:sz="12" w:space="0" w:color="000000"/>
              <w:left w:val="single" w:sz="12" w:space="0" w:color="000000"/>
              <w:bottom w:val="single" w:sz="12" w:space="0" w:color="000000"/>
              <w:right w:val="single" w:sz="12" w:space="0" w:color="000000"/>
            </w:tcBorders>
          </w:tcPr>
          <w:p w14:paraId="48E6CBC5" w14:textId="04649C3B" w:rsidR="00067724" w:rsidRDefault="00067724" w:rsidP="006D3DF4">
            <w:pPr>
              <w:spacing w:after="0" w:line="259" w:lineRule="auto"/>
              <w:ind w:left="29"/>
              <w:jc w:val="center"/>
            </w:pPr>
            <w:r>
              <w:t>45</w:t>
            </w:r>
          </w:p>
        </w:tc>
      </w:tr>
      <w:tr w:rsidR="00067724" w14:paraId="1B4D9EA2" w14:textId="77777777" w:rsidTr="00AA53F8">
        <w:trPr>
          <w:trHeight w:val="1068"/>
          <w:jc w:val="center"/>
        </w:trPr>
        <w:tc>
          <w:tcPr>
            <w:tcW w:w="6485" w:type="dxa"/>
            <w:gridSpan w:val="2"/>
            <w:tcBorders>
              <w:top w:val="single" w:sz="12" w:space="0" w:color="000000"/>
              <w:left w:val="single" w:sz="12" w:space="0" w:color="000000"/>
              <w:bottom w:val="single" w:sz="12" w:space="0" w:color="000000"/>
              <w:right w:val="single" w:sz="12" w:space="0" w:color="000000"/>
            </w:tcBorders>
          </w:tcPr>
          <w:p w14:paraId="57D7E2A9" w14:textId="77777777" w:rsidR="00067724" w:rsidRDefault="00067724" w:rsidP="00AA53F8">
            <w:pPr>
              <w:spacing w:after="0" w:line="259" w:lineRule="auto"/>
              <w:ind w:left="173"/>
              <w:jc w:val="both"/>
            </w:pPr>
            <w:r>
              <w:t xml:space="preserve">1 </w:t>
            </w:r>
          </w:p>
          <w:p w14:paraId="101F5E77" w14:textId="77777777" w:rsidR="00067724" w:rsidRDefault="00067724" w:rsidP="00AA53F8">
            <w:pPr>
              <w:spacing w:after="0" w:line="259" w:lineRule="auto"/>
              <w:ind w:left="173" w:right="32"/>
              <w:jc w:val="both"/>
            </w:pPr>
            <w:r>
              <w:t xml:space="preserve">Analisar tecnicamente peças de joalheria com o objetivo de identificação, classificação e avaliação monetária (entre 10 e 20 unidades) </w:t>
            </w:r>
          </w:p>
        </w:tc>
        <w:tc>
          <w:tcPr>
            <w:tcW w:w="1146" w:type="dxa"/>
            <w:tcBorders>
              <w:top w:val="single" w:sz="12" w:space="0" w:color="000000"/>
              <w:left w:val="single" w:sz="12" w:space="0" w:color="000000"/>
              <w:bottom w:val="single" w:sz="12" w:space="0" w:color="000000"/>
              <w:right w:val="single" w:sz="12" w:space="0" w:color="000000"/>
            </w:tcBorders>
          </w:tcPr>
          <w:p w14:paraId="1E77B261" w14:textId="77777777" w:rsidR="00067724" w:rsidRDefault="00067724" w:rsidP="006D3DF4">
            <w:pPr>
              <w:spacing w:line="259" w:lineRule="auto"/>
              <w:jc w:val="center"/>
            </w:pPr>
          </w:p>
        </w:tc>
        <w:tc>
          <w:tcPr>
            <w:tcW w:w="1432" w:type="dxa"/>
            <w:tcBorders>
              <w:top w:val="single" w:sz="12" w:space="0" w:color="000000"/>
              <w:left w:val="single" w:sz="12" w:space="0" w:color="000000"/>
              <w:bottom w:val="single" w:sz="12" w:space="0" w:color="000000"/>
              <w:right w:val="single" w:sz="12" w:space="0" w:color="000000"/>
            </w:tcBorders>
          </w:tcPr>
          <w:p w14:paraId="71030116" w14:textId="77777777" w:rsidR="00067724" w:rsidRDefault="00067724" w:rsidP="006D3DF4">
            <w:pPr>
              <w:spacing w:line="259" w:lineRule="auto"/>
              <w:jc w:val="center"/>
            </w:pPr>
          </w:p>
        </w:tc>
      </w:tr>
      <w:tr w:rsidR="00067724" w14:paraId="7539DE3C" w14:textId="77777777" w:rsidTr="00AA53F8">
        <w:trPr>
          <w:trHeight w:val="1068"/>
          <w:jc w:val="center"/>
        </w:trPr>
        <w:tc>
          <w:tcPr>
            <w:tcW w:w="6485" w:type="dxa"/>
            <w:gridSpan w:val="2"/>
            <w:tcBorders>
              <w:top w:val="single" w:sz="12" w:space="0" w:color="000000"/>
              <w:left w:val="single" w:sz="12" w:space="0" w:color="000000"/>
              <w:bottom w:val="single" w:sz="12" w:space="0" w:color="000000"/>
              <w:right w:val="single" w:sz="12" w:space="0" w:color="000000"/>
            </w:tcBorders>
          </w:tcPr>
          <w:p w14:paraId="0BCB6739" w14:textId="77777777" w:rsidR="00067724" w:rsidRDefault="00067724" w:rsidP="00AA53F8">
            <w:pPr>
              <w:spacing w:after="0" w:line="259" w:lineRule="auto"/>
              <w:ind w:left="173"/>
              <w:jc w:val="both"/>
            </w:pPr>
            <w:r>
              <w:t xml:space="preserve"> </w:t>
            </w:r>
          </w:p>
          <w:p w14:paraId="1543BC4B" w14:textId="77777777" w:rsidR="00067724" w:rsidRDefault="00067724" w:rsidP="00AA53F8">
            <w:pPr>
              <w:spacing w:after="0" w:line="259" w:lineRule="auto"/>
              <w:ind w:left="173"/>
              <w:jc w:val="both"/>
            </w:pPr>
            <w:r>
              <w:t xml:space="preserve">2 </w:t>
            </w:r>
          </w:p>
          <w:p w14:paraId="629B40C4" w14:textId="77777777" w:rsidR="00067724" w:rsidRDefault="00067724" w:rsidP="00AA53F8">
            <w:pPr>
              <w:spacing w:after="0" w:line="259" w:lineRule="auto"/>
              <w:ind w:left="173"/>
              <w:jc w:val="both"/>
            </w:pPr>
            <w:r>
              <w:t xml:space="preserve">Analisar tecnicamente peças de joalheria com o objetivo de identificação e classificação (entre 10 e 50 unidades) </w:t>
            </w:r>
          </w:p>
        </w:tc>
        <w:tc>
          <w:tcPr>
            <w:tcW w:w="1146" w:type="dxa"/>
            <w:tcBorders>
              <w:top w:val="single" w:sz="12" w:space="0" w:color="000000"/>
              <w:left w:val="single" w:sz="12" w:space="0" w:color="000000"/>
              <w:bottom w:val="single" w:sz="12" w:space="0" w:color="000000"/>
              <w:right w:val="single" w:sz="12" w:space="0" w:color="000000"/>
            </w:tcBorders>
            <w:vAlign w:val="center"/>
          </w:tcPr>
          <w:p w14:paraId="79108FE4" w14:textId="164488AF" w:rsidR="00067724" w:rsidRDefault="00067724" w:rsidP="006D3DF4">
            <w:pPr>
              <w:spacing w:after="0" w:line="259" w:lineRule="auto"/>
              <w:ind w:left="2"/>
              <w:jc w:val="center"/>
            </w:pPr>
            <w:r>
              <w:t>3.675,60</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0B6D253A" w14:textId="22CA39E9" w:rsidR="00067724" w:rsidRDefault="00067724" w:rsidP="006D3DF4">
            <w:pPr>
              <w:spacing w:after="0" w:line="259" w:lineRule="auto"/>
              <w:ind w:left="2"/>
              <w:jc w:val="center"/>
            </w:pPr>
            <w:r>
              <w:t>24</w:t>
            </w:r>
          </w:p>
        </w:tc>
      </w:tr>
      <w:tr w:rsidR="00067724" w14:paraId="705F6392" w14:textId="77777777" w:rsidTr="00AA53F8">
        <w:trPr>
          <w:trHeight w:val="1313"/>
          <w:jc w:val="center"/>
        </w:trPr>
        <w:tc>
          <w:tcPr>
            <w:tcW w:w="6485" w:type="dxa"/>
            <w:gridSpan w:val="2"/>
            <w:tcBorders>
              <w:top w:val="single" w:sz="12" w:space="0" w:color="000000"/>
              <w:left w:val="single" w:sz="12" w:space="0" w:color="000000"/>
              <w:bottom w:val="single" w:sz="12" w:space="0" w:color="000000"/>
              <w:right w:val="single" w:sz="12" w:space="0" w:color="000000"/>
            </w:tcBorders>
          </w:tcPr>
          <w:p w14:paraId="480F9E87" w14:textId="77777777" w:rsidR="00067724" w:rsidRDefault="00067724" w:rsidP="00AA53F8">
            <w:pPr>
              <w:spacing w:after="0" w:line="259" w:lineRule="auto"/>
              <w:ind w:left="173"/>
              <w:jc w:val="both"/>
            </w:pPr>
            <w:r>
              <w:t xml:space="preserve"> </w:t>
            </w:r>
          </w:p>
          <w:p w14:paraId="1A418F44" w14:textId="77777777" w:rsidR="00067724" w:rsidRDefault="00067724" w:rsidP="00AA53F8">
            <w:pPr>
              <w:spacing w:after="0" w:line="259" w:lineRule="auto"/>
              <w:ind w:left="173"/>
              <w:jc w:val="both"/>
            </w:pPr>
            <w:r>
              <w:t xml:space="preserve">3 </w:t>
            </w:r>
          </w:p>
          <w:p w14:paraId="1F21CE77" w14:textId="77777777" w:rsidR="00AA53F8" w:rsidRDefault="00067724" w:rsidP="00AA53F8">
            <w:pPr>
              <w:spacing w:after="0" w:line="259" w:lineRule="auto"/>
              <w:ind w:left="173"/>
              <w:jc w:val="both"/>
            </w:pPr>
            <w:r>
              <w:t>Analisa</w:t>
            </w:r>
            <w:r w:rsidR="00AA53F8">
              <w:t xml:space="preserve">r </w:t>
            </w:r>
            <w:r w:rsidR="00AA53F8">
              <w:tab/>
              <w:t xml:space="preserve">tecnicamente </w:t>
            </w:r>
            <w:r w:rsidR="00AA53F8">
              <w:tab/>
              <w:t xml:space="preserve">gemas </w:t>
            </w:r>
            <w:r w:rsidR="00AA53F8">
              <w:tab/>
              <w:t xml:space="preserve">com </w:t>
            </w:r>
            <w:r w:rsidR="00AA53F8">
              <w:tab/>
              <w:t>o</w:t>
            </w:r>
          </w:p>
          <w:p w14:paraId="6021DE98" w14:textId="04A73ED3" w:rsidR="00067724" w:rsidRDefault="00067724" w:rsidP="00AA53F8">
            <w:pPr>
              <w:spacing w:after="0" w:line="259" w:lineRule="auto"/>
              <w:ind w:left="173"/>
              <w:jc w:val="both"/>
            </w:pPr>
            <w:r>
              <w:t xml:space="preserve">objetivo </w:t>
            </w:r>
            <w:r>
              <w:tab/>
              <w:t xml:space="preserve">de identificação, classificação e avaliação monetária (entre 10 e 50 unidades) </w:t>
            </w:r>
          </w:p>
        </w:tc>
        <w:tc>
          <w:tcPr>
            <w:tcW w:w="1146" w:type="dxa"/>
            <w:tcBorders>
              <w:top w:val="single" w:sz="12" w:space="0" w:color="000000"/>
              <w:left w:val="single" w:sz="12" w:space="0" w:color="000000"/>
              <w:bottom w:val="single" w:sz="12" w:space="0" w:color="000000"/>
              <w:right w:val="single" w:sz="12" w:space="0" w:color="000000"/>
            </w:tcBorders>
            <w:vAlign w:val="center"/>
          </w:tcPr>
          <w:p w14:paraId="0E656495" w14:textId="5E3C5AF8" w:rsidR="00067724" w:rsidRDefault="00067724" w:rsidP="006D3DF4">
            <w:pPr>
              <w:spacing w:after="0" w:line="259" w:lineRule="auto"/>
              <w:ind w:left="2"/>
              <w:jc w:val="center"/>
            </w:pPr>
            <w:r>
              <w:t>4.900,80</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62D0692A" w14:textId="431C5525" w:rsidR="00067724" w:rsidRDefault="00067724" w:rsidP="006D3DF4">
            <w:pPr>
              <w:spacing w:after="0" w:line="259" w:lineRule="auto"/>
              <w:ind w:left="2"/>
              <w:jc w:val="center"/>
            </w:pPr>
            <w:r>
              <w:t>32</w:t>
            </w:r>
          </w:p>
        </w:tc>
      </w:tr>
      <w:tr w:rsidR="00067724" w14:paraId="48BD2820" w14:textId="77777777" w:rsidTr="00AA53F8">
        <w:trPr>
          <w:trHeight w:val="1066"/>
          <w:jc w:val="center"/>
        </w:trPr>
        <w:tc>
          <w:tcPr>
            <w:tcW w:w="6485" w:type="dxa"/>
            <w:gridSpan w:val="2"/>
            <w:tcBorders>
              <w:top w:val="single" w:sz="12" w:space="0" w:color="000000"/>
              <w:left w:val="single" w:sz="12" w:space="0" w:color="000000"/>
              <w:bottom w:val="single" w:sz="12" w:space="0" w:color="000000"/>
              <w:right w:val="single" w:sz="12" w:space="0" w:color="000000"/>
            </w:tcBorders>
          </w:tcPr>
          <w:p w14:paraId="167BC6C9" w14:textId="77777777" w:rsidR="00067724" w:rsidRDefault="00067724" w:rsidP="00AA53F8">
            <w:pPr>
              <w:spacing w:after="0" w:line="259" w:lineRule="auto"/>
              <w:ind w:left="173"/>
              <w:jc w:val="both"/>
            </w:pPr>
            <w:r>
              <w:t xml:space="preserve"> </w:t>
            </w:r>
          </w:p>
          <w:p w14:paraId="2585D27B" w14:textId="77777777" w:rsidR="00067724" w:rsidRDefault="00067724" w:rsidP="00AA53F8">
            <w:pPr>
              <w:spacing w:after="0" w:line="259" w:lineRule="auto"/>
              <w:ind w:left="173"/>
              <w:jc w:val="both"/>
            </w:pPr>
            <w:r>
              <w:t xml:space="preserve">4 </w:t>
            </w:r>
          </w:p>
          <w:p w14:paraId="26ADBBAA" w14:textId="77777777" w:rsidR="00AA53F8" w:rsidRDefault="00067724" w:rsidP="00AA53F8">
            <w:pPr>
              <w:tabs>
                <w:tab w:val="center" w:pos="1430"/>
                <w:tab w:val="center" w:pos="2417"/>
                <w:tab w:val="center" w:pos="3048"/>
                <w:tab w:val="center" w:pos="3474"/>
                <w:tab w:val="center" w:pos="4056"/>
                <w:tab w:val="right" w:pos="4812"/>
              </w:tabs>
              <w:spacing w:after="1" w:line="259" w:lineRule="auto"/>
              <w:ind w:left="173"/>
              <w:jc w:val="both"/>
            </w:pPr>
            <w:r>
              <w:t xml:space="preserve">Analisar </w:t>
            </w:r>
            <w:r>
              <w:tab/>
              <w:t>tecnicament</w:t>
            </w:r>
            <w:r w:rsidR="00AA53F8">
              <w:t xml:space="preserve">e </w:t>
            </w:r>
            <w:r w:rsidR="00AA53F8">
              <w:tab/>
              <w:t xml:space="preserve">gemas </w:t>
            </w:r>
            <w:r w:rsidR="00AA53F8">
              <w:tab/>
              <w:t xml:space="preserve">com </w:t>
            </w:r>
            <w:r w:rsidR="00AA53F8">
              <w:tab/>
              <w:t xml:space="preserve">o </w:t>
            </w:r>
            <w:r w:rsidR="00AA53F8">
              <w:tab/>
              <w:t xml:space="preserve">objetivo </w:t>
            </w:r>
            <w:r w:rsidR="00AA53F8">
              <w:tab/>
              <w:t xml:space="preserve">de  </w:t>
            </w:r>
          </w:p>
          <w:p w14:paraId="06BAB95A" w14:textId="5A9F2726" w:rsidR="00067724" w:rsidRDefault="00067724" w:rsidP="00AA53F8">
            <w:pPr>
              <w:tabs>
                <w:tab w:val="center" w:pos="1430"/>
                <w:tab w:val="center" w:pos="2417"/>
                <w:tab w:val="center" w:pos="3048"/>
                <w:tab w:val="center" w:pos="3474"/>
                <w:tab w:val="center" w:pos="4056"/>
                <w:tab w:val="right" w:pos="4812"/>
              </w:tabs>
              <w:spacing w:after="1" w:line="259" w:lineRule="auto"/>
              <w:ind w:left="173"/>
              <w:jc w:val="both"/>
            </w:pPr>
            <w:r>
              <w:t xml:space="preserve">identificação e classificação (entre 10 e 50 unidades) </w:t>
            </w:r>
          </w:p>
        </w:tc>
        <w:tc>
          <w:tcPr>
            <w:tcW w:w="1146" w:type="dxa"/>
            <w:tcBorders>
              <w:top w:val="single" w:sz="12" w:space="0" w:color="000000"/>
              <w:left w:val="single" w:sz="12" w:space="0" w:color="000000"/>
              <w:bottom w:val="single" w:sz="12" w:space="0" w:color="000000"/>
              <w:right w:val="single" w:sz="12" w:space="0" w:color="000000"/>
            </w:tcBorders>
            <w:vAlign w:val="center"/>
          </w:tcPr>
          <w:p w14:paraId="446566BF" w14:textId="4C7ABB2D" w:rsidR="00067724" w:rsidRDefault="00067724" w:rsidP="006D3DF4">
            <w:pPr>
              <w:spacing w:after="0" w:line="259" w:lineRule="auto"/>
              <w:ind w:left="2"/>
              <w:jc w:val="center"/>
            </w:pPr>
            <w:r>
              <w:t>2.450,40</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012377F2" w14:textId="30FB3A71" w:rsidR="00067724" w:rsidRDefault="00067724" w:rsidP="006D3DF4">
            <w:pPr>
              <w:spacing w:after="0" w:line="259" w:lineRule="auto"/>
              <w:ind w:left="2"/>
              <w:jc w:val="center"/>
            </w:pPr>
            <w:r>
              <w:t>16</w:t>
            </w:r>
          </w:p>
        </w:tc>
      </w:tr>
      <w:tr w:rsidR="00067724" w14:paraId="5C92B60E" w14:textId="77777777" w:rsidTr="00AA53F8">
        <w:trPr>
          <w:trHeight w:val="823"/>
          <w:jc w:val="center"/>
        </w:trPr>
        <w:tc>
          <w:tcPr>
            <w:tcW w:w="1526" w:type="dxa"/>
            <w:tcBorders>
              <w:top w:val="single" w:sz="12" w:space="0" w:color="000000"/>
              <w:left w:val="single" w:sz="12" w:space="0" w:color="000000"/>
              <w:bottom w:val="single" w:sz="12" w:space="0" w:color="000000"/>
              <w:right w:val="single" w:sz="12" w:space="0" w:color="000000"/>
            </w:tcBorders>
            <w:vAlign w:val="center"/>
          </w:tcPr>
          <w:p w14:paraId="1BB929B9" w14:textId="2EEE7080" w:rsidR="00067724" w:rsidRPr="00AA53F8" w:rsidRDefault="00067724" w:rsidP="00AA53F8">
            <w:pPr>
              <w:spacing w:after="0" w:line="259" w:lineRule="auto"/>
              <w:jc w:val="center"/>
              <w:rPr>
                <w:b/>
              </w:rPr>
            </w:pPr>
            <w:r w:rsidRPr="00AA53F8">
              <w:rPr>
                <w:b/>
              </w:rPr>
              <w:t>Baixa</w:t>
            </w:r>
          </w:p>
        </w:tc>
        <w:tc>
          <w:tcPr>
            <w:tcW w:w="7538" w:type="dxa"/>
            <w:gridSpan w:val="3"/>
            <w:tcBorders>
              <w:top w:val="single" w:sz="12" w:space="0" w:color="000000"/>
              <w:left w:val="single" w:sz="12" w:space="0" w:color="000000"/>
              <w:bottom w:val="single" w:sz="12" w:space="0" w:color="000000"/>
              <w:right w:val="single" w:sz="12" w:space="0" w:color="000000"/>
            </w:tcBorders>
          </w:tcPr>
          <w:p w14:paraId="078A37FE" w14:textId="1C630212" w:rsidR="00067724" w:rsidRPr="00AA53F8" w:rsidRDefault="00067724" w:rsidP="00AA53F8">
            <w:pPr>
              <w:spacing w:after="0" w:line="259" w:lineRule="auto"/>
              <w:ind w:left="209"/>
              <w:jc w:val="both"/>
              <w:rPr>
                <w:b/>
              </w:rPr>
            </w:pPr>
            <w:r w:rsidRPr="00AA53F8">
              <w:rPr>
                <w:b/>
              </w:rPr>
              <w:t xml:space="preserve"> Consideram-se como de Baixa Complexidade as perícias envolvendo mineração, perícias envolvendo conhecimento de gemologia que visam: </w:t>
            </w:r>
          </w:p>
        </w:tc>
      </w:tr>
      <w:tr w:rsidR="00067724" w14:paraId="457C973A" w14:textId="77777777" w:rsidTr="00AA53F8">
        <w:trPr>
          <w:trHeight w:val="1313"/>
          <w:jc w:val="center"/>
        </w:trPr>
        <w:tc>
          <w:tcPr>
            <w:tcW w:w="6485" w:type="dxa"/>
            <w:gridSpan w:val="2"/>
            <w:tcBorders>
              <w:top w:val="single" w:sz="12" w:space="0" w:color="000000"/>
              <w:left w:val="single" w:sz="12" w:space="0" w:color="000000"/>
              <w:bottom w:val="single" w:sz="12" w:space="0" w:color="000000"/>
              <w:right w:val="single" w:sz="12" w:space="0" w:color="000000"/>
            </w:tcBorders>
          </w:tcPr>
          <w:p w14:paraId="035F2C6D" w14:textId="77777777" w:rsidR="00067724" w:rsidRDefault="00067724" w:rsidP="006D3DF4">
            <w:pPr>
              <w:spacing w:after="0" w:line="259" w:lineRule="auto"/>
              <w:ind w:left="159"/>
              <w:jc w:val="both"/>
            </w:pPr>
            <w:r>
              <w:t xml:space="preserve"> </w:t>
            </w:r>
          </w:p>
          <w:p w14:paraId="7538164E" w14:textId="77777777" w:rsidR="00067724" w:rsidRDefault="00067724" w:rsidP="006D3DF4">
            <w:pPr>
              <w:spacing w:after="0" w:line="259" w:lineRule="auto"/>
              <w:ind w:left="159"/>
              <w:jc w:val="both"/>
            </w:pPr>
            <w:r>
              <w:t xml:space="preserve">1 </w:t>
            </w:r>
          </w:p>
          <w:p w14:paraId="03BC9DD5" w14:textId="77777777" w:rsidR="00067724" w:rsidRDefault="00067724" w:rsidP="006D3DF4">
            <w:pPr>
              <w:spacing w:after="0" w:line="259" w:lineRule="auto"/>
              <w:ind w:left="159" w:right="35"/>
              <w:jc w:val="both"/>
            </w:pPr>
            <w:r>
              <w:t xml:space="preserve">Analisar tecnicamente peças de joalheria com o objetivo de identificação, classificação e avaliação monetária (menos que 10 unidades) </w:t>
            </w:r>
          </w:p>
        </w:tc>
        <w:tc>
          <w:tcPr>
            <w:tcW w:w="1146" w:type="dxa"/>
            <w:tcBorders>
              <w:top w:val="single" w:sz="12" w:space="0" w:color="000000"/>
              <w:left w:val="single" w:sz="12" w:space="0" w:color="000000"/>
              <w:bottom w:val="single" w:sz="12" w:space="0" w:color="000000"/>
              <w:right w:val="single" w:sz="12" w:space="0" w:color="000000"/>
            </w:tcBorders>
            <w:vAlign w:val="center"/>
          </w:tcPr>
          <w:p w14:paraId="75FFB2A4" w14:textId="1C2D8305" w:rsidR="00067724" w:rsidRDefault="00067724" w:rsidP="006D3DF4">
            <w:pPr>
              <w:spacing w:after="0" w:line="259" w:lineRule="auto"/>
              <w:ind w:left="2"/>
              <w:jc w:val="center"/>
            </w:pPr>
            <w:r>
              <w:t>320,00</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6D753B9B" w14:textId="56617F29" w:rsidR="00067724" w:rsidRDefault="00067724" w:rsidP="006D3DF4">
            <w:pPr>
              <w:spacing w:after="0" w:line="259" w:lineRule="auto"/>
              <w:ind w:left="2"/>
              <w:jc w:val="center"/>
            </w:pPr>
            <w:r>
              <w:t>x peça</w:t>
            </w:r>
          </w:p>
        </w:tc>
      </w:tr>
      <w:tr w:rsidR="00067724" w14:paraId="2C682355" w14:textId="77777777" w:rsidTr="00AA53F8">
        <w:trPr>
          <w:trHeight w:val="1066"/>
          <w:jc w:val="center"/>
        </w:trPr>
        <w:tc>
          <w:tcPr>
            <w:tcW w:w="6485" w:type="dxa"/>
            <w:gridSpan w:val="2"/>
            <w:tcBorders>
              <w:top w:val="single" w:sz="12" w:space="0" w:color="000000"/>
              <w:left w:val="single" w:sz="12" w:space="0" w:color="000000"/>
              <w:bottom w:val="single" w:sz="12" w:space="0" w:color="000000"/>
              <w:right w:val="single" w:sz="12" w:space="0" w:color="000000"/>
            </w:tcBorders>
          </w:tcPr>
          <w:p w14:paraId="57C277E4" w14:textId="77777777" w:rsidR="00067724" w:rsidRDefault="00067724" w:rsidP="006D3DF4">
            <w:pPr>
              <w:spacing w:after="0" w:line="259" w:lineRule="auto"/>
              <w:ind w:left="159"/>
              <w:jc w:val="both"/>
            </w:pPr>
            <w:r>
              <w:t xml:space="preserve"> </w:t>
            </w:r>
          </w:p>
          <w:p w14:paraId="5A7E4E47" w14:textId="77777777" w:rsidR="00067724" w:rsidRDefault="00067724" w:rsidP="006D3DF4">
            <w:pPr>
              <w:spacing w:after="0" w:line="259" w:lineRule="auto"/>
              <w:ind w:left="159"/>
              <w:jc w:val="both"/>
            </w:pPr>
            <w:r>
              <w:t xml:space="preserve">2 </w:t>
            </w:r>
          </w:p>
          <w:p w14:paraId="3A8DDB93" w14:textId="77777777" w:rsidR="00067724" w:rsidRDefault="00067724" w:rsidP="006D3DF4">
            <w:pPr>
              <w:spacing w:after="0" w:line="259" w:lineRule="auto"/>
              <w:ind w:left="159"/>
              <w:jc w:val="both"/>
            </w:pPr>
            <w:r>
              <w:t xml:space="preserve">Analisar tecnicamente peças de joalheria com o objetivo de identificação e classificação (menos que 10 unidades) </w:t>
            </w:r>
          </w:p>
        </w:tc>
        <w:tc>
          <w:tcPr>
            <w:tcW w:w="1146" w:type="dxa"/>
            <w:tcBorders>
              <w:top w:val="single" w:sz="12" w:space="0" w:color="000000"/>
              <w:left w:val="single" w:sz="12" w:space="0" w:color="000000"/>
              <w:bottom w:val="single" w:sz="12" w:space="0" w:color="000000"/>
              <w:right w:val="single" w:sz="12" w:space="0" w:color="000000"/>
            </w:tcBorders>
            <w:vAlign w:val="center"/>
          </w:tcPr>
          <w:p w14:paraId="6F2D71D0" w14:textId="190829C4" w:rsidR="00067724" w:rsidRDefault="00067724" w:rsidP="006D3DF4">
            <w:pPr>
              <w:spacing w:after="0" w:line="259" w:lineRule="auto"/>
              <w:ind w:left="2"/>
              <w:jc w:val="center"/>
            </w:pPr>
            <w:r>
              <w:t>240,00</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3D74297B" w14:textId="75583EE1" w:rsidR="00067724" w:rsidRDefault="00067724" w:rsidP="006D3DF4">
            <w:pPr>
              <w:spacing w:after="0" w:line="259" w:lineRule="auto"/>
              <w:ind w:left="2"/>
              <w:jc w:val="center"/>
            </w:pPr>
            <w:r>
              <w:t>x peça</w:t>
            </w:r>
          </w:p>
        </w:tc>
      </w:tr>
      <w:tr w:rsidR="00067724" w14:paraId="32944554" w14:textId="77777777" w:rsidTr="00AA53F8">
        <w:trPr>
          <w:trHeight w:val="1313"/>
          <w:jc w:val="center"/>
        </w:trPr>
        <w:tc>
          <w:tcPr>
            <w:tcW w:w="6485" w:type="dxa"/>
            <w:gridSpan w:val="2"/>
            <w:tcBorders>
              <w:top w:val="single" w:sz="12" w:space="0" w:color="000000"/>
              <w:left w:val="single" w:sz="12" w:space="0" w:color="000000"/>
              <w:bottom w:val="single" w:sz="12" w:space="0" w:color="000000"/>
              <w:right w:val="single" w:sz="12" w:space="0" w:color="000000"/>
            </w:tcBorders>
          </w:tcPr>
          <w:p w14:paraId="322050F1" w14:textId="77777777" w:rsidR="00067724" w:rsidRDefault="00067724" w:rsidP="006D3DF4">
            <w:pPr>
              <w:spacing w:after="0" w:line="259" w:lineRule="auto"/>
              <w:ind w:left="159"/>
              <w:jc w:val="both"/>
            </w:pPr>
            <w:r>
              <w:t xml:space="preserve"> </w:t>
            </w:r>
          </w:p>
          <w:p w14:paraId="1CCDF7F5" w14:textId="77777777" w:rsidR="00067724" w:rsidRDefault="00067724" w:rsidP="006D3DF4">
            <w:pPr>
              <w:spacing w:after="0" w:line="259" w:lineRule="auto"/>
              <w:ind w:left="159"/>
              <w:jc w:val="both"/>
            </w:pPr>
            <w:r>
              <w:t xml:space="preserve">3 </w:t>
            </w:r>
          </w:p>
          <w:p w14:paraId="24AE33A5" w14:textId="2562B25E" w:rsidR="00067724" w:rsidRDefault="00067724" w:rsidP="006D3DF4">
            <w:pPr>
              <w:spacing w:after="0" w:line="259" w:lineRule="auto"/>
              <w:ind w:left="159"/>
              <w:jc w:val="both"/>
            </w:pPr>
            <w:r>
              <w:t xml:space="preserve">Analisar </w:t>
            </w:r>
            <w:r>
              <w:tab/>
              <w:t>tecnica</w:t>
            </w:r>
            <w:r w:rsidR="006D3DF4">
              <w:t xml:space="preserve">mente </w:t>
            </w:r>
            <w:r w:rsidR="006D3DF4">
              <w:tab/>
              <w:t xml:space="preserve">gemas </w:t>
            </w:r>
            <w:r w:rsidR="006D3DF4">
              <w:tab/>
              <w:t xml:space="preserve">com </w:t>
            </w:r>
            <w:r w:rsidR="006D3DF4">
              <w:tab/>
              <w:t xml:space="preserve">o </w:t>
            </w:r>
            <w:r w:rsidR="006D3DF4">
              <w:tab/>
              <w:t xml:space="preserve">objetivo de </w:t>
            </w:r>
            <w:r>
              <w:t xml:space="preserve">identificação, classificação e avaliação monetária (menos que 10 unidades) </w:t>
            </w:r>
          </w:p>
        </w:tc>
        <w:tc>
          <w:tcPr>
            <w:tcW w:w="1146" w:type="dxa"/>
            <w:tcBorders>
              <w:top w:val="single" w:sz="12" w:space="0" w:color="000000"/>
              <w:left w:val="single" w:sz="12" w:space="0" w:color="000000"/>
              <w:bottom w:val="single" w:sz="12" w:space="0" w:color="000000"/>
              <w:right w:val="single" w:sz="12" w:space="0" w:color="000000"/>
            </w:tcBorders>
            <w:vAlign w:val="center"/>
          </w:tcPr>
          <w:p w14:paraId="49FFF8EA" w14:textId="6936FA99" w:rsidR="00067724" w:rsidRDefault="00067724" w:rsidP="006D3DF4">
            <w:pPr>
              <w:spacing w:after="0" w:line="259" w:lineRule="auto"/>
              <w:ind w:left="2"/>
              <w:jc w:val="center"/>
            </w:pPr>
            <w:r>
              <w:t>280,00</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7BFCF6C8" w14:textId="557128A9" w:rsidR="00067724" w:rsidRDefault="00067724" w:rsidP="006D3DF4">
            <w:pPr>
              <w:spacing w:after="0" w:line="259" w:lineRule="auto"/>
              <w:ind w:left="2"/>
              <w:jc w:val="center"/>
            </w:pPr>
            <w:r>
              <w:t>x peça</w:t>
            </w:r>
          </w:p>
        </w:tc>
      </w:tr>
      <w:tr w:rsidR="00067724" w14:paraId="4FACC179" w14:textId="77777777" w:rsidTr="00AA53F8">
        <w:trPr>
          <w:trHeight w:val="1070"/>
          <w:jc w:val="center"/>
        </w:trPr>
        <w:tc>
          <w:tcPr>
            <w:tcW w:w="6485" w:type="dxa"/>
            <w:gridSpan w:val="2"/>
            <w:tcBorders>
              <w:top w:val="single" w:sz="12" w:space="0" w:color="000000"/>
              <w:left w:val="single" w:sz="12" w:space="0" w:color="000000"/>
              <w:bottom w:val="single" w:sz="12" w:space="0" w:color="000000"/>
              <w:right w:val="single" w:sz="12" w:space="0" w:color="000000"/>
            </w:tcBorders>
          </w:tcPr>
          <w:p w14:paraId="7D3465ED" w14:textId="77777777" w:rsidR="00067724" w:rsidRDefault="00067724" w:rsidP="006D3DF4">
            <w:pPr>
              <w:spacing w:after="0" w:line="259" w:lineRule="auto"/>
              <w:ind w:left="159"/>
              <w:jc w:val="both"/>
            </w:pPr>
            <w:r>
              <w:t xml:space="preserve"> </w:t>
            </w:r>
          </w:p>
          <w:p w14:paraId="5E374110" w14:textId="77777777" w:rsidR="00067724" w:rsidRDefault="00067724" w:rsidP="006D3DF4">
            <w:pPr>
              <w:spacing w:after="0" w:line="259" w:lineRule="auto"/>
              <w:ind w:left="159"/>
              <w:jc w:val="both"/>
            </w:pPr>
            <w:r>
              <w:t xml:space="preserve">4 </w:t>
            </w:r>
          </w:p>
          <w:p w14:paraId="08C7E858" w14:textId="77777777" w:rsidR="00067724" w:rsidRDefault="00067724" w:rsidP="006D3DF4">
            <w:pPr>
              <w:tabs>
                <w:tab w:val="center" w:pos="1430"/>
                <w:tab w:val="center" w:pos="2417"/>
                <w:tab w:val="center" w:pos="3050"/>
                <w:tab w:val="center" w:pos="3476"/>
                <w:tab w:val="center" w:pos="4058"/>
                <w:tab w:val="right" w:pos="4812"/>
              </w:tabs>
              <w:spacing w:after="1" w:line="259" w:lineRule="auto"/>
              <w:ind w:left="159"/>
              <w:jc w:val="both"/>
            </w:pPr>
            <w:r>
              <w:t xml:space="preserve">Analisar </w:t>
            </w:r>
            <w:r>
              <w:tab/>
              <w:t xml:space="preserve">tecnicamente </w:t>
            </w:r>
            <w:r>
              <w:tab/>
              <w:t xml:space="preserve">gemas </w:t>
            </w:r>
            <w:r>
              <w:tab/>
              <w:t xml:space="preserve">com </w:t>
            </w:r>
            <w:r>
              <w:tab/>
              <w:t xml:space="preserve">o </w:t>
            </w:r>
            <w:r>
              <w:tab/>
              <w:t xml:space="preserve">objetivo </w:t>
            </w:r>
            <w:r>
              <w:tab/>
              <w:t xml:space="preserve">de </w:t>
            </w:r>
          </w:p>
          <w:p w14:paraId="78293029" w14:textId="77777777" w:rsidR="00067724" w:rsidRDefault="00067724" w:rsidP="006D3DF4">
            <w:pPr>
              <w:spacing w:after="0" w:line="259" w:lineRule="auto"/>
              <w:ind w:left="159"/>
              <w:jc w:val="both"/>
            </w:pPr>
            <w:r>
              <w:t xml:space="preserve">identificação e classificação (menos que 10 unidades) </w:t>
            </w:r>
          </w:p>
        </w:tc>
        <w:tc>
          <w:tcPr>
            <w:tcW w:w="1146" w:type="dxa"/>
            <w:tcBorders>
              <w:top w:val="single" w:sz="12" w:space="0" w:color="000000"/>
              <w:left w:val="single" w:sz="12" w:space="0" w:color="000000"/>
              <w:bottom w:val="single" w:sz="12" w:space="0" w:color="000000"/>
              <w:right w:val="single" w:sz="12" w:space="0" w:color="000000"/>
            </w:tcBorders>
            <w:vAlign w:val="center"/>
          </w:tcPr>
          <w:p w14:paraId="5F299DF0" w14:textId="7D38BAD6" w:rsidR="00067724" w:rsidRDefault="00067724" w:rsidP="006D3DF4">
            <w:pPr>
              <w:spacing w:after="0" w:line="259" w:lineRule="auto"/>
              <w:ind w:left="2"/>
              <w:jc w:val="center"/>
            </w:pPr>
            <w:r>
              <w:t>200,00</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5A9CE291" w14:textId="7131BD06" w:rsidR="00067724" w:rsidRDefault="00067724" w:rsidP="006D3DF4">
            <w:pPr>
              <w:spacing w:after="0" w:line="259" w:lineRule="auto"/>
              <w:ind w:left="2"/>
              <w:jc w:val="center"/>
            </w:pPr>
            <w:r>
              <w:t>x peça</w:t>
            </w:r>
          </w:p>
        </w:tc>
      </w:tr>
    </w:tbl>
    <w:p w14:paraId="31870EE8" w14:textId="77777777" w:rsidR="00067724" w:rsidRDefault="00067724" w:rsidP="00067724">
      <w:pPr>
        <w:spacing w:after="0" w:line="259" w:lineRule="auto"/>
      </w:pPr>
      <w:r>
        <w:t xml:space="preserve"> </w:t>
      </w:r>
    </w:p>
    <w:tbl>
      <w:tblPr>
        <w:tblStyle w:val="TableGrid"/>
        <w:tblW w:w="7854" w:type="dxa"/>
        <w:tblInd w:w="520" w:type="dxa"/>
        <w:tblCellMar>
          <w:top w:w="45" w:type="dxa"/>
          <w:left w:w="23" w:type="dxa"/>
        </w:tblCellMar>
        <w:tblLook w:val="04A0" w:firstRow="1" w:lastRow="0" w:firstColumn="1" w:lastColumn="0" w:noHBand="0" w:noVBand="1"/>
      </w:tblPr>
      <w:tblGrid>
        <w:gridCol w:w="1106"/>
        <w:gridCol w:w="3136"/>
        <w:gridCol w:w="1427"/>
        <w:gridCol w:w="1080"/>
        <w:gridCol w:w="1105"/>
      </w:tblGrid>
      <w:tr w:rsidR="00067724" w14:paraId="161B077B" w14:textId="77777777" w:rsidTr="00067724">
        <w:trPr>
          <w:trHeight w:val="313"/>
        </w:trPr>
        <w:tc>
          <w:tcPr>
            <w:tcW w:w="7854" w:type="dxa"/>
            <w:gridSpan w:val="5"/>
            <w:tcBorders>
              <w:top w:val="single" w:sz="12" w:space="0" w:color="000000"/>
              <w:left w:val="single" w:sz="12" w:space="0" w:color="000000"/>
              <w:bottom w:val="single" w:sz="12" w:space="0" w:color="000000"/>
              <w:right w:val="single" w:sz="12" w:space="0" w:color="000000"/>
            </w:tcBorders>
            <w:shd w:val="clear" w:color="auto" w:fill="D9D9D9"/>
          </w:tcPr>
          <w:p w14:paraId="2553ACDB" w14:textId="0654A786" w:rsidR="00067724" w:rsidRPr="006D3DF4" w:rsidRDefault="00067724" w:rsidP="006D3DF4">
            <w:pPr>
              <w:spacing w:after="0" w:line="259" w:lineRule="auto"/>
              <w:jc w:val="center"/>
              <w:rPr>
                <w:b/>
              </w:rPr>
            </w:pPr>
            <w:r w:rsidRPr="006D3DF4">
              <w:rPr>
                <w:b/>
              </w:rPr>
              <w:t>TABELA 15 – SERVIÇOS PERICIAIS ENVOLVENDO SUPRESSÃO DE VEGETAÇÃO</w:t>
            </w:r>
          </w:p>
        </w:tc>
      </w:tr>
      <w:tr w:rsidR="00067724" w14:paraId="4F2B48D8" w14:textId="77777777" w:rsidTr="006D3DF4">
        <w:trPr>
          <w:trHeight w:val="1328"/>
        </w:trPr>
        <w:tc>
          <w:tcPr>
            <w:tcW w:w="1106" w:type="dxa"/>
            <w:tcBorders>
              <w:top w:val="single" w:sz="12" w:space="0" w:color="000000"/>
              <w:left w:val="single" w:sz="12" w:space="0" w:color="000000"/>
              <w:bottom w:val="single" w:sz="12" w:space="0" w:color="000000"/>
              <w:right w:val="single" w:sz="12" w:space="0" w:color="000000"/>
            </w:tcBorders>
            <w:vAlign w:val="center"/>
          </w:tcPr>
          <w:p w14:paraId="25FABCD2" w14:textId="78AB6990" w:rsidR="00067724" w:rsidRDefault="00067724" w:rsidP="006D3DF4">
            <w:pPr>
              <w:spacing w:after="0" w:line="259" w:lineRule="auto"/>
              <w:jc w:val="center"/>
            </w:pPr>
            <w:r>
              <w:t>Item</w:t>
            </w:r>
          </w:p>
        </w:tc>
        <w:tc>
          <w:tcPr>
            <w:tcW w:w="3136" w:type="dxa"/>
            <w:tcBorders>
              <w:top w:val="single" w:sz="12" w:space="0" w:color="000000"/>
              <w:left w:val="single" w:sz="12" w:space="0" w:color="000000"/>
              <w:bottom w:val="single" w:sz="12" w:space="0" w:color="000000"/>
              <w:right w:val="single" w:sz="12" w:space="0" w:color="000000"/>
            </w:tcBorders>
            <w:vAlign w:val="center"/>
          </w:tcPr>
          <w:p w14:paraId="1F2A948A" w14:textId="77777777" w:rsidR="00067724" w:rsidRDefault="00067724" w:rsidP="00191DC0">
            <w:pPr>
              <w:spacing w:after="0" w:line="259" w:lineRule="auto"/>
              <w:ind w:left="77"/>
              <w:jc w:val="both"/>
            </w:pPr>
            <w:r>
              <w:t xml:space="preserve">Descrição do trabalho técnico </w:t>
            </w:r>
          </w:p>
        </w:tc>
        <w:tc>
          <w:tcPr>
            <w:tcW w:w="1427" w:type="dxa"/>
            <w:tcBorders>
              <w:top w:val="single" w:sz="12" w:space="0" w:color="000000"/>
              <w:left w:val="single" w:sz="12" w:space="0" w:color="000000"/>
              <w:bottom w:val="single" w:sz="12" w:space="0" w:color="000000"/>
              <w:right w:val="single" w:sz="12" w:space="0" w:color="000000"/>
            </w:tcBorders>
            <w:vAlign w:val="center"/>
          </w:tcPr>
          <w:p w14:paraId="3F913A37" w14:textId="4CD7AC12" w:rsidR="00067724" w:rsidRDefault="00067724" w:rsidP="006D3DF4">
            <w:pPr>
              <w:spacing w:after="0" w:line="259" w:lineRule="auto"/>
              <w:ind w:left="4"/>
              <w:jc w:val="center"/>
            </w:pPr>
            <w:r>
              <w:t>Complexidade</w:t>
            </w:r>
          </w:p>
        </w:tc>
        <w:tc>
          <w:tcPr>
            <w:tcW w:w="1080" w:type="dxa"/>
            <w:tcBorders>
              <w:top w:val="single" w:sz="12" w:space="0" w:color="000000"/>
              <w:left w:val="single" w:sz="12" w:space="0" w:color="000000"/>
              <w:bottom w:val="single" w:sz="12" w:space="0" w:color="000000"/>
              <w:right w:val="single" w:sz="12" w:space="0" w:color="000000"/>
            </w:tcBorders>
          </w:tcPr>
          <w:p w14:paraId="41731FC8" w14:textId="08F1198A" w:rsidR="00067724" w:rsidRDefault="00067724" w:rsidP="006D3DF4">
            <w:pPr>
              <w:spacing w:after="0" w:line="259" w:lineRule="auto"/>
              <w:ind w:left="4"/>
              <w:jc w:val="center"/>
            </w:pPr>
            <w:r>
              <w:t>Tempo</w:t>
            </w:r>
          </w:p>
          <w:p w14:paraId="7897004A" w14:textId="246D854C" w:rsidR="00067724" w:rsidRDefault="00067724" w:rsidP="006D3DF4">
            <w:pPr>
              <w:spacing w:after="0" w:line="259" w:lineRule="auto"/>
              <w:ind w:left="4"/>
              <w:jc w:val="center"/>
            </w:pPr>
            <w:r>
              <w:t>necessário</w:t>
            </w:r>
          </w:p>
          <w:p w14:paraId="53F2FF68" w14:textId="189F7700" w:rsidR="00067724" w:rsidRDefault="00067724" w:rsidP="006D3DF4">
            <w:pPr>
              <w:spacing w:after="0" w:line="259" w:lineRule="auto"/>
              <w:ind w:left="4"/>
              <w:jc w:val="center"/>
            </w:pPr>
            <w:r>
              <w:t xml:space="preserve">para </w:t>
            </w:r>
            <w:r>
              <w:tab/>
              <w:t>a execução do serviço (h)</w:t>
            </w:r>
          </w:p>
        </w:tc>
        <w:tc>
          <w:tcPr>
            <w:tcW w:w="1105" w:type="dxa"/>
            <w:tcBorders>
              <w:top w:val="single" w:sz="12" w:space="0" w:color="000000"/>
              <w:left w:val="single" w:sz="12" w:space="0" w:color="000000"/>
              <w:bottom w:val="single" w:sz="12" w:space="0" w:color="000000"/>
              <w:right w:val="single" w:sz="12" w:space="0" w:color="000000"/>
            </w:tcBorders>
            <w:vAlign w:val="center"/>
          </w:tcPr>
          <w:p w14:paraId="2C3D219C" w14:textId="38A4EBEE" w:rsidR="00067724" w:rsidRDefault="00067724" w:rsidP="006D3DF4">
            <w:pPr>
              <w:spacing w:after="0" w:line="260" w:lineRule="auto"/>
              <w:ind w:left="4"/>
              <w:jc w:val="center"/>
            </w:pPr>
            <w:r>
              <w:t xml:space="preserve">Valor </w:t>
            </w:r>
            <w:r>
              <w:tab/>
              <w:t>dos honorários</w:t>
            </w:r>
          </w:p>
          <w:p w14:paraId="403F1592" w14:textId="29FBD464" w:rsidR="00067724" w:rsidRDefault="00067724" w:rsidP="006D3DF4">
            <w:pPr>
              <w:spacing w:after="0" w:line="259" w:lineRule="auto"/>
              <w:ind w:left="4"/>
              <w:jc w:val="center"/>
            </w:pPr>
            <w:r>
              <w:t>(R$)</w:t>
            </w:r>
          </w:p>
        </w:tc>
      </w:tr>
      <w:tr w:rsidR="00067724" w14:paraId="51E26447" w14:textId="77777777" w:rsidTr="006D3DF4">
        <w:trPr>
          <w:trHeight w:val="331"/>
        </w:trPr>
        <w:tc>
          <w:tcPr>
            <w:tcW w:w="1106" w:type="dxa"/>
            <w:vMerge w:val="restart"/>
            <w:tcBorders>
              <w:top w:val="single" w:sz="12" w:space="0" w:color="000000"/>
              <w:left w:val="single" w:sz="12" w:space="0" w:color="000000"/>
              <w:bottom w:val="single" w:sz="12" w:space="0" w:color="000000"/>
              <w:right w:val="single" w:sz="12" w:space="0" w:color="000000"/>
            </w:tcBorders>
            <w:vAlign w:val="center"/>
          </w:tcPr>
          <w:p w14:paraId="4A967942" w14:textId="62FDA7C1" w:rsidR="00067724" w:rsidRDefault="00067724" w:rsidP="006D3DF4">
            <w:pPr>
              <w:spacing w:after="0" w:line="259" w:lineRule="auto"/>
              <w:jc w:val="center"/>
            </w:pPr>
            <w:r>
              <w:t>1</w:t>
            </w:r>
          </w:p>
          <w:p w14:paraId="09B6BD4F" w14:textId="38198D6D" w:rsidR="00067724" w:rsidRDefault="00067724" w:rsidP="006D3DF4">
            <w:pPr>
              <w:spacing w:after="0" w:line="259" w:lineRule="auto"/>
              <w:jc w:val="center"/>
            </w:pPr>
          </w:p>
        </w:tc>
        <w:tc>
          <w:tcPr>
            <w:tcW w:w="3136" w:type="dxa"/>
            <w:vMerge w:val="restart"/>
            <w:tcBorders>
              <w:top w:val="single" w:sz="12" w:space="0" w:color="000000"/>
              <w:left w:val="single" w:sz="12" w:space="0" w:color="000000"/>
              <w:bottom w:val="single" w:sz="12" w:space="0" w:color="000000"/>
              <w:right w:val="single" w:sz="12" w:space="0" w:color="000000"/>
            </w:tcBorders>
            <w:vAlign w:val="center"/>
          </w:tcPr>
          <w:p w14:paraId="42893B7E" w14:textId="77777777" w:rsidR="00067724" w:rsidRDefault="00067724" w:rsidP="00191DC0">
            <w:pPr>
              <w:spacing w:after="0" w:line="259" w:lineRule="auto"/>
              <w:ind w:left="77"/>
              <w:jc w:val="both"/>
            </w:pPr>
            <w:r>
              <w:t xml:space="preserve">Emissão de Laudos Técnicos com </w:t>
            </w:r>
          </w:p>
          <w:p w14:paraId="25BC28AB" w14:textId="77777777" w:rsidR="00067724" w:rsidRDefault="00067724" w:rsidP="00191DC0">
            <w:pPr>
              <w:spacing w:after="0" w:line="259" w:lineRule="auto"/>
              <w:ind w:left="77"/>
              <w:jc w:val="both"/>
            </w:pPr>
            <w:r>
              <w:t xml:space="preserve">vistoria em área de até 05 hectares </w:t>
            </w:r>
          </w:p>
        </w:tc>
        <w:tc>
          <w:tcPr>
            <w:tcW w:w="1427" w:type="dxa"/>
            <w:tcBorders>
              <w:top w:val="single" w:sz="12" w:space="0" w:color="000000"/>
              <w:left w:val="single" w:sz="12" w:space="0" w:color="000000"/>
              <w:bottom w:val="single" w:sz="12" w:space="0" w:color="000000"/>
              <w:right w:val="single" w:sz="12" w:space="0" w:color="000000"/>
            </w:tcBorders>
          </w:tcPr>
          <w:p w14:paraId="3E70DE12" w14:textId="3D0FCC61" w:rsidR="00067724" w:rsidRDefault="00067724" w:rsidP="006D3DF4">
            <w:pPr>
              <w:spacing w:after="0" w:line="259" w:lineRule="auto"/>
              <w:ind w:left="4"/>
              <w:jc w:val="center"/>
            </w:pPr>
            <w:r>
              <w:t>Baixa</w:t>
            </w:r>
          </w:p>
        </w:tc>
        <w:tc>
          <w:tcPr>
            <w:tcW w:w="1080" w:type="dxa"/>
            <w:tcBorders>
              <w:top w:val="single" w:sz="12" w:space="0" w:color="000000"/>
              <w:left w:val="single" w:sz="12" w:space="0" w:color="000000"/>
              <w:bottom w:val="single" w:sz="12" w:space="0" w:color="000000"/>
              <w:right w:val="single" w:sz="12" w:space="0" w:color="000000"/>
            </w:tcBorders>
          </w:tcPr>
          <w:p w14:paraId="0B0429FD" w14:textId="22208D17" w:rsidR="00067724" w:rsidRDefault="00067724" w:rsidP="006D3DF4">
            <w:pPr>
              <w:spacing w:after="0" w:line="259" w:lineRule="auto"/>
              <w:ind w:left="4"/>
              <w:jc w:val="center"/>
            </w:pPr>
            <w:r>
              <w:t>15</w:t>
            </w:r>
          </w:p>
        </w:tc>
        <w:tc>
          <w:tcPr>
            <w:tcW w:w="1105" w:type="dxa"/>
            <w:tcBorders>
              <w:top w:val="single" w:sz="12" w:space="0" w:color="000000"/>
              <w:left w:val="single" w:sz="12" w:space="0" w:color="000000"/>
              <w:bottom w:val="single" w:sz="12" w:space="0" w:color="000000"/>
              <w:right w:val="single" w:sz="12" w:space="0" w:color="000000"/>
            </w:tcBorders>
          </w:tcPr>
          <w:p w14:paraId="39CB9365" w14:textId="55D17BC1" w:rsidR="00067724" w:rsidRDefault="00067724" w:rsidP="006D3DF4">
            <w:pPr>
              <w:spacing w:after="0" w:line="259" w:lineRule="auto"/>
              <w:ind w:left="4"/>
              <w:jc w:val="center"/>
            </w:pPr>
            <w:r>
              <w:t>2.297,25</w:t>
            </w:r>
          </w:p>
        </w:tc>
      </w:tr>
      <w:tr w:rsidR="00067724" w14:paraId="71D77C29" w14:textId="77777777" w:rsidTr="006D3DF4">
        <w:trPr>
          <w:trHeight w:val="331"/>
        </w:trPr>
        <w:tc>
          <w:tcPr>
            <w:tcW w:w="0" w:type="auto"/>
            <w:vMerge/>
            <w:tcBorders>
              <w:top w:val="nil"/>
              <w:left w:val="single" w:sz="12" w:space="0" w:color="000000"/>
              <w:bottom w:val="nil"/>
              <w:right w:val="single" w:sz="12" w:space="0" w:color="000000"/>
            </w:tcBorders>
          </w:tcPr>
          <w:p w14:paraId="752DE8C8" w14:textId="77777777" w:rsidR="00067724" w:rsidRDefault="00067724" w:rsidP="006D3DF4">
            <w:pPr>
              <w:spacing w:line="259" w:lineRule="auto"/>
              <w:jc w:val="center"/>
            </w:pPr>
          </w:p>
        </w:tc>
        <w:tc>
          <w:tcPr>
            <w:tcW w:w="0" w:type="auto"/>
            <w:vMerge/>
            <w:tcBorders>
              <w:top w:val="nil"/>
              <w:left w:val="single" w:sz="12" w:space="0" w:color="000000"/>
              <w:bottom w:val="nil"/>
              <w:right w:val="single" w:sz="12" w:space="0" w:color="000000"/>
            </w:tcBorders>
          </w:tcPr>
          <w:p w14:paraId="7D483D8F" w14:textId="77777777" w:rsidR="00067724" w:rsidRDefault="00067724" w:rsidP="00191DC0">
            <w:pPr>
              <w:spacing w:line="259" w:lineRule="auto"/>
              <w:ind w:left="77"/>
              <w:jc w:val="both"/>
            </w:pPr>
          </w:p>
        </w:tc>
        <w:tc>
          <w:tcPr>
            <w:tcW w:w="1427" w:type="dxa"/>
            <w:tcBorders>
              <w:top w:val="single" w:sz="12" w:space="0" w:color="000000"/>
              <w:left w:val="single" w:sz="12" w:space="0" w:color="000000"/>
              <w:bottom w:val="single" w:sz="12" w:space="0" w:color="000000"/>
              <w:right w:val="single" w:sz="12" w:space="0" w:color="000000"/>
            </w:tcBorders>
          </w:tcPr>
          <w:p w14:paraId="576E8F5C" w14:textId="60857121" w:rsidR="00067724" w:rsidRDefault="00067724" w:rsidP="006D3DF4">
            <w:pPr>
              <w:spacing w:after="0" w:line="259" w:lineRule="auto"/>
              <w:ind w:left="4"/>
              <w:jc w:val="center"/>
            </w:pPr>
            <w:r>
              <w:t>Média</w:t>
            </w:r>
          </w:p>
        </w:tc>
        <w:tc>
          <w:tcPr>
            <w:tcW w:w="1080" w:type="dxa"/>
            <w:tcBorders>
              <w:top w:val="single" w:sz="12" w:space="0" w:color="000000"/>
              <w:left w:val="single" w:sz="12" w:space="0" w:color="000000"/>
              <w:bottom w:val="single" w:sz="12" w:space="0" w:color="000000"/>
              <w:right w:val="single" w:sz="12" w:space="0" w:color="000000"/>
            </w:tcBorders>
          </w:tcPr>
          <w:p w14:paraId="477E925D" w14:textId="7A51ECE8" w:rsidR="00067724" w:rsidRDefault="00067724" w:rsidP="006D3DF4">
            <w:pPr>
              <w:spacing w:after="0" w:line="259" w:lineRule="auto"/>
              <w:ind w:left="4"/>
              <w:jc w:val="center"/>
            </w:pPr>
            <w:r>
              <w:t>20</w:t>
            </w:r>
          </w:p>
        </w:tc>
        <w:tc>
          <w:tcPr>
            <w:tcW w:w="1105" w:type="dxa"/>
            <w:tcBorders>
              <w:top w:val="single" w:sz="12" w:space="0" w:color="000000"/>
              <w:left w:val="single" w:sz="12" w:space="0" w:color="000000"/>
              <w:bottom w:val="single" w:sz="12" w:space="0" w:color="000000"/>
              <w:right w:val="single" w:sz="12" w:space="0" w:color="000000"/>
            </w:tcBorders>
          </w:tcPr>
          <w:p w14:paraId="5DC1E0BC" w14:textId="33FA6C07" w:rsidR="00067724" w:rsidRDefault="00067724" w:rsidP="006D3DF4">
            <w:pPr>
              <w:spacing w:after="0" w:line="259" w:lineRule="auto"/>
              <w:ind w:left="4"/>
              <w:jc w:val="center"/>
            </w:pPr>
            <w:r>
              <w:t>3.063,00</w:t>
            </w:r>
          </w:p>
        </w:tc>
      </w:tr>
      <w:tr w:rsidR="00067724" w14:paraId="1E2E2F18" w14:textId="77777777" w:rsidTr="006D3DF4">
        <w:trPr>
          <w:trHeight w:val="331"/>
        </w:trPr>
        <w:tc>
          <w:tcPr>
            <w:tcW w:w="0" w:type="auto"/>
            <w:vMerge/>
            <w:tcBorders>
              <w:top w:val="nil"/>
              <w:left w:val="single" w:sz="12" w:space="0" w:color="000000"/>
              <w:bottom w:val="single" w:sz="12" w:space="0" w:color="000000"/>
              <w:right w:val="single" w:sz="12" w:space="0" w:color="000000"/>
            </w:tcBorders>
          </w:tcPr>
          <w:p w14:paraId="72C3385D" w14:textId="77777777" w:rsidR="00067724" w:rsidRDefault="00067724" w:rsidP="006D3DF4">
            <w:pPr>
              <w:spacing w:line="259" w:lineRule="auto"/>
              <w:jc w:val="center"/>
            </w:pPr>
          </w:p>
        </w:tc>
        <w:tc>
          <w:tcPr>
            <w:tcW w:w="0" w:type="auto"/>
            <w:vMerge/>
            <w:tcBorders>
              <w:top w:val="nil"/>
              <w:left w:val="single" w:sz="12" w:space="0" w:color="000000"/>
              <w:bottom w:val="single" w:sz="12" w:space="0" w:color="000000"/>
              <w:right w:val="single" w:sz="12" w:space="0" w:color="000000"/>
            </w:tcBorders>
          </w:tcPr>
          <w:p w14:paraId="46563136" w14:textId="77777777" w:rsidR="00067724" w:rsidRDefault="00067724" w:rsidP="00191DC0">
            <w:pPr>
              <w:spacing w:line="259" w:lineRule="auto"/>
              <w:ind w:left="77"/>
              <w:jc w:val="both"/>
            </w:pPr>
          </w:p>
        </w:tc>
        <w:tc>
          <w:tcPr>
            <w:tcW w:w="1427" w:type="dxa"/>
            <w:tcBorders>
              <w:top w:val="single" w:sz="12" w:space="0" w:color="000000"/>
              <w:left w:val="single" w:sz="12" w:space="0" w:color="000000"/>
              <w:bottom w:val="single" w:sz="12" w:space="0" w:color="000000"/>
              <w:right w:val="single" w:sz="12" w:space="0" w:color="000000"/>
            </w:tcBorders>
          </w:tcPr>
          <w:p w14:paraId="73AAADF8" w14:textId="290F2A2D" w:rsidR="00067724" w:rsidRDefault="00067724" w:rsidP="006D3DF4">
            <w:pPr>
              <w:spacing w:after="0" w:line="259" w:lineRule="auto"/>
              <w:ind w:left="4"/>
              <w:jc w:val="center"/>
            </w:pPr>
            <w:r>
              <w:t>Alta</w:t>
            </w:r>
          </w:p>
        </w:tc>
        <w:tc>
          <w:tcPr>
            <w:tcW w:w="1080" w:type="dxa"/>
            <w:tcBorders>
              <w:top w:val="single" w:sz="12" w:space="0" w:color="000000"/>
              <w:left w:val="single" w:sz="12" w:space="0" w:color="000000"/>
              <w:bottom w:val="single" w:sz="12" w:space="0" w:color="000000"/>
              <w:right w:val="single" w:sz="12" w:space="0" w:color="000000"/>
            </w:tcBorders>
          </w:tcPr>
          <w:p w14:paraId="75E0FCA0" w14:textId="45D1CDD3" w:rsidR="00067724" w:rsidRDefault="00067724" w:rsidP="006D3DF4">
            <w:pPr>
              <w:spacing w:after="0" w:line="259" w:lineRule="auto"/>
              <w:ind w:left="4"/>
              <w:jc w:val="center"/>
            </w:pPr>
            <w:r>
              <w:t>24</w:t>
            </w:r>
          </w:p>
        </w:tc>
        <w:tc>
          <w:tcPr>
            <w:tcW w:w="1105" w:type="dxa"/>
            <w:tcBorders>
              <w:top w:val="single" w:sz="12" w:space="0" w:color="000000"/>
              <w:left w:val="single" w:sz="12" w:space="0" w:color="000000"/>
              <w:bottom w:val="single" w:sz="12" w:space="0" w:color="000000"/>
              <w:right w:val="single" w:sz="12" w:space="0" w:color="000000"/>
            </w:tcBorders>
          </w:tcPr>
          <w:p w14:paraId="534877F1" w14:textId="1CD1EA73" w:rsidR="00067724" w:rsidRDefault="00067724" w:rsidP="006D3DF4">
            <w:pPr>
              <w:spacing w:after="0" w:line="259" w:lineRule="auto"/>
              <w:ind w:left="4"/>
              <w:jc w:val="center"/>
            </w:pPr>
            <w:r>
              <w:t>3.675,60</w:t>
            </w:r>
          </w:p>
        </w:tc>
      </w:tr>
      <w:tr w:rsidR="006D3DF4" w14:paraId="5BCCF597" w14:textId="77777777" w:rsidTr="00951AFF">
        <w:trPr>
          <w:trHeight w:val="331"/>
        </w:trPr>
        <w:tc>
          <w:tcPr>
            <w:tcW w:w="1106" w:type="dxa"/>
            <w:vMerge w:val="restart"/>
            <w:tcBorders>
              <w:top w:val="single" w:sz="12" w:space="0" w:color="000000"/>
              <w:left w:val="single" w:sz="12" w:space="0" w:color="000000"/>
              <w:right w:val="single" w:sz="12" w:space="0" w:color="000000"/>
            </w:tcBorders>
          </w:tcPr>
          <w:p w14:paraId="6CD17DB0" w14:textId="4753612B" w:rsidR="006D3DF4" w:rsidRDefault="006D3DF4" w:rsidP="006D3DF4">
            <w:pPr>
              <w:spacing w:after="0" w:line="259" w:lineRule="auto"/>
              <w:jc w:val="center"/>
            </w:pPr>
          </w:p>
          <w:p w14:paraId="3BCFBE33" w14:textId="64C38EE7" w:rsidR="006D3DF4" w:rsidRDefault="006D3DF4" w:rsidP="006D3DF4">
            <w:pPr>
              <w:spacing w:after="0" w:line="259" w:lineRule="auto"/>
              <w:jc w:val="center"/>
            </w:pPr>
            <w:r>
              <w:t>2</w:t>
            </w:r>
          </w:p>
        </w:tc>
        <w:tc>
          <w:tcPr>
            <w:tcW w:w="3136" w:type="dxa"/>
            <w:vMerge w:val="restart"/>
            <w:tcBorders>
              <w:top w:val="single" w:sz="12" w:space="0" w:color="000000"/>
              <w:left w:val="single" w:sz="12" w:space="0" w:color="000000"/>
              <w:right w:val="single" w:sz="12" w:space="0" w:color="000000"/>
            </w:tcBorders>
            <w:vAlign w:val="center"/>
          </w:tcPr>
          <w:p w14:paraId="343D68FA" w14:textId="77777777" w:rsidR="006D3DF4" w:rsidRDefault="006D3DF4" w:rsidP="00191DC0">
            <w:pPr>
              <w:spacing w:after="0" w:line="259" w:lineRule="auto"/>
              <w:ind w:left="77"/>
              <w:jc w:val="both"/>
            </w:pPr>
            <w:r>
              <w:t xml:space="preserve"> </w:t>
            </w:r>
          </w:p>
          <w:p w14:paraId="2BC08EB5" w14:textId="3BA364E4" w:rsidR="006D3DF4" w:rsidRDefault="006D3DF4" w:rsidP="00191DC0">
            <w:pPr>
              <w:spacing w:after="0" w:line="259" w:lineRule="auto"/>
              <w:ind w:left="77"/>
              <w:jc w:val="both"/>
            </w:pPr>
            <w:r>
              <w:t xml:space="preserve">Emissão de Laudos Técnicos com vistoria em área entre 05 e 20 hectares </w:t>
            </w:r>
          </w:p>
        </w:tc>
        <w:tc>
          <w:tcPr>
            <w:tcW w:w="3612" w:type="dxa"/>
            <w:gridSpan w:val="3"/>
            <w:tcBorders>
              <w:top w:val="single" w:sz="12" w:space="0" w:color="000000"/>
              <w:left w:val="single" w:sz="12" w:space="0" w:color="000000"/>
              <w:bottom w:val="single" w:sz="12" w:space="0" w:color="000000"/>
              <w:right w:val="single" w:sz="12" w:space="0" w:color="000000"/>
            </w:tcBorders>
          </w:tcPr>
          <w:p w14:paraId="152F89FA" w14:textId="3C1C0C9A" w:rsidR="006D3DF4" w:rsidRDefault="006D3DF4" w:rsidP="006D3DF4">
            <w:pPr>
              <w:spacing w:after="0" w:line="259" w:lineRule="auto"/>
              <w:ind w:left="4"/>
              <w:jc w:val="center"/>
            </w:pPr>
          </w:p>
        </w:tc>
      </w:tr>
      <w:tr w:rsidR="006D3DF4" w14:paraId="6A8F33A4" w14:textId="77777777" w:rsidTr="00951AFF">
        <w:trPr>
          <w:trHeight w:val="331"/>
        </w:trPr>
        <w:tc>
          <w:tcPr>
            <w:tcW w:w="0" w:type="auto"/>
            <w:vMerge/>
            <w:tcBorders>
              <w:left w:val="single" w:sz="12" w:space="0" w:color="000000"/>
              <w:right w:val="single" w:sz="12" w:space="0" w:color="000000"/>
            </w:tcBorders>
          </w:tcPr>
          <w:p w14:paraId="60F67D6B" w14:textId="77777777" w:rsidR="006D3DF4" w:rsidRDefault="006D3DF4" w:rsidP="006D3DF4">
            <w:pPr>
              <w:spacing w:line="259" w:lineRule="auto"/>
              <w:jc w:val="center"/>
            </w:pPr>
          </w:p>
        </w:tc>
        <w:tc>
          <w:tcPr>
            <w:tcW w:w="0" w:type="auto"/>
            <w:vMerge/>
            <w:tcBorders>
              <w:left w:val="single" w:sz="12" w:space="0" w:color="000000"/>
              <w:right w:val="single" w:sz="12" w:space="0" w:color="000000"/>
            </w:tcBorders>
          </w:tcPr>
          <w:p w14:paraId="6B364A5C" w14:textId="03DC4486" w:rsidR="006D3DF4" w:rsidRDefault="006D3DF4" w:rsidP="00191DC0">
            <w:pPr>
              <w:spacing w:after="0" w:line="259" w:lineRule="auto"/>
              <w:ind w:left="77"/>
              <w:jc w:val="both"/>
            </w:pPr>
          </w:p>
        </w:tc>
        <w:tc>
          <w:tcPr>
            <w:tcW w:w="1427" w:type="dxa"/>
            <w:tcBorders>
              <w:top w:val="single" w:sz="12" w:space="0" w:color="000000"/>
              <w:left w:val="single" w:sz="12" w:space="0" w:color="000000"/>
              <w:bottom w:val="single" w:sz="12" w:space="0" w:color="000000"/>
              <w:right w:val="single" w:sz="12" w:space="0" w:color="000000"/>
            </w:tcBorders>
          </w:tcPr>
          <w:p w14:paraId="1CCF991F" w14:textId="1B1C4D15" w:rsidR="006D3DF4" w:rsidRDefault="006D3DF4" w:rsidP="006D3DF4">
            <w:pPr>
              <w:spacing w:after="0" w:line="259" w:lineRule="auto"/>
              <w:ind w:left="4"/>
              <w:jc w:val="center"/>
            </w:pPr>
            <w:r>
              <w:t>Baixa</w:t>
            </w:r>
          </w:p>
        </w:tc>
        <w:tc>
          <w:tcPr>
            <w:tcW w:w="1080" w:type="dxa"/>
            <w:tcBorders>
              <w:top w:val="single" w:sz="12" w:space="0" w:color="000000"/>
              <w:left w:val="single" w:sz="12" w:space="0" w:color="000000"/>
              <w:bottom w:val="single" w:sz="12" w:space="0" w:color="000000"/>
              <w:right w:val="single" w:sz="12" w:space="0" w:color="000000"/>
            </w:tcBorders>
          </w:tcPr>
          <w:p w14:paraId="6331EABD" w14:textId="27C5F001" w:rsidR="006D3DF4" w:rsidRDefault="006D3DF4" w:rsidP="006D3DF4">
            <w:pPr>
              <w:spacing w:after="0" w:line="259" w:lineRule="auto"/>
              <w:ind w:left="4"/>
              <w:jc w:val="center"/>
            </w:pPr>
            <w:r>
              <w:t>18</w:t>
            </w:r>
          </w:p>
        </w:tc>
        <w:tc>
          <w:tcPr>
            <w:tcW w:w="1105" w:type="dxa"/>
            <w:tcBorders>
              <w:top w:val="single" w:sz="12" w:space="0" w:color="000000"/>
              <w:left w:val="single" w:sz="12" w:space="0" w:color="000000"/>
              <w:bottom w:val="single" w:sz="12" w:space="0" w:color="000000"/>
              <w:right w:val="single" w:sz="12" w:space="0" w:color="000000"/>
            </w:tcBorders>
          </w:tcPr>
          <w:p w14:paraId="0D074282" w14:textId="6F9513E0" w:rsidR="006D3DF4" w:rsidRDefault="006D3DF4" w:rsidP="006D3DF4">
            <w:pPr>
              <w:spacing w:after="0" w:line="259" w:lineRule="auto"/>
              <w:ind w:left="4"/>
              <w:jc w:val="center"/>
            </w:pPr>
            <w:r>
              <w:t>2.756,70</w:t>
            </w:r>
          </w:p>
        </w:tc>
      </w:tr>
      <w:tr w:rsidR="006D3DF4" w14:paraId="48C74F5A" w14:textId="77777777" w:rsidTr="00951AFF">
        <w:trPr>
          <w:trHeight w:val="331"/>
        </w:trPr>
        <w:tc>
          <w:tcPr>
            <w:tcW w:w="1106" w:type="dxa"/>
            <w:vMerge/>
            <w:tcBorders>
              <w:left w:val="single" w:sz="12" w:space="0" w:color="000000"/>
              <w:right w:val="single" w:sz="12" w:space="0" w:color="000000"/>
            </w:tcBorders>
          </w:tcPr>
          <w:p w14:paraId="12BD002F" w14:textId="3D4E1D6B" w:rsidR="006D3DF4" w:rsidRDefault="006D3DF4" w:rsidP="006D3DF4">
            <w:pPr>
              <w:spacing w:after="0" w:line="259" w:lineRule="auto"/>
              <w:jc w:val="center"/>
            </w:pPr>
          </w:p>
        </w:tc>
        <w:tc>
          <w:tcPr>
            <w:tcW w:w="3136" w:type="dxa"/>
            <w:vMerge/>
            <w:tcBorders>
              <w:left w:val="single" w:sz="12" w:space="0" w:color="000000"/>
              <w:right w:val="single" w:sz="12" w:space="0" w:color="000000"/>
            </w:tcBorders>
          </w:tcPr>
          <w:p w14:paraId="20A764B9" w14:textId="1D2D8D1B" w:rsidR="006D3DF4" w:rsidRDefault="006D3DF4" w:rsidP="00191DC0">
            <w:pPr>
              <w:spacing w:after="0" w:line="259" w:lineRule="auto"/>
              <w:ind w:left="77"/>
              <w:jc w:val="both"/>
            </w:pPr>
          </w:p>
        </w:tc>
        <w:tc>
          <w:tcPr>
            <w:tcW w:w="1427" w:type="dxa"/>
            <w:tcBorders>
              <w:top w:val="single" w:sz="12" w:space="0" w:color="000000"/>
              <w:left w:val="single" w:sz="12" w:space="0" w:color="000000"/>
              <w:bottom w:val="single" w:sz="12" w:space="0" w:color="000000"/>
              <w:right w:val="single" w:sz="12" w:space="0" w:color="000000"/>
            </w:tcBorders>
          </w:tcPr>
          <w:p w14:paraId="50CFC9AC" w14:textId="45287D73" w:rsidR="006D3DF4" w:rsidRDefault="006D3DF4" w:rsidP="006D3DF4">
            <w:pPr>
              <w:spacing w:after="0" w:line="259" w:lineRule="auto"/>
              <w:jc w:val="center"/>
            </w:pPr>
            <w:r>
              <w:t>Média</w:t>
            </w:r>
          </w:p>
        </w:tc>
        <w:tc>
          <w:tcPr>
            <w:tcW w:w="1080" w:type="dxa"/>
            <w:tcBorders>
              <w:top w:val="single" w:sz="12" w:space="0" w:color="000000"/>
              <w:left w:val="single" w:sz="12" w:space="0" w:color="000000"/>
              <w:bottom w:val="single" w:sz="12" w:space="0" w:color="000000"/>
              <w:right w:val="single" w:sz="12" w:space="0" w:color="000000"/>
            </w:tcBorders>
          </w:tcPr>
          <w:p w14:paraId="4E78BBBA" w14:textId="3D616F08" w:rsidR="006D3DF4" w:rsidRDefault="006D3DF4" w:rsidP="006D3DF4">
            <w:pPr>
              <w:spacing w:after="0" w:line="259" w:lineRule="auto"/>
              <w:jc w:val="center"/>
            </w:pPr>
            <w:r>
              <w:t>24</w:t>
            </w:r>
          </w:p>
        </w:tc>
        <w:tc>
          <w:tcPr>
            <w:tcW w:w="1105" w:type="dxa"/>
            <w:tcBorders>
              <w:top w:val="single" w:sz="12" w:space="0" w:color="000000"/>
              <w:left w:val="single" w:sz="12" w:space="0" w:color="000000"/>
              <w:bottom w:val="single" w:sz="12" w:space="0" w:color="000000"/>
              <w:right w:val="single" w:sz="12" w:space="0" w:color="000000"/>
            </w:tcBorders>
          </w:tcPr>
          <w:p w14:paraId="08C6AC29" w14:textId="5DED5FF8" w:rsidR="006D3DF4" w:rsidRDefault="006D3DF4" w:rsidP="006D3DF4">
            <w:pPr>
              <w:spacing w:after="0" w:line="259" w:lineRule="auto"/>
              <w:jc w:val="center"/>
            </w:pPr>
            <w:r>
              <w:t>3.675,60</w:t>
            </w:r>
          </w:p>
        </w:tc>
      </w:tr>
      <w:tr w:rsidR="006D3DF4" w14:paraId="0EC42B2D" w14:textId="77777777" w:rsidTr="00951AFF">
        <w:trPr>
          <w:trHeight w:val="334"/>
        </w:trPr>
        <w:tc>
          <w:tcPr>
            <w:tcW w:w="0" w:type="auto"/>
            <w:vMerge/>
            <w:tcBorders>
              <w:left w:val="single" w:sz="12" w:space="0" w:color="000000"/>
              <w:bottom w:val="single" w:sz="12" w:space="0" w:color="000000"/>
              <w:right w:val="single" w:sz="12" w:space="0" w:color="000000"/>
            </w:tcBorders>
          </w:tcPr>
          <w:p w14:paraId="213BFADA" w14:textId="77777777" w:rsidR="006D3DF4" w:rsidRDefault="006D3DF4" w:rsidP="006D3DF4">
            <w:pPr>
              <w:spacing w:line="259" w:lineRule="auto"/>
              <w:jc w:val="center"/>
            </w:pPr>
          </w:p>
        </w:tc>
        <w:tc>
          <w:tcPr>
            <w:tcW w:w="0" w:type="auto"/>
            <w:vMerge/>
            <w:tcBorders>
              <w:left w:val="single" w:sz="12" w:space="0" w:color="000000"/>
              <w:bottom w:val="single" w:sz="12" w:space="0" w:color="000000"/>
              <w:right w:val="single" w:sz="12" w:space="0" w:color="000000"/>
            </w:tcBorders>
          </w:tcPr>
          <w:p w14:paraId="151337CB" w14:textId="77777777" w:rsidR="006D3DF4" w:rsidRDefault="006D3DF4" w:rsidP="00191DC0">
            <w:pPr>
              <w:spacing w:line="259" w:lineRule="auto"/>
              <w:ind w:left="77"/>
              <w:jc w:val="both"/>
            </w:pPr>
          </w:p>
        </w:tc>
        <w:tc>
          <w:tcPr>
            <w:tcW w:w="1427" w:type="dxa"/>
            <w:tcBorders>
              <w:top w:val="single" w:sz="12" w:space="0" w:color="000000"/>
              <w:left w:val="single" w:sz="12" w:space="0" w:color="000000"/>
              <w:bottom w:val="single" w:sz="12" w:space="0" w:color="000000"/>
              <w:right w:val="single" w:sz="12" w:space="0" w:color="000000"/>
            </w:tcBorders>
          </w:tcPr>
          <w:p w14:paraId="1D501BDF" w14:textId="768793AB" w:rsidR="006D3DF4" w:rsidRDefault="006D3DF4" w:rsidP="006D3DF4">
            <w:pPr>
              <w:spacing w:after="0" w:line="259" w:lineRule="auto"/>
              <w:jc w:val="center"/>
            </w:pPr>
            <w:r>
              <w:t>Alta</w:t>
            </w:r>
          </w:p>
        </w:tc>
        <w:tc>
          <w:tcPr>
            <w:tcW w:w="1080" w:type="dxa"/>
            <w:tcBorders>
              <w:top w:val="single" w:sz="12" w:space="0" w:color="000000"/>
              <w:left w:val="single" w:sz="12" w:space="0" w:color="000000"/>
              <w:bottom w:val="single" w:sz="12" w:space="0" w:color="000000"/>
              <w:right w:val="single" w:sz="12" w:space="0" w:color="000000"/>
            </w:tcBorders>
          </w:tcPr>
          <w:p w14:paraId="254A0B89" w14:textId="4A38FA83" w:rsidR="006D3DF4" w:rsidRDefault="006D3DF4" w:rsidP="006D3DF4">
            <w:pPr>
              <w:spacing w:after="0" w:line="259" w:lineRule="auto"/>
              <w:jc w:val="center"/>
            </w:pPr>
            <w:r>
              <w:t>28</w:t>
            </w:r>
          </w:p>
        </w:tc>
        <w:tc>
          <w:tcPr>
            <w:tcW w:w="1105" w:type="dxa"/>
            <w:tcBorders>
              <w:top w:val="single" w:sz="12" w:space="0" w:color="000000"/>
              <w:left w:val="single" w:sz="12" w:space="0" w:color="000000"/>
              <w:bottom w:val="single" w:sz="12" w:space="0" w:color="000000"/>
              <w:right w:val="single" w:sz="12" w:space="0" w:color="000000"/>
            </w:tcBorders>
          </w:tcPr>
          <w:p w14:paraId="24A95239" w14:textId="06EF42F1" w:rsidR="006D3DF4" w:rsidRDefault="006D3DF4" w:rsidP="006D3DF4">
            <w:pPr>
              <w:spacing w:after="0" w:line="259" w:lineRule="auto"/>
              <w:jc w:val="center"/>
            </w:pPr>
            <w:r>
              <w:t>4.288,20</w:t>
            </w:r>
          </w:p>
        </w:tc>
      </w:tr>
      <w:tr w:rsidR="00067724" w14:paraId="7662A0FB" w14:textId="77777777" w:rsidTr="006D3DF4">
        <w:trPr>
          <w:trHeight w:val="331"/>
        </w:trPr>
        <w:tc>
          <w:tcPr>
            <w:tcW w:w="1106" w:type="dxa"/>
            <w:vMerge w:val="restart"/>
            <w:tcBorders>
              <w:top w:val="single" w:sz="12" w:space="0" w:color="000000"/>
              <w:left w:val="single" w:sz="12" w:space="0" w:color="000000"/>
              <w:bottom w:val="single" w:sz="12" w:space="0" w:color="000000"/>
              <w:right w:val="single" w:sz="12" w:space="0" w:color="000000"/>
            </w:tcBorders>
            <w:vAlign w:val="center"/>
          </w:tcPr>
          <w:p w14:paraId="16B9285B" w14:textId="78CB621E" w:rsidR="00067724" w:rsidRDefault="00067724" w:rsidP="006D3DF4">
            <w:pPr>
              <w:spacing w:after="0" w:line="259" w:lineRule="auto"/>
              <w:jc w:val="center"/>
            </w:pPr>
          </w:p>
          <w:p w14:paraId="584DD7B7" w14:textId="2D800758" w:rsidR="00067724" w:rsidRDefault="00067724" w:rsidP="006D3DF4">
            <w:pPr>
              <w:spacing w:after="0" w:line="259" w:lineRule="auto"/>
              <w:jc w:val="center"/>
            </w:pPr>
            <w:r>
              <w:t>3</w:t>
            </w:r>
          </w:p>
          <w:p w14:paraId="3D596B36" w14:textId="23A68AEB" w:rsidR="00067724" w:rsidRDefault="00067724" w:rsidP="006D3DF4">
            <w:pPr>
              <w:spacing w:after="0" w:line="259" w:lineRule="auto"/>
              <w:jc w:val="center"/>
            </w:pPr>
          </w:p>
        </w:tc>
        <w:tc>
          <w:tcPr>
            <w:tcW w:w="3136" w:type="dxa"/>
            <w:vMerge w:val="restart"/>
            <w:tcBorders>
              <w:top w:val="single" w:sz="12" w:space="0" w:color="000000"/>
              <w:left w:val="single" w:sz="12" w:space="0" w:color="000000"/>
              <w:bottom w:val="single" w:sz="12" w:space="0" w:color="000000"/>
              <w:right w:val="single" w:sz="12" w:space="0" w:color="000000"/>
            </w:tcBorders>
            <w:vAlign w:val="center"/>
          </w:tcPr>
          <w:p w14:paraId="2A72C764" w14:textId="77777777" w:rsidR="00067724" w:rsidRDefault="00067724" w:rsidP="00191DC0">
            <w:pPr>
              <w:spacing w:after="0" w:line="259" w:lineRule="auto"/>
              <w:ind w:left="77"/>
              <w:jc w:val="both"/>
            </w:pPr>
            <w:r>
              <w:t xml:space="preserve"> </w:t>
            </w:r>
          </w:p>
          <w:p w14:paraId="105819D4" w14:textId="77777777" w:rsidR="00067724" w:rsidRDefault="00067724" w:rsidP="00191DC0">
            <w:pPr>
              <w:spacing w:after="0" w:line="259" w:lineRule="auto"/>
              <w:ind w:left="77"/>
              <w:jc w:val="both"/>
            </w:pPr>
            <w:r>
              <w:t xml:space="preserve">Emissão de Laudos Técnicos com </w:t>
            </w:r>
          </w:p>
          <w:p w14:paraId="1EE38CF8" w14:textId="77777777" w:rsidR="00067724" w:rsidRDefault="00067724" w:rsidP="00191DC0">
            <w:pPr>
              <w:spacing w:after="0" w:line="259" w:lineRule="auto"/>
              <w:ind w:left="77"/>
              <w:jc w:val="both"/>
            </w:pPr>
            <w:r>
              <w:t xml:space="preserve">vistoria em área acima de 20 hectares </w:t>
            </w:r>
          </w:p>
        </w:tc>
        <w:tc>
          <w:tcPr>
            <w:tcW w:w="1427" w:type="dxa"/>
            <w:tcBorders>
              <w:top w:val="single" w:sz="12" w:space="0" w:color="000000"/>
              <w:left w:val="single" w:sz="12" w:space="0" w:color="000000"/>
              <w:bottom w:val="single" w:sz="12" w:space="0" w:color="000000"/>
              <w:right w:val="nil"/>
            </w:tcBorders>
          </w:tcPr>
          <w:p w14:paraId="1AA3CD5A" w14:textId="23E7D8BE" w:rsidR="00067724" w:rsidRDefault="00067724" w:rsidP="006D3DF4">
            <w:pPr>
              <w:spacing w:after="0" w:line="259" w:lineRule="auto"/>
              <w:jc w:val="center"/>
            </w:pPr>
          </w:p>
        </w:tc>
        <w:tc>
          <w:tcPr>
            <w:tcW w:w="1080" w:type="dxa"/>
            <w:tcBorders>
              <w:top w:val="single" w:sz="12" w:space="0" w:color="000000"/>
              <w:left w:val="nil"/>
              <w:bottom w:val="single" w:sz="12" w:space="0" w:color="000000"/>
              <w:right w:val="nil"/>
            </w:tcBorders>
          </w:tcPr>
          <w:p w14:paraId="1909C592" w14:textId="77777777" w:rsidR="00067724" w:rsidRDefault="00067724" w:rsidP="006D3DF4">
            <w:pPr>
              <w:spacing w:line="259" w:lineRule="auto"/>
              <w:jc w:val="center"/>
            </w:pPr>
          </w:p>
        </w:tc>
        <w:tc>
          <w:tcPr>
            <w:tcW w:w="1105" w:type="dxa"/>
            <w:tcBorders>
              <w:top w:val="single" w:sz="12" w:space="0" w:color="000000"/>
              <w:left w:val="nil"/>
              <w:bottom w:val="single" w:sz="12" w:space="0" w:color="000000"/>
              <w:right w:val="single" w:sz="12" w:space="0" w:color="000000"/>
            </w:tcBorders>
          </w:tcPr>
          <w:p w14:paraId="26ED3DA5" w14:textId="77777777" w:rsidR="00067724" w:rsidRDefault="00067724" w:rsidP="006D3DF4">
            <w:pPr>
              <w:spacing w:line="259" w:lineRule="auto"/>
              <w:jc w:val="center"/>
            </w:pPr>
          </w:p>
        </w:tc>
      </w:tr>
      <w:tr w:rsidR="00067724" w14:paraId="105335B7" w14:textId="77777777" w:rsidTr="006D3DF4">
        <w:trPr>
          <w:trHeight w:val="331"/>
        </w:trPr>
        <w:tc>
          <w:tcPr>
            <w:tcW w:w="0" w:type="auto"/>
            <w:vMerge/>
            <w:tcBorders>
              <w:top w:val="nil"/>
              <w:left w:val="single" w:sz="12" w:space="0" w:color="000000"/>
              <w:bottom w:val="nil"/>
              <w:right w:val="single" w:sz="12" w:space="0" w:color="000000"/>
            </w:tcBorders>
          </w:tcPr>
          <w:p w14:paraId="40C6A64F" w14:textId="77777777" w:rsidR="00067724" w:rsidRDefault="00067724" w:rsidP="006D3DF4">
            <w:pPr>
              <w:spacing w:line="259" w:lineRule="auto"/>
              <w:jc w:val="center"/>
            </w:pPr>
          </w:p>
        </w:tc>
        <w:tc>
          <w:tcPr>
            <w:tcW w:w="0" w:type="auto"/>
            <w:vMerge/>
            <w:tcBorders>
              <w:top w:val="nil"/>
              <w:left w:val="single" w:sz="12" w:space="0" w:color="000000"/>
              <w:bottom w:val="nil"/>
              <w:right w:val="single" w:sz="12" w:space="0" w:color="000000"/>
            </w:tcBorders>
          </w:tcPr>
          <w:p w14:paraId="1FE6F88C" w14:textId="77777777" w:rsidR="00067724" w:rsidRDefault="00067724" w:rsidP="00191DC0">
            <w:pPr>
              <w:spacing w:line="259" w:lineRule="auto"/>
              <w:ind w:left="77"/>
              <w:jc w:val="both"/>
            </w:pPr>
          </w:p>
        </w:tc>
        <w:tc>
          <w:tcPr>
            <w:tcW w:w="1427" w:type="dxa"/>
            <w:tcBorders>
              <w:top w:val="single" w:sz="12" w:space="0" w:color="000000"/>
              <w:left w:val="single" w:sz="12" w:space="0" w:color="000000"/>
              <w:bottom w:val="single" w:sz="12" w:space="0" w:color="000000"/>
              <w:right w:val="single" w:sz="12" w:space="0" w:color="000000"/>
            </w:tcBorders>
          </w:tcPr>
          <w:p w14:paraId="7AD9D026" w14:textId="1072A58D" w:rsidR="00067724" w:rsidRDefault="00067724" w:rsidP="006D3DF4">
            <w:pPr>
              <w:spacing w:after="0" w:line="259" w:lineRule="auto"/>
              <w:jc w:val="center"/>
            </w:pPr>
            <w:r>
              <w:t>Baixa</w:t>
            </w:r>
          </w:p>
        </w:tc>
        <w:tc>
          <w:tcPr>
            <w:tcW w:w="1080" w:type="dxa"/>
            <w:tcBorders>
              <w:top w:val="single" w:sz="12" w:space="0" w:color="000000"/>
              <w:left w:val="single" w:sz="12" w:space="0" w:color="000000"/>
              <w:bottom w:val="single" w:sz="12" w:space="0" w:color="000000"/>
              <w:right w:val="single" w:sz="12" w:space="0" w:color="000000"/>
            </w:tcBorders>
          </w:tcPr>
          <w:p w14:paraId="111331FA" w14:textId="1945D25D" w:rsidR="00067724" w:rsidRDefault="00067724" w:rsidP="006D3DF4">
            <w:pPr>
              <w:spacing w:after="0" w:line="259" w:lineRule="auto"/>
              <w:jc w:val="center"/>
            </w:pPr>
            <w:r>
              <w:t>24</w:t>
            </w:r>
          </w:p>
        </w:tc>
        <w:tc>
          <w:tcPr>
            <w:tcW w:w="1105" w:type="dxa"/>
            <w:tcBorders>
              <w:top w:val="single" w:sz="12" w:space="0" w:color="000000"/>
              <w:left w:val="single" w:sz="12" w:space="0" w:color="000000"/>
              <w:bottom w:val="single" w:sz="12" w:space="0" w:color="000000"/>
              <w:right w:val="single" w:sz="12" w:space="0" w:color="000000"/>
            </w:tcBorders>
          </w:tcPr>
          <w:p w14:paraId="2870F427" w14:textId="26A3FFD8" w:rsidR="00067724" w:rsidRDefault="00067724" w:rsidP="006D3DF4">
            <w:pPr>
              <w:spacing w:after="0" w:line="259" w:lineRule="auto"/>
              <w:jc w:val="center"/>
            </w:pPr>
            <w:r>
              <w:t>3.675,60</w:t>
            </w:r>
          </w:p>
        </w:tc>
      </w:tr>
      <w:tr w:rsidR="00067724" w14:paraId="08F28BE0" w14:textId="77777777" w:rsidTr="006D3DF4">
        <w:trPr>
          <w:trHeight w:val="331"/>
        </w:trPr>
        <w:tc>
          <w:tcPr>
            <w:tcW w:w="0" w:type="auto"/>
            <w:vMerge/>
            <w:tcBorders>
              <w:top w:val="nil"/>
              <w:left w:val="single" w:sz="12" w:space="0" w:color="000000"/>
              <w:bottom w:val="nil"/>
              <w:right w:val="single" w:sz="12" w:space="0" w:color="000000"/>
            </w:tcBorders>
          </w:tcPr>
          <w:p w14:paraId="63407423" w14:textId="77777777" w:rsidR="00067724" w:rsidRDefault="00067724" w:rsidP="006D3DF4">
            <w:pPr>
              <w:spacing w:line="259" w:lineRule="auto"/>
              <w:jc w:val="center"/>
            </w:pPr>
          </w:p>
        </w:tc>
        <w:tc>
          <w:tcPr>
            <w:tcW w:w="0" w:type="auto"/>
            <w:vMerge/>
            <w:tcBorders>
              <w:top w:val="nil"/>
              <w:left w:val="single" w:sz="12" w:space="0" w:color="000000"/>
              <w:bottom w:val="nil"/>
              <w:right w:val="single" w:sz="12" w:space="0" w:color="000000"/>
            </w:tcBorders>
          </w:tcPr>
          <w:p w14:paraId="3AB44792" w14:textId="77777777" w:rsidR="00067724" w:rsidRDefault="00067724" w:rsidP="00191DC0">
            <w:pPr>
              <w:spacing w:line="259" w:lineRule="auto"/>
              <w:ind w:left="77"/>
              <w:jc w:val="both"/>
            </w:pPr>
          </w:p>
        </w:tc>
        <w:tc>
          <w:tcPr>
            <w:tcW w:w="1427" w:type="dxa"/>
            <w:tcBorders>
              <w:top w:val="single" w:sz="12" w:space="0" w:color="000000"/>
              <w:left w:val="single" w:sz="12" w:space="0" w:color="000000"/>
              <w:bottom w:val="single" w:sz="12" w:space="0" w:color="000000"/>
              <w:right w:val="single" w:sz="12" w:space="0" w:color="000000"/>
            </w:tcBorders>
          </w:tcPr>
          <w:p w14:paraId="312A7240" w14:textId="7C9AD4EF" w:rsidR="00067724" w:rsidRDefault="00067724" w:rsidP="006D3DF4">
            <w:pPr>
              <w:spacing w:after="0" w:line="259" w:lineRule="auto"/>
              <w:jc w:val="center"/>
            </w:pPr>
            <w:r>
              <w:t>Média</w:t>
            </w:r>
          </w:p>
        </w:tc>
        <w:tc>
          <w:tcPr>
            <w:tcW w:w="1080" w:type="dxa"/>
            <w:tcBorders>
              <w:top w:val="single" w:sz="12" w:space="0" w:color="000000"/>
              <w:left w:val="single" w:sz="12" w:space="0" w:color="000000"/>
              <w:bottom w:val="single" w:sz="12" w:space="0" w:color="000000"/>
              <w:right w:val="single" w:sz="12" w:space="0" w:color="000000"/>
            </w:tcBorders>
          </w:tcPr>
          <w:p w14:paraId="446DBC4B" w14:textId="5AE7E25D" w:rsidR="00067724" w:rsidRDefault="00067724" w:rsidP="006D3DF4">
            <w:pPr>
              <w:spacing w:after="0" w:line="259" w:lineRule="auto"/>
              <w:jc w:val="center"/>
            </w:pPr>
            <w:r>
              <w:t>30</w:t>
            </w:r>
          </w:p>
        </w:tc>
        <w:tc>
          <w:tcPr>
            <w:tcW w:w="1105" w:type="dxa"/>
            <w:tcBorders>
              <w:top w:val="single" w:sz="12" w:space="0" w:color="000000"/>
              <w:left w:val="single" w:sz="12" w:space="0" w:color="000000"/>
              <w:bottom w:val="single" w:sz="12" w:space="0" w:color="000000"/>
              <w:right w:val="single" w:sz="12" w:space="0" w:color="000000"/>
            </w:tcBorders>
          </w:tcPr>
          <w:p w14:paraId="40DD682E" w14:textId="0CE3E846" w:rsidR="00067724" w:rsidRDefault="00067724" w:rsidP="006D3DF4">
            <w:pPr>
              <w:spacing w:after="0" w:line="259" w:lineRule="auto"/>
              <w:jc w:val="center"/>
            </w:pPr>
            <w:r>
              <w:t>4.594,50</w:t>
            </w:r>
          </w:p>
        </w:tc>
      </w:tr>
      <w:tr w:rsidR="00067724" w14:paraId="7ED706FA" w14:textId="77777777" w:rsidTr="006D3DF4">
        <w:trPr>
          <w:trHeight w:val="331"/>
        </w:trPr>
        <w:tc>
          <w:tcPr>
            <w:tcW w:w="0" w:type="auto"/>
            <w:vMerge/>
            <w:tcBorders>
              <w:top w:val="nil"/>
              <w:left w:val="single" w:sz="12" w:space="0" w:color="000000"/>
              <w:bottom w:val="single" w:sz="12" w:space="0" w:color="000000"/>
              <w:right w:val="single" w:sz="12" w:space="0" w:color="000000"/>
            </w:tcBorders>
          </w:tcPr>
          <w:p w14:paraId="5BECB7B6" w14:textId="77777777" w:rsidR="00067724" w:rsidRDefault="00067724" w:rsidP="006D3DF4">
            <w:pPr>
              <w:spacing w:line="259" w:lineRule="auto"/>
              <w:jc w:val="center"/>
            </w:pPr>
          </w:p>
        </w:tc>
        <w:tc>
          <w:tcPr>
            <w:tcW w:w="0" w:type="auto"/>
            <w:vMerge/>
            <w:tcBorders>
              <w:top w:val="nil"/>
              <w:left w:val="single" w:sz="12" w:space="0" w:color="000000"/>
              <w:bottom w:val="single" w:sz="12" w:space="0" w:color="000000"/>
              <w:right w:val="single" w:sz="12" w:space="0" w:color="000000"/>
            </w:tcBorders>
          </w:tcPr>
          <w:p w14:paraId="2350A8D2" w14:textId="77777777" w:rsidR="00067724" w:rsidRDefault="00067724" w:rsidP="00191DC0">
            <w:pPr>
              <w:spacing w:line="259" w:lineRule="auto"/>
              <w:ind w:left="77"/>
              <w:jc w:val="both"/>
            </w:pPr>
          </w:p>
        </w:tc>
        <w:tc>
          <w:tcPr>
            <w:tcW w:w="1427" w:type="dxa"/>
            <w:tcBorders>
              <w:top w:val="single" w:sz="12" w:space="0" w:color="000000"/>
              <w:left w:val="single" w:sz="12" w:space="0" w:color="000000"/>
              <w:bottom w:val="single" w:sz="12" w:space="0" w:color="000000"/>
              <w:right w:val="single" w:sz="12" w:space="0" w:color="000000"/>
            </w:tcBorders>
          </w:tcPr>
          <w:p w14:paraId="686942C0" w14:textId="1E527AC8" w:rsidR="00067724" w:rsidRDefault="00067724" w:rsidP="006D3DF4">
            <w:pPr>
              <w:spacing w:after="0" w:line="259" w:lineRule="auto"/>
              <w:jc w:val="center"/>
            </w:pPr>
            <w:r>
              <w:t>Alta</w:t>
            </w:r>
          </w:p>
        </w:tc>
        <w:tc>
          <w:tcPr>
            <w:tcW w:w="1080" w:type="dxa"/>
            <w:tcBorders>
              <w:top w:val="single" w:sz="12" w:space="0" w:color="000000"/>
              <w:left w:val="single" w:sz="12" w:space="0" w:color="000000"/>
              <w:bottom w:val="single" w:sz="12" w:space="0" w:color="000000"/>
              <w:right w:val="single" w:sz="12" w:space="0" w:color="000000"/>
            </w:tcBorders>
          </w:tcPr>
          <w:p w14:paraId="29329E03" w14:textId="5D3D0AB8" w:rsidR="00067724" w:rsidRDefault="00067724" w:rsidP="006D3DF4">
            <w:pPr>
              <w:spacing w:after="0" w:line="259" w:lineRule="auto"/>
              <w:jc w:val="center"/>
            </w:pPr>
            <w:r>
              <w:t>34</w:t>
            </w:r>
          </w:p>
        </w:tc>
        <w:tc>
          <w:tcPr>
            <w:tcW w:w="1105" w:type="dxa"/>
            <w:tcBorders>
              <w:top w:val="single" w:sz="12" w:space="0" w:color="000000"/>
              <w:left w:val="single" w:sz="12" w:space="0" w:color="000000"/>
              <w:bottom w:val="single" w:sz="12" w:space="0" w:color="000000"/>
              <w:right w:val="single" w:sz="12" w:space="0" w:color="000000"/>
            </w:tcBorders>
          </w:tcPr>
          <w:p w14:paraId="15E49FE6" w14:textId="09D11A4D" w:rsidR="00067724" w:rsidRDefault="00067724" w:rsidP="006D3DF4">
            <w:pPr>
              <w:spacing w:after="0" w:line="259" w:lineRule="auto"/>
              <w:jc w:val="center"/>
            </w:pPr>
            <w:r>
              <w:t>5207,10</w:t>
            </w:r>
          </w:p>
        </w:tc>
      </w:tr>
      <w:tr w:rsidR="00067724" w14:paraId="4CD05E5D" w14:textId="77777777" w:rsidTr="006D3DF4">
        <w:trPr>
          <w:trHeight w:val="331"/>
        </w:trPr>
        <w:tc>
          <w:tcPr>
            <w:tcW w:w="1106" w:type="dxa"/>
            <w:vMerge w:val="restart"/>
            <w:tcBorders>
              <w:top w:val="single" w:sz="12" w:space="0" w:color="000000"/>
              <w:left w:val="single" w:sz="12" w:space="0" w:color="000000"/>
              <w:bottom w:val="single" w:sz="12" w:space="0" w:color="000000"/>
              <w:right w:val="single" w:sz="12" w:space="0" w:color="000000"/>
            </w:tcBorders>
            <w:vAlign w:val="center"/>
          </w:tcPr>
          <w:p w14:paraId="1A33AF84" w14:textId="472C2BF1" w:rsidR="00067724" w:rsidRDefault="00067724" w:rsidP="006D3DF4">
            <w:pPr>
              <w:spacing w:after="0" w:line="259" w:lineRule="auto"/>
              <w:jc w:val="center"/>
            </w:pPr>
          </w:p>
          <w:p w14:paraId="4BE116D2" w14:textId="049E9CD6" w:rsidR="00067724" w:rsidRDefault="00067724" w:rsidP="006D3DF4">
            <w:pPr>
              <w:spacing w:after="0" w:line="259" w:lineRule="auto"/>
              <w:jc w:val="center"/>
            </w:pPr>
            <w:r>
              <w:t>4</w:t>
            </w:r>
          </w:p>
        </w:tc>
        <w:tc>
          <w:tcPr>
            <w:tcW w:w="3136" w:type="dxa"/>
            <w:vMerge w:val="restart"/>
            <w:tcBorders>
              <w:top w:val="single" w:sz="12" w:space="0" w:color="000000"/>
              <w:left w:val="single" w:sz="12" w:space="0" w:color="000000"/>
              <w:bottom w:val="single" w:sz="12" w:space="0" w:color="000000"/>
              <w:right w:val="single" w:sz="12" w:space="0" w:color="000000"/>
            </w:tcBorders>
            <w:vAlign w:val="center"/>
          </w:tcPr>
          <w:p w14:paraId="15355527" w14:textId="77777777" w:rsidR="00067724" w:rsidRDefault="00067724" w:rsidP="00191DC0">
            <w:pPr>
              <w:spacing w:after="0" w:line="259" w:lineRule="auto"/>
              <w:ind w:left="77"/>
              <w:jc w:val="both"/>
            </w:pPr>
            <w:r>
              <w:t xml:space="preserve">Emissão de Pareceres Técnicos sem vistoria </w:t>
            </w:r>
          </w:p>
        </w:tc>
        <w:tc>
          <w:tcPr>
            <w:tcW w:w="1427" w:type="dxa"/>
            <w:tcBorders>
              <w:top w:val="single" w:sz="12" w:space="0" w:color="000000"/>
              <w:left w:val="single" w:sz="12" w:space="0" w:color="000000"/>
              <w:bottom w:val="single" w:sz="12" w:space="0" w:color="000000"/>
              <w:right w:val="single" w:sz="12" w:space="0" w:color="000000"/>
            </w:tcBorders>
          </w:tcPr>
          <w:p w14:paraId="3A106AFF" w14:textId="35EAAD34" w:rsidR="00067724" w:rsidRDefault="00067724" w:rsidP="006D3DF4">
            <w:pPr>
              <w:spacing w:after="0" w:line="259" w:lineRule="auto"/>
              <w:jc w:val="center"/>
            </w:pPr>
          </w:p>
        </w:tc>
        <w:tc>
          <w:tcPr>
            <w:tcW w:w="1080" w:type="dxa"/>
            <w:tcBorders>
              <w:top w:val="single" w:sz="12" w:space="0" w:color="000000"/>
              <w:left w:val="single" w:sz="12" w:space="0" w:color="000000"/>
              <w:bottom w:val="single" w:sz="12" w:space="0" w:color="000000"/>
              <w:right w:val="single" w:sz="12" w:space="0" w:color="000000"/>
            </w:tcBorders>
          </w:tcPr>
          <w:p w14:paraId="22E58A76" w14:textId="07036455" w:rsidR="00067724" w:rsidRDefault="00067724" w:rsidP="006D3DF4">
            <w:pPr>
              <w:spacing w:after="0" w:line="259" w:lineRule="auto"/>
              <w:jc w:val="center"/>
            </w:pPr>
          </w:p>
        </w:tc>
        <w:tc>
          <w:tcPr>
            <w:tcW w:w="1105" w:type="dxa"/>
            <w:tcBorders>
              <w:top w:val="single" w:sz="12" w:space="0" w:color="000000"/>
              <w:left w:val="single" w:sz="12" w:space="0" w:color="000000"/>
              <w:bottom w:val="single" w:sz="12" w:space="0" w:color="000000"/>
              <w:right w:val="single" w:sz="12" w:space="0" w:color="000000"/>
            </w:tcBorders>
          </w:tcPr>
          <w:p w14:paraId="5AFD91D4" w14:textId="282CCC73" w:rsidR="00067724" w:rsidRDefault="00067724" w:rsidP="006D3DF4">
            <w:pPr>
              <w:spacing w:after="0" w:line="259" w:lineRule="auto"/>
              <w:jc w:val="center"/>
            </w:pPr>
          </w:p>
        </w:tc>
      </w:tr>
      <w:tr w:rsidR="00067724" w14:paraId="1798C6DC" w14:textId="77777777" w:rsidTr="006D3DF4">
        <w:trPr>
          <w:trHeight w:val="331"/>
        </w:trPr>
        <w:tc>
          <w:tcPr>
            <w:tcW w:w="0" w:type="auto"/>
            <w:vMerge/>
            <w:tcBorders>
              <w:top w:val="nil"/>
              <w:left w:val="single" w:sz="12" w:space="0" w:color="000000"/>
              <w:bottom w:val="nil"/>
              <w:right w:val="single" w:sz="12" w:space="0" w:color="000000"/>
            </w:tcBorders>
          </w:tcPr>
          <w:p w14:paraId="70C0E249" w14:textId="77777777" w:rsidR="00067724" w:rsidRDefault="00067724" w:rsidP="006D3DF4">
            <w:pPr>
              <w:spacing w:line="259" w:lineRule="auto"/>
              <w:jc w:val="center"/>
            </w:pPr>
          </w:p>
        </w:tc>
        <w:tc>
          <w:tcPr>
            <w:tcW w:w="0" w:type="auto"/>
            <w:vMerge/>
            <w:tcBorders>
              <w:top w:val="nil"/>
              <w:left w:val="single" w:sz="12" w:space="0" w:color="000000"/>
              <w:bottom w:val="nil"/>
              <w:right w:val="single" w:sz="12" w:space="0" w:color="000000"/>
            </w:tcBorders>
          </w:tcPr>
          <w:p w14:paraId="32B5F5D1" w14:textId="77777777" w:rsidR="00067724" w:rsidRDefault="00067724" w:rsidP="00191DC0">
            <w:pPr>
              <w:spacing w:line="259" w:lineRule="auto"/>
              <w:ind w:left="77"/>
              <w:jc w:val="both"/>
            </w:pPr>
          </w:p>
        </w:tc>
        <w:tc>
          <w:tcPr>
            <w:tcW w:w="1427" w:type="dxa"/>
            <w:tcBorders>
              <w:top w:val="single" w:sz="12" w:space="0" w:color="000000"/>
              <w:left w:val="single" w:sz="12" w:space="0" w:color="000000"/>
              <w:bottom w:val="single" w:sz="12" w:space="0" w:color="000000"/>
              <w:right w:val="single" w:sz="12" w:space="0" w:color="000000"/>
            </w:tcBorders>
          </w:tcPr>
          <w:p w14:paraId="09A430F7" w14:textId="59AC1AC3" w:rsidR="00067724" w:rsidRDefault="00067724" w:rsidP="006D3DF4">
            <w:pPr>
              <w:spacing w:after="0" w:line="259" w:lineRule="auto"/>
              <w:jc w:val="center"/>
            </w:pPr>
            <w:r>
              <w:t>Baixa</w:t>
            </w:r>
          </w:p>
        </w:tc>
        <w:tc>
          <w:tcPr>
            <w:tcW w:w="1080" w:type="dxa"/>
            <w:tcBorders>
              <w:top w:val="single" w:sz="12" w:space="0" w:color="000000"/>
              <w:left w:val="single" w:sz="12" w:space="0" w:color="000000"/>
              <w:bottom w:val="single" w:sz="12" w:space="0" w:color="000000"/>
              <w:right w:val="single" w:sz="12" w:space="0" w:color="000000"/>
            </w:tcBorders>
          </w:tcPr>
          <w:p w14:paraId="7AF725A1" w14:textId="3A8B9384" w:rsidR="00067724" w:rsidRDefault="00067724" w:rsidP="006D3DF4">
            <w:pPr>
              <w:spacing w:after="0" w:line="259" w:lineRule="auto"/>
              <w:jc w:val="center"/>
            </w:pPr>
            <w:r>
              <w:t>12</w:t>
            </w:r>
          </w:p>
        </w:tc>
        <w:tc>
          <w:tcPr>
            <w:tcW w:w="1105" w:type="dxa"/>
            <w:tcBorders>
              <w:top w:val="single" w:sz="12" w:space="0" w:color="000000"/>
              <w:left w:val="single" w:sz="12" w:space="0" w:color="000000"/>
              <w:bottom w:val="single" w:sz="12" w:space="0" w:color="000000"/>
              <w:right w:val="single" w:sz="12" w:space="0" w:color="000000"/>
            </w:tcBorders>
          </w:tcPr>
          <w:p w14:paraId="766B90A3" w14:textId="17A6FF47" w:rsidR="00067724" w:rsidRDefault="00067724" w:rsidP="006D3DF4">
            <w:pPr>
              <w:spacing w:after="0" w:line="259" w:lineRule="auto"/>
              <w:jc w:val="center"/>
            </w:pPr>
            <w:r>
              <w:t>1.837,80</w:t>
            </w:r>
          </w:p>
        </w:tc>
      </w:tr>
      <w:tr w:rsidR="00067724" w14:paraId="1CD84E11" w14:textId="77777777" w:rsidTr="006D3DF4">
        <w:trPr>
          <w:trHeight w:val="331"/>
        </w:trPr>
        <w:tc>
          <w:tcPr>
            <w:tcW w:w="0" w:type="auto"/>
            <w:vMerge/>
            <w:tcBorders>
              <w:top w:val="nil"/>
              <w:left w:val="single" w:sz="12" w:space="0" w:color="000000"/>
              <w:bottom w:val="single" w:sz="12" w:space="0" w:color="000000"/>
              <w:right w:val="single" w:sz="12" w:space="0" w:color="000000"/>
            </w:tcBorders>
          </w:tcPr>
          <w:p w14:paraId="5B11B352" w14:textId="77777777" w:rsidR="00067724" w:rsidRDefault="00067724" w:rsidP="006D3DF4">
            <w:pPr>
              <w:spacing w:line="259" w:lineRule="auto"/>
              <w:jc w:val="center"/>
            </w:pPr>
          </w:p>
        </w:tc>
        <w:tc>
          <w:tcPr>
            <w:tcW w:w="0" w:type="auto"/>
            <w:vMerge/>
            <w:tcBorders>
              <w:top w:val="nil"/>
              <w:left w:val="single" w:sz="12" w:space="0" w:color="000000"/>
              <w:bottom w:val="single" w:sz="12" w:space="0" w:color="000000"/>
              <w:right w:val="single" w:sz="12" w:space="0" w:color="000000"/>
            </w:tcBorders>
          </w:tcPr>
          <w:p w14:paraId="511942FB" w14:textId="77777777" w:rsidR="00067724" w:rsidRDefault="00067724" w:rsidP="00191DC0">
            <w:pPr>
              <w:spacing w:line="259" w:lineRule="auto"/>
              <w:ind w:left="77"/>
              <w:jc w:val="both"/>
            </w:pPr>
          </w:p>
        </w:tc>
        <w:tc>
          <w:tcPr>
            <w:tcW w:w="1427" w:type="dxa"/>
            <w:tcBorders>
              <w:top w:val="single" w:sz="12" w:space="0" w:color="000000"/>
              <w:left w:val="single" w:sz="12" w:space="0" w:color="000000"/>
              <w:bottom w:val="single" w:sz="12" w:space="0" w:color="000000"/>
              <w:right w:val="single" w:sz="12" w:space="0" w:color="000000"/>
            </w:tcBorders>
          </w:tcPr>
          <w:p w14:paraId="512B6A21" w14:textId="7C9C15D7" w:rsidR="00067724" w:rsidRDefault="00067724" w:rsidP="006D3DF4">
            <w:pPr>
              <w:spacing w:after="0" w:line="259" w:lineRule="auto"/>
              <w:jc w:val="center"/>
            </w:pPr>
            <w:r>
              <w:t>Média</w:t>
            </w:r>
          </w:p>
        </w:tc>
        <w:tc>
          <w:tcPr>
            <w:tcW w:w="1080" w:type="dxa"/>
            <w:tcBorders>
              <w:top w:val="single" w:sz="12" w:space="0" w:color="000000"/>
              <w:left w:val="single" w:sz="12" w:space="0" w:color="000000"/>
              <w:bottom w:val="single" w:sz="12" w:space="0" w:color="000000"/>
              <w:right w:val="single" w:sz="12" w:space="0" w:color="000000"/>
            </w:tcBorders>
          </w:tcPr>
          <w:p w14:paraId="099350C1" w14:textId="0AFECB26" w:rsidR="00067724" w:rsidRDefault="00067724" w:rsidP="006D3DF4">
            <w:pPr>
              <w:spacing w:after="0" w:line="259" w:lineRule="auto"/>
              <w:jc w:val="center"/>
            </w:pPr>
            <w:r>
              <w:t>18</w:t>
            </w:r>
          </w:p>
        </w:tc>
        <w:tc>
          <w:tcPr>
            <w:tcW w:w="1105" w:type="dxa"/>
            <w:tcBorders>
              <w:top w:val="single" w:sz="12" w:space="0" w:color="000000"/>
              <w:left w:val="single" w:sz="12" w:space="0" w:color="000000"/>
              <w:bottom w:val="single" w:sz="12" w:space="0" w:color="000000"/>
              <w:right w:val="single" w:sz="12" w:space="0" w:color="000000"/>
            </w:tcBorders>
          </w:tcPr>
          <w:p w14:paraId="738DAAA4" w14:textId="6BC435F6" w:rsidR="00067724" w:rsidRDefault="00067724" w:rsidP="006D3DF4">
            <w:pPr>
              <w:spacing w:after="0" w:line="259" w:lineRule="auto"/>
              <w:jc w:val="center"/>
            </w:pPr>
            <w:r>
              <w:t>2.756,70</w:t>
            </w:r>
          </w:p>
        </w:tc>
      </w:tr>
      <w:tr w:rsidR="00067724" w14:paraId="2E3498DF" w14:textId="77777777" w:rsidTr="006D3DF4">
        <w:trPr>
          <w:trHeight w:val="331"/>
        </w:trPr>
        <w:tc>
          <w:tcPr>
            <w:tcW w:w="1106" w:type="dxa"/>
            <w:tcBorders>
              <w:top w:val="single" w:sz="12" w:space="0" w:color="000000"/>
              <w:left w:val="single" w:sz="12" w:space="0" w:color="000000"/>
              <w:bottom w:val="single" w:sz="12" w:space="0" w:color="000000"/>
              <w:right w:val="single" w:sz="12" w:space="0" w:color="000000"/>
            </w:tcBorders>
          </w:tcPr>
          <w:p w14:paraId="313798A6" w14:textId="53F380E1" w:rsidR="00067724" w:rsidRDefault="00067724" w:rsidP="006D3DF4">
            <w:pPr>
              <w:spacing w:after="0" w:line="259" w:lineRule="auto"/>
              <w:jc w:val="center"/>
            </w:pPr>
          </w:p>
        </w:tc>
        <w:tc>
          <w:tcPr>
            <w:tcW w:w="3136" w:type="dxa"/>
            <w:tcBorders>
              <w:top w:val="single" w:sz="12" w:space="0" w:color="000000"/>
              <w:left w:val="single" w:sz="12" w:space="0" w:color="000000"/>
              <w:bottom w:val="single" w:sz="12" w:space="0" w:color="000000"/>
              <w:right w:val="single" w:sz="12" w:space="0" w:color="000000"/>
            </w:tcBorders>
          </w:tcPr>
          <w:p w14:paraId="3CE7F42B" w14:textId="77777777" w:rsidR="00067724" w:rsidRDefault="00067724" w:rsidP="00191DC0">
            <w:pPr>
              <w:spacing w:after="0" w:line="259" w:lineRule="auto"/>
              <w:ind w:left="77"/>
              <w:jc w:val="both"/>
            </w:pPr>
            <w:r>
              <w:t xml:space="preserve"> </w:t>
            </w:r>
          </w:p>
        </w:tc>
        <w:tc>
          <w:tcPr>
            <w:tcW w:w="1427" w:type="dxa"/>
            <w:tcBorders>
              <w:top w:val="single" w:sz="12" w:space="0" w:color="000000"/>
              <w:left w:val="single" w:sz="12" w:space="0" w:color="000000"/>
              <w:bottom w:val="single" w:sz="12" w:space="0" w:color="000000"/>
              <w:right w:val="single" w:sz="12" w:space="0" w:color="000000"/>
            </w:tcBorders>
          </w:tcPr>
          <w:p w14:paraId="298EE3A0" w14:textId="6157114E" w:rsidR="00067724" w:rsidRDefault="00067724" w:rsidP="006D3DF4">
            <w:pPr>
              <w:spacing w:after="0" w:line="259" w:lineRule="auto"/>
              <w:jc w:val="center"/>
            </w:pPr>
            <w:r>
              <w:t>Alta</w:t>
            </w:r>
          </w:p>
        </w:tc>
        <w:tc>
          <w:tcPr>
            <w:tcW w:w="1080" w:type="dxa"/>
            <w:tcBorders>
              <w:top w:val="single" w:sz="12" w:space="0" w:color="000000"/>
              <w:left w:val="single" w:sz="12" w:space="0" w:color="000000"/>
              <w:bottom w:val="single" w:sz="12" w:space="0" w:color="000000"/>
              <w:right w:val="single" w:sz="12" w:space="0" w:color="000000"/>
            </w:tcBorders>
          </w:tcPr>
          <w:p w14:paraId="69BF27F8" w14:textId="643FCFC0" w:rsidR="00067724" w:rsidRDefault="00067724" w:rsidP="006D3DF4">
            <w:pPr>
              <w:spacing w:after="0" w:line="259" w:lineRule="auto"/>
              <w:jc w:val="center"/>
            </w:pPr>
            <w:r>
              <w:t>24</w:t>
            </w:r>
          </w:p>
        </w:tc>
        <w:tc>
          <w:tcPr>
            <w:tcW w:w="1105" w:type="dxa"/>
            <w:tcBorders>
              <w:top w:val="single" w:sz="12" w:space="0" w:color="000000"/>
              <w:left w:val="single" w:sz="12" w:space="0" w:color="000000"/>
              <w:bottom w:val="single" w:sz="12" w:space="0" w:color="000000"/>
              <w:right w:val="single" w:sz="12" w:space="0" w:color="000000"/>
            </w:tcBorders>
          </w:tcPr>
          <w:p w14:paraId="656D53CC" w14:textId="7F11E099" w:rsidR="00067724" w:rsidRDefault="00067724" w:rsidP="006D3DF4">
            <w:pPr>
              <w:spacing w:after="0" w:line="259" w:lineRule="auto"/>
              <w:jc w:val="center"/>
            </w:pPr>
            <w:r>
              <w:t>3.675,60</w:t>
            </w:r>
          </w:p>
        </w:tc>
      </w:tr>
      <w:tr w:rsidR="00067724" w14:paraId="6BEF9543" w14:textId="77777777" w:rsidTr="006D3DF4">
        <w:trPr>
          <w:trHeight w:val="331"/>
        </w:trPr>
        <w:tc>
          <w:tcPr>
            <w:tcW w:w="1106" w:type="dxa"/>
            <w:vMerge w:val="restart"/>
            <w:tcBorders>
              <w:top w:val="single" w:sz="12" w:space="0" w:color="000000"/>
              <w:left w:val="single" w:sz="12" w:space="0" w:color="000000"/>
              <w:bottom w:val="single" w:sz="12" w:space="0" w:color="000000"/>
              <w:right w:val="single" w:sz="12" w:space="0" w:color="000000"/>
            </w:tcBorders>
            <w:vAlign w:val="center"/>
          </w:tcPr>
          <w:p w14:paraId="32D95BBC" w14:textId="3FA407FD" w:rsidR="00067724" w:rsidRDefault="00067724" w:rsidP="006D3DF4">
            <w:pPr>
              <w:spacing w:after="0" w:line="259" w:lineRule="auto"/>
              <w:jc w:val="center"/>
            </w:pPr>
          </w:p>
          <w:p w14:paraId="57A10207" w14:textId="12D33CFF" w:rsidR="00067724" w:rsidRDefault="00067724" w:rsidP="006D3DF4">
            <w:pPr>
              <w:spacing w:after="0" w:line="259" w:lineRule="auto"/>
              <w:jc w:val="center"/>
            </w:pPr>
            <w:r>
              <w:t>5</w:t>
            </w:r>
          </w:p>
        </w:tc>
        <w:tc>
          <w:tcPr>
            <w:tcW w:w="3136" w:type="dxa"/>
            <w:vMerge w:val="restart"/>
            <w:tcBorders>
              <w:top w:val="single" w:sz="12" w:space="0" w:color="000000"/>
              <w:left w:val="single" w:sz="12" w:space="0" w:color="000000"/>
              <w:bottom w:val="single" w:sz="12" w:space="0" w:color="000000"/>
              <w:right w:val="single" w:sz="12" w:space="0" w:color="000000"/>
            </w:tcBorders>
            <w:vAlign w:val="center"/>
          </w:tcPr>
          <w:p w14:paraId="56D7B25D" w14:textId="77777777" w:rsidR="00067724" w:rsidRDefault="00067724" w:rsidP="00191DC0">
            <w:pPr>
              <w:spacing w:after="0" w:line="259" w:lineRule="auto"/>
              <w:ind w:left="77"/>
              <w:jc w:val="both"/>
            </w:pPr>
            <w:r>
              <w:t xml:space="preserve">Participação em reunião de auxílio técnico ao membro do MPMG </w:t>
            </w:r>
          </w:p>
        </w:tc>
        <w:tc>
          <w:tcPr>
            <w:tcW w:w="1427" w:type="dxa"/>
            <w:tcBorders>
              <w:top w:val="single" w:sz="12" w:space="0" w:color="000000"/>
              <w:left w:val="single" w:sz="12" w:space="0" w:color="000000"/>
              <w:bottom w:val="single" w:sz="12" w:space="0" w:color="000000"/>
              <w:right w:val="single" w:sz="12" w:space="0" w:color="000000"/>
            </w:tcBorders>
          </w:tcPr>
          <w:p w14:paraId="2BE2823D" w14:textId="6BE24457" w:rsidR="00067724" w:rsidRDefault="00067724" w:rsidP="006D3DF4">
            <w:pPr>
              <w:spacing w:after="0" w:line="259" w:lineRule="auto"/>
              <w:jc w:val="center"/>
            </w:pPr>
          </w:p>
        </w:tc>
        <w:tc>
          <w:tcPr>
            <w:tcW w:w="1080" w:type="dxa"/>
            <w:tcBorders>
              <w:top w:val="single" w:sz="12" w:space="0" w:color="000000"/>
              <w:left w:val="single" w:sz="12" w:space="0" w:color="000000"/>
              <w:bottom w:val="single" w:sz="12" w:space="0" w:color="000000"/>
              <w:right w:val="single" w:sz="12" w:space="0" w:color="000000"/>
            </w:tcBorders>
          </w:tcPr>
          <w:p w14:paraId="2BAB1994" w14:textId="6264BA0F" w:rsidR="00067724" w:rsidRDefault="00067724" w:rsidP="006D3DF4">
            <w:pPr>
              <w:spacing w:after="0" w:line="259" w:lineRule="auto"/>
              <w:jc w:val="center"/>
            </w:pPr>
          </w:p>
        </w:tc>
        <w:tc>
          <w:tcPr>
            <w:tcW w:w="1105" w:type="dxa"/>
            <w:tcBorders>
              <w:top w:val="single" w:sz="12" w:space="0" w:color="000000"/>
              <w:left w:val="single" w:sz="12" w:space="0" w:color="000000"/>
              <w:bottom w:val="single" w:sz="12" w:space="0" w:color="000000"/>
              <w:right w:val="single" w:sz="12" w:space="0" w:color="000000"/>
            </w:tcBorders>
          </w:tcPr>
          <w:p w14:paraId="5E011E2D" w14:textId="4D42C669" w:rsidR="00067724" w:rsidRDefault="00067724" w:rsidP="006D3DF4">
            <w:pPr>
              <w:spacing w:after="0" w:line="259" w:lineRule="auto"/>
              <w:jc w:val="center"/>
            </w:pPr>
          </w:p>
        </w:tc>
      </w:tr>
      <w:tr w:rsidR="00067724" w14:paraId="3DE6393F" w14:textId="77777777" w:rsidTr="006D3DF4">
        <w:trPr>
          <w:trHeight w:val="331"/>
        </w:trPr>
        <w:tc>
          <w:tcPr>
            <w:tcW w:w="0" w:type="auto"/>
            <w:vMerge/>
            <w:tcBorders>
              <w:top w:val="nil"/>
              <w:left w:val="single" w:sz="12" w:space="0" w:color="000000"/>
              <w:bottom w:val="nil"/>
              <w:right w:val="single" w:sz="12" w:space="0" w:color="000000"/>
            </w:tcBorders>
          </w:tcPr>
          <w:p w14:paraId="613E2146" w14:textId="77777777" w:rsidR="00067724" w:rsidRDefault="00067724" w:rsidP="00067724">
            <w:pPr>
              <w:spacing w:line="259" w:lineRule="auto"/>
            </w:pPr>
          </w:p>
        </w:tc>
        <w:tc>
          <w:tcPr>
            <w:tcW w:w="0" w:type="auto"/>
            <w:vMerge/>
            <w:tcBorders>
              <w:top w:val="nil"/>
              <w:left w:val="single" w:sz="12" w:space="0" w:color="000000"/>
              <w:bottom w:val="nil"/>
              <w:right w:val="single" w:sz="12" w:space="0" w:color="000000"/>
            </w:tcBorders>
          </w:tcPr>
          <w:p w14:paraId="278F770A" w14:textId="77777777" w:rsidR="00067724" w:rsidRDefault="00067724" w:rsidP="00067724">
            <w:pPr>
              <w:spacing w:line="259" w:lineRule="auto"/>
            </w:pPr>
          </w:p>
        </w:tc>
        <w:tc>
          <w:tcPr>
            <w:tcW w:w="1427" w:type="dxa"/>
            <w:tcBorders>
              <w:top w:val="single" w:sz="12" w:space="0" w:color="000000"/>
              <w:left w:val="single" w:sz="12" w:space="0" w:color="000000"/>
              <w:bottom w:val="single" w:sz="12" w:space="0" w:color="000000"/>
              <w:right w:val="single" w:sz="12" w:space="0" w:color="000000"/>
            </w:tcBorders>
          </w:tcPr>
          <w:p w14:paraId="45D670BB" w14:textId="15C298BE" w:rsidR="00067724" w:rsidRDefault="00067724" w:rsidP="006D3DF4">
            <w:pPr>
              <w:spacing w:after="0" w:line="259" w:lineRule="auto"/>
              <w:jc w:val="center"/>
            </w:pPr>
            <w:r>
              <w:t>Baixa</w:t>
            </w:r>
          </w:p>
        </w:tc>
        <w:tc>
          <w:tcPr>
            <w:tcW w:w="1080" w:type="dxa"/>
            <w:tcBorders>
              <w:top w:val="single" w:sz="12" w:space="0" w:color="000000"/>
              <w:left w:val="single" w:sz="12" w:space="0" w:color="000000"/>
              <w:bottom w:val="single" w:sz="12" w:space="0" w:color="000000"/>
              <w:right w:val="single" w:sz="12" w:space="0" w:color="000000"/>
            </w:tcBorders>
          </w:tcPr>
          <w:p w14:paraId="4EAF9551" w14:textId="656A6865" w:rsidR="00067724" w:rsidRDefault="00067724" w:rsidP="006D3DF4">
            <w:pPr>
              <w:spacing w:after="0" w:line="259" w:lineRule="auto"/>
              <w:jc w:val="center"/>
            </w:pPr>
            <w:r>
              <w:t>8</w:t>
            </w:r>
          </w:p>
        </w:tc>
        <w:tc>
          <w:tcPr>
            <w:tcW w:w="1105" w:type="dxa"/>
            <w:tcBorders>
              <w:top w:val="single" w:sz="12" w:space="0" w:color="000000"/>
              <w:left w:val="single" w:sz="12" w:space="0" w:color="000000"/>
              <w:bottom w:val="single" w:sz="12" w:space="0" w:color="000000"/>
              <w:right w:val="single" w:sz="12" w:space="0" w:color="000000"/>
            </w:tcBorders>
          </w:tcPr>
          <w:p w14:paraId="41002708" w14:textId="3E33CD73" w:rsidR="00067724" w:rsidRDefault="00067724" w:rsidP="006D3DF4">
            <w:pPr>
              <w:spacing w:after="0" w:line="259" w:lineRule="auto"/>
              <w:jc w:val="center"/>
            </w:pPr>
            <w:r>
              <w:t>1.225,20</w:t>
            </w:r>
          </w:p>
        </w:tc>
      </w:tr>
      <w:tr w:rsidR="00067724" w14:paraId="0C73ACFE" w14:textId="77777777" w:rsidTr="006D3DF4">
        <w:trPr>
          <w:trHeight w:val="334"/>
        </w:trPr>
        <w:tc>
          <w:tcPr>
            <w:tcW w:w="0" w:type="auto"/>
            <w:vMerge/>
            <w:tcBorders>
              <w:top w:val="nil"/>
              <w:left w:val="single" w:sz="12" w:space="0" w:color="000000"/>
              <w:bottom w:val="single" w:sz="12" w:space="0" w:color="000000"/>
              <w:right w:val="single" w:sz="12" w:space="0" w:color="000000"/>
            </w:tcBorders>
          </w:tcPr>
          <w:p w14:paraId="442EE979" w14:textId="77777777" w:rsidR="00067724" w:rsidRDefault="00067724" w:rsidP="00067724">
            <w:pPr>
              <w:spacing w:line="259" w:lineRule="auto"/>
            </w:pPr>
          </w:p>
        </w:tc>
        <w:tc>
          <w:tcPr>
            <w:tcW w:w="0" w:type="auto"/>
            <w:vMerge/>
            <w:tcBorders>
              <w:top w:val="nil"/>
              <w:left w:val="single" w:sz="12" w:space="0" w:color="000000"/>
              <w:bottom w:val="single" w:sz="12" w:space="0" w:color="000000"/>
              <w:right w:val="single" w:sz="12" w:space="0" w:color="000000"/>
            </w:tcBorders>
          </w:tcPr>
          <w:p w14:paraId="56BF9AA7" w14:textId="77777777" w:rsidR="00067724" w:rsidRDefault="00067724" w:rsidP="00067724">
            <w:pPr>
              <w:spacing w:line="259" w:lineRule="auto"/>
            </w:pPr>
          </w:p>
        </w:tc>
        <w:tc>
          <w:tcPr>
            <w:tcW w:w="1427" w:type="dxa"/>
            <w:tcBorders>
              <w:top w:val="single" w:sz="12" w:space="0" w:color="000000"/>
              <w:left w:val="single" w:sz="12" w:space="0" w:color="000000"/>
              <w:bottom w:val="single" w:sz="12" w:space="0" w:color="000000"/>
              <w:right w:val="single" w:sz="12" w:space="0" w:color="000000"/>
            </w:tcBorders>
          </w:tcPr>
          <w:p w14:paraId="0F9CCE64" w14:textId="645D77B0" w:rsidR="00067724" w:rsidRDefault="00067724" w:rsidP="006D3DF4">
            <w:pPr>
              <w:spacing w:after="0" w:line="259" w:lineRule="auto"/>
              <w:jc w:val="center"/>
            </w:pPr>
            <w:r>
              <w:t>Média</w:t>
            </w:r>
          </w:p>
        </w:tc>
        <w:tc>
          <w:tcPr>
            <w:tcW w:w="1080" w:type="dxa"/>
            <w:tcBorders>
              <w:top w:val="single" w:sz="12" w:space="0" w:color="000000"/>
              <w:left w:val="single" w:sz="12" w:space="0" w:color="000000"/>
              <w:bottom w:val="single" w:sz="12" w:space="0" w:color="000000"/>
              <w:right w:val="single" w:sz="12" w:space="0" w:color="000000"/>
            </w:tcBorders>
          </w:tcPr>
          <w:p w14:paraId="0DA67E04" w14:textId="70C57CA4" w:rsidR="00067724" w:rsidRDefault="00067724" w:rsidP="006D3DF4">
            <w:pPr>
              <w:spacing w:after="0" w:line="259" w:lineRule="auto"/>
              <w:jc w:val="center"/>
            </w:pPr>
            <w:r>
              <w:t>10</w:t>
            </w:r>
          </w:p>
        </w:tc>
        <w:tc>
          <w:tcPr>
            <w:tcW w:w="1105" w:type="dxa"/>
            <w:tcBorders>
              <w:top w:val="single" w:sz="12" w:space="0" w:color="000000"/>
              <w:left w:val="single" w:sz="12" w:space="0" w:color="000000"/>
              <w:bottom w:val="single" w:sz="12" w:space="0" w:color="000000"/>
              <w:right w:val="single" w:sz="12" w:space="0" w:color="000000"/>
            </w:tcBorders>
          </w:tcPr>
          <w:p w14:paraId="473D0EF5" w14:textId="634B9A62" w:rsidR="00067724" w:rsidRDefault="00067724" w:rsidP="006D3DF4">
            <w:pPr>
              <w:spacing w:after="0" w:line="259" w:lineRule="auto"/>
              <w:jc w:val="center"/>
            </w:pPr>
            <w:r>
              <w:t>1.531,50</w:t>
            </w:r>
          </w:p>
        </w:tc>
      </w:tr>
    </w:tbl>
    <w:p w14:paraId="4CC03389" w14:textId="77777777" w:rsidR="00067724" w:rsidRDefault="00067724" w:rsidP="00067724">
      <w:pPr>
        <w:spacing w:after="0" w:line="259" w:lineRule="auto"/>
      </w:pPr>
      <w:r>
        <w:t xml:space="preserve"> </w:t>
      </w:r>
    </w:p>
    <w:tbl>
      <w:tblPr>
        <w:tblStyle w:val="TableGrid"/>
        <w:tblW w:w="7662" w:type="dxa"/>
        <w:tblInd w:w="640" w:type="dxa"/>
        <w:tblCellMar>
          <w:top w:w="28" w:type="dxa"/>
          <w:left w:w="25" w:type="dxa"/>
        </w:tblCellMar>
        <w:tblLook w:val="04A0" w:firstRow="1" w:lastRow="0" w:firstColumn="1" w:lastColumn="0" w:noHBand="0" w:noVBand="1"/>
      </w:tblPr>
      <w:tblGrid>
        <w:gridCol w:w="864"/>
        <w:gridCol w:w="2526"/>
        <w:gridCol w:w="1422"/>
        <w:gridCol w:w="1757"/>
        <w:gridCol w:w="1093"/>
      </w:tblGrid>
      <w:tr w:rsidR="00067724" w14:paraId="2141EE73" w14:textId="77777777" w:rsidTr="00067724">
        <w:trPr>
          <w:trHeight w:val="292"/>
        </w:trPr>
        <w:tc>
          <w:tcPr>
            <w:tcW w:w="7662" w:type="dxa"/>
            <w:gridSpan w:val="5"/>
            <w:tcBorders>
              <w:top w:val="single" w:sz="6" w:space="0" w:color="000000"/>
              <w:left w:val="single" w:sz="6" w:space="0" w:color="000000"/>
              <w:bottom w:val="single" w:sz="6" w:space="0" w:color="000000"/>
              <w:right w:val="single" w:sz="6" w:space="0" w:color="000000"/>
            </w:tcBorders>
            <w:shd w:val="clear" w:color="auto" w:fill="D9D9D9"/>
          </w:tcPr>
          <w:p w14:paraId="0485EF82" w14:textId="64E20CAF" w:rsidR="00067724" w:rsidRPr="006D3DF4" w:rsidRDefault="00067724" w:rsidP="006D3DF4">
            <w:pPr>
              <w:spacing w:after="0" w:line="259" w:lineRule="auto"/>
              <w:jc w:val="center"/>
              <w:rPr>
                <w:b/>
              </w:rPr>
            </w:pPr>
            <w:r w:rsidRPr="006D3DF4">
              <w:rPr>
                <w:b/>
              </w:rPr>
              <w:t>TABELA 16</w:t>
            </w:r>
            <w:r w:rsidR="006D3DF4">
              <w:rPr>
                <w:b/>
              </w:rPr>
              <w:t xml:space="preserve"> – </w:t>
            </w:r>
            <w:r w:rsidRPr="006D3DF4">
              <w:rPr>
                <w:b/>
              </w:rPr>
              <w:t>TELEFONIA CELULAR</w:t>
            </w:r>
          </w:p>
        </w:tc>
      </w:tr>
      <w:tr w:rsidR="00067724" w14:paraId="4F568B21" w14:textId="77777777" w:rsidTr="00067724">
        <w:trPr>
          <w:trHeight w:val="819"/>
        </w:trPr>
        <w:tc>
          <w:tcPr>
            <w:tcW w:w="898" w:type="dxa"/>
            <w:tcBorders>
              <w:top w:val="single" w:sz="6" w:space="0" w:color="000000"/>
              <w:left w:val="single" w:sz="6" w:space="0" w:color="000000"/>
              <w:bottom w:val="single" w:sz="6" w:space="0" w:color="000000"/>
              <w:right w:val="single" w:sz="6" w:space="0" w:color="000000"/>
            </w:tcBorders>
            <w:vAlign w:val="center"/>
          </w:tcPr>
          <w:p w14:paraId="7965694C" w14:textId="4F0D7CE6" w:rsidR="00067724" w:rsidRDefault="00067724" w:rsidP="006D3DF4">
            <w:pPr>
              <w:spacing w:after="0" w:line="259" w:lineRule="auto"/>
              <w:jc w:val="center"/>
            </w:pPr>
            <w:r>
              <w:t>Item</w:t>
            </w:r>
          </w:p>
        </w:tc>
        <w:tc>
          <w:tcPr>
            <w:tcW w:w="2595" w:type="dxa"/>
            <w:tcBorders>
              <w:top w:val="single" w:sz="6" w:space="0" w:color="000000"/>
              <w:left w:val="single" w:sz="6" w:space="0" w:color="000000"/>
              <w:bottom w:val="single" w:sz="6" w:space="0" w:color="000000"/>
              <w:right w:val="single" w:sz="6" w:space="0" w:color="000000"/>
            </w:tcBorders>
            <w:vAlign w:val="center"/>
          </w:tcPr>
          <w:p w14:paraId="4285794D" w14:textId="77777777" w:rsidR="00067724" w:rsidRDefault="00067724" w:rsidP="00191DC0">
            <w:pPr>
              <w:spacing w:after="0" w:line="259" w:lineRule="auto"/>
              <w:ind w:left="54"/>
            </w:pPr>
            <w:r>
              <w:t xml:space="preserve">Descrição do trabalho técnico </w:t>
            </w:r>
          </w:p>
        </w:tc>
        <w:tc>
          <w:tcPr>
            <w:tcW w:w="1380" w:type="dxa"/>
            <w:tcBorders>
              <w:top w:val="single" w:sz="6" w:space="0" w:color="000000"/>
              <w:left w:val="single" w:sz="6" w:space="0" w:color="000000"/>
              <w:bottom w:val="single" w:sz="6" w:space="0" w:color="000000"/>
              <w:right w:val="single" w:sz="6" w:space="0" w:color="000000"/>
            </w:tcBorders>
            <w:vAlign w:val="center"/>
          </w:tcPr>
          <w:p w14:paraId="158B6002" w14:textId="77777777" w:rsidR="00067724" w:rsidRDefault="00067724" w:rsidP="00067724">
            <w:pPr>
              <w:spacing w:after="0" w:line="259" w:lineRule="auto"/>
              <w:ind w:left="4"/>
            </w:pPr>
            <w:r>
              <w:t xml:space="preserve">Complexidade </w:t>
            </w:r>
          </w:p>
        </w:tc>
        <w:tc>
          <w:tcPr>
            <w:tcW w:w="1815" w:type="dxa"/>
            <w:tcBorders>
              <w:top w:val="single" w:sz="6" w:space="0" w:color="000000"/>
              <w:left w:val="single" w:sz="6" w:space="0" w:color="000000"/>
              <w:bottom w:val="single" w:sz="6" w:space="0" w:color="000000"/>
              <w:right w:val="single" w:sz="6" w:space="0" w:color="000000"/>
            </w:tcBorders>
          </w:tcPr>
          <w:p w14:paraId="1EEEE8D2" w14:textId="77777777" w:rsidR="00067724" w:rsidRDefault="00067724" w:rsidP="00067724">
            <w:pPr>
              <w:spacing w:after="0" w:line="259" w:lineRule="auto"/>
              <w:ind w:left="4" w:right="30"/>
            </w:pPr>
            <w:r>
              <w:t xml:space="preserve">Tempo necessário para a execução do serviço (h) </w:t>
            </w:r>
          </w:p>
        </w:tc>
        <w:tc>
          <w:tcPr>
            <w:tcW w:w="974" w:type="dxa"/>
            <w:tcBorders>
              <w:top w:val="single" w:sz="6" w:space="0" w:color="000000"/>
              <w:left w:val="single" w:sz="6" w:space="0" w:color="000000"/>
              <w:bottom w:val="single" w:sz="6" w:space="0" w:color="000000"/>
              <w:right w:val="single" w:sz="6" w:space="0" w:color="000000"/>
            </w:tcBorders>
          </w:tcPr>
          <w:p w14:paraId="4E668DB0" w14:textId="77777777" w:rsidR="00067724" w:rsidRDefault="00067724" w:rsidP="00067724">
            <w:pPr>
              <w:spacing w:after="0" w:line="259" w:lineRule="auto"/>
              <w:ind w:left="4"/>
            </w:pPr>
            <w:r>
              <w:t xml:space="preserve">Valor dos honorários (R$) </w:t>
            </w:r>
          </w:p>
        </w:tc>
      </w:tr>
      <w:tr w:rsidR="00067724" w14:paraId="39006F3E" w14:textId="77777777" w:rsidTr="00067724">
        <w:trPr>
          <w:trHeight w:val="562"/>
        </w:trPr>
        <w:tc>
          <w:tcPr>
            <w:tcW w:w="898" w:type="dxa"/>
            <w:vMerge w:val="restart"/>
            <w:tcBorders>
              <w:top w:val="single" w:sz="6" w:space="0" w:color="000000"/>
              <w:left w:val="single" w:sz="6" w:space="0" w:color="000000"/>
              <w:bottom w:val="single" w:sz="6" w:space="0" w:color="000000"/>
              <w:right w:val="single" w:sz="6" w:space="0" w:color="000000"/>
            </w:tcBorders>
            <w:vAlign w:val="center"/>
          </w:tcPr>
          <w:p w14:paraId="462443EF" w14:textId="537D6FE6" w:rsidR="00067724" w:rsidRDefault="00067724" w:rsidP="006D3DF4">
            <w:pPr>
              <w:spacing w:after="0" w:line="259" w:lineRule="auto"/>
              <w:jc w:val="center"/>
            </w:pPr>
            <w:r>
              <w:t>1</w:t>
            </w:r>
          </w:p>
        </w:tc>
        <w:tc>
          <w:tcPr>
            <w:tcW w:w="2595" w:type="dxa"/>
            <w:vMerge w:val="restart"/>
            <w:tcBorders>
              <w:top w:val="single" w:sz="6" w:space="0" w:color="000000"/>
              <w:left w:val="single" w:sz="6" w:space="0" w:color="000000"/>
              <w:bottom w:val="single" w:sz="6" w:space="0" w:color="000000"/>
              <w:right w:val="single" w:sz="6" w:space="0" w:color="000000"/>
            </w:tcBorders>
          </w:tcPr>
          <w:p w14:paraId="784F0495" w14:textId="77777777" w:rsidR="00067724" w:rsidRDefault="00067724" w:rsidP="00191DC0">
            <w:pPr>
              <w:spacing w:after="0" w:line="260" w:lineRule="auto"/>
              <w:ind w:left="54"/>
            </w:pPr>
            <w:r>
              <w:t xml:space="preserve">Medição </w:t>
            </w:r>
            <w:r>
              <w:tab/>
              <w:t xml:space="preserve">e </w:t>
            </w:r>
            <w:r>
              <w:tab/>
              <w:t xml:space="preserve">avaliação </w:t>
            </w:r>
            <w:r>
              <w:tab/>
              <w:t xml:space="preserve">de radiofrequência: </w:t>
            </w:r>
          </w:p>
          <w:p w14:paraId="0A6FC364" w14:textId="77777777" w:rsidR="00067724" w:rsidRDefault="00067724" w:rsidP="00191DC0">
            <w:pPr>
              <w:spacing w:after="0" w:line="259" w:lineRule="auto"/>
              <w:ind w:left="54" w:right="33"/>
            </w:pPr>
            <w:r>
              <w:t>Medição, Avaliação e Parecer</w:t>
            </w:r>
            <w:r>
              <w:rPr>
                <w:strike/>
              </w:rPr>
              <w:t xml:space="preserve"> </w:t>
            </w:r>
            <w:r>
              <w:t>Técnico, incluído 9 (nove)</w:t>
            </w:r>
            <w:r>
              <w:rPr>
                <w:strike/>
              </w:rPr>
              <w:t xml:space="preserve"> </w:t>
            </w:r>
            <w:r>
              <w:t xml:space="preserve">pontos </w:t>
            </w:r>
          </w:p>
        </w:tc>
        <w:tc>
          <w:tcPr>
            <w:tcW w:w="1380" w:type="dxa"/>
            <w:tcBorders>
              <w:top w:val="single" w:sz="6" w:space="0" w:color="000000"/>
              <w:left w:val="single" w:sz="6" w:space="0" w:color="000000"/>
              <w:bottom w:val="single" w:sz="6" w:space="0" w:color="000000"/>
              <w:right w:val="single" w:sz="6" w:space="0" w:color="000000"/>
            </w:tcBorders>
            <w:vAlign w:val="center"/>
          </w:tcPr>
          <w:p w14:paraId="7CA77F28" w14:textId="77777777" w:rsidR="00067724" w:rsidRDefault="00067724" w:rsidP="00067724">
            <w:pPr>
              <w:spacing w:after="0" w:line="259" w:lineRule="auto"/>
              <w:ind w:left="4"/>
            </w:pPr>
            <w:r>
              <w:t xml:space="preserve">Alta </w:t>
            </w:r>
          </w:p>
        </w:tc>
        <w:tc>
          <w:tcPr>
            <w:tcW w:w="1815" w:type="dxa"/>
            <w:tcBorders>
              <w:top w:val="single" w:sz="6" w:space="0" w:color="000000"/>
              <w:left w:val="single" w:sz="6" w:space="0" w:color="000000"/>
              <w:bottom w:val="single" w:sz="6" w:space="0" w:color="000000"/>
              <w:right w:val="single" w:sz="6" w:space="0" w:color="000000"/>
            </w:tcBorders>
            <w:vAlign w:val="center"/>
          </w:tcPr>
          <w:p w14:paraId="40C62BB3" w14:textId="77777777" w:rsidR="00067724" w:rsidRDefault="00067724" w:rsidP="00067724">
            <w:pPr>
              <w:spacing w:after="0" w:line="259" w:lineRule="auto"/>
              <w:ind w:left="4"/>
            </w:pPr>
            <w:r>
              <w:t xml:space="preserve">40 </w:t>
            </w:r>
          </w:p>
        </w:tc>
        <w:tc>
          <w:tcPr>
            <w:tcW w:w="974" w:type="dxa"/>
            <w:tcBorders>
              <w:top w:val="single" w:sz="6" w:space="0" w:color="000000"/>
              <w:left w:val="single" w:sz="6" w:space="0" w:color="000000"/>
              <w:bottom w:val="single" w:sz="6" w:space="0" w:color="000000"/>
              <w:right w:val="single" w:sz="6" w:space="0" w:color="000000"/>
            </w:tcBorders>
          </w:tcPr>
          <w:p w14:paraId="0D8749C6" w14:textId="77777777" w:rsidR="00067724" w:rsidRDefault="00067724" w:rsidP="00067724">
            <w:pPr>
              <w:spacing w:after="0" w:line="259" w:lineRule="auto"/>
              <w:ind w:left="4"/>
            </w:pPr>
            <w:r>
              <w:t xml:space="preserve">R$ </w:t>
            </w:r>
          </w:p>
          <w:p w14:paraId="1A25D8F2" w14:textId="77777777" w:rsidR="00067724" w:rsidRDefault="00067724" w:rsidP="00067724">
            <w:pPr>
              <w:spacing w:after="0" w:line="259" w:lineRule="auto"/>
              <w:ind w:left="4"/>
            </w:pPr>
            <w:r>
              <w:t xml:space="preserve">6126,00 </w:t>
            </w:r>
          </w:p>
        </w:tc>
      </w:tr>
      <w:tr w:rsidR="00067724" w14:paraId="47BECC9A" w14:textId="77777777" w:rsidTr="00067724">
        <w:trPr>
          <w:trHeight w:val="317"/>
        </w:trPr>
        <w:tc>
          <w:tcPr>
            <w:tcW w:w="0" w:type="auto"/>
            <w:vMerge/>
            <w:tcBorders>
              <w:top w:val="nil"/>
              <w:left w:val="single" w:sz="6" w:space="0" w:color="000000"/>
              <w:bottom w:val="nil"/>
              <w:right w:val="single" w:sz="6" w:space="0" w:color="000000"/>
            </w:tcBorders>
          </w:tcPr>
          <w:p w14:paraId="60B86142" w14:textId="77777777" w:rsidR="00067724" w:rsidRDefault="00067724" w:rsidP="006D3DF4">
            <w:pPr>
              <w:spacing w:line="259" w:lineRule="auto"/>
              <w:jc w:val="center"/>
            </w:pPr>
          </w:p>
        </w:tc>
        <w:tc>
          <w:tcPr>
            <w:tcW w:w="0" w:type="auto"/>
            <w:vMerge/>
            <w:tcBorders>
              <w:top w:val="nil"/>
              <w:left w:val="single" w:sz="6" w:space="0" w:color="000000"/>
              <w:bottom w:val="nil"/>
              <w:right w:val="single" w:sz="6" w:space="0" w:color="000000"/>
            </w:tcBorders>
          </w:tcPr>
          <w:p w14:paraId="1C78029C" w14:textId="77777777" w:rsidR="00067724" w:rsidRDefault="00067724" w:rsidP="00191DC0">
            <w:pPr>
              <w:spacing w:line="259" w:lineRule="auto"/>
              <w:ind w:left="54"/>
            </w:pPr>
          </w:p>
        </w:tc>
        <w:tc>
          <w:tcPr>
            <w:tcW w:w="4169" w:type="dxa"/>
            <w:gridSpan w:val="3"/>
            <w:tcBorders>
              <w:top w:val="single" w:sz="6" w:space="0" w:color="000000"/>
              <w:left w:val="single" w:sz="6" w:space="0" w:color="000000"/>
              <w:bottom w:val="single" w:sz="6" w:space="0" w:color="000000"/>
              <w:right w:val="single" w:sz="6" w:space="0" w:color="000000"/>
            </w:tcBorders>
          </w:tcPr>
          <w:p w14:paraId="4308E826" w14:textId="77777777" w:rsidR="00067724" w:rsidRDefault="00067724" w:rsidP="00067724">
            <w:pPr>
              <w:spacing w:after="0" w:line="259" w:lineRule="auto"/>
              <w:ind w:left="4"/>
            </w:pPr>
            <w:r>
              <w:t xml:space="preserve"> </w:t>
            </w:r>
          </w:p>
        </w:tc>
      </w:tr>
      <w:tr w:rsidR="00067724" w14:paraId="4A5A4697" w14:textId="77777777" w:rsidTr="00067724">
        <w:trPr>
          <w:trHeight w:val="418"/>
        </w:trPr>
        <w:tc>
          <w:tcPr>
            <w:tcW w:w="0" w:type="auto"/>
            <w:vMerge/>
            <w:tcBorders>
              <w:top w:val="nil"/>
              <w:left w:val="single" w:sz="6" w:space="0" w:color="000000"/>
              <w:bottom w:val="single" w:sz="6" w:space="0" w:color="000000"/>
              <w:right w:val="single" w:sz="6" w:space="0" w:color="000000"/>
            </w:tcBorders>
          </w:tcPr>
          <w:p w14:paraId="7DBBFEC4" w14:textId="77777777" w:rsidR="00067724" w:rsidRDefault="00067724" w:rsidP="006D3DF4">
            <w:pPr>
              <w:spacing w:line="259" w:lineRule="auto"/>
              <w:jc w:val="center"/>
            </w:pPr>
          </w:p>
        </w:tc>
        <w:tc>
          <w:tcPr>
            <w:tcW w:w="0" w:type="auto"/>
            <w:vMerge/>
            <w:tcBorders>
              <w:top w:val="nil"/>
              <w:left w:val="single" w:sz="6" w:space="0" w:color="000000"/>
              <w:bottom w:val="single" w:sz="6" w:space="0" w:color="000000"/>
              <w:right w:val="single" w:sz="6" w:space="0" w:color="000000"/>
            </w:tcBorders>
          </w:tcPr>
          <w:p w14:paraId="3029A8B4" w14:textId="77777777" w:rsidR="00067724" w:rsidRDefault="00067724" w:rsidP="00191DC0">
            <w:pPr>
              <w:spacing w:line="259" w:lineRule="auto"/>
              <w:ind w:left="54"/>
            </w:pPr>
          </w:p>
        </w:tc>
        <w:tc>
          <w:tcPr>
            <w:tcW w:w="4169" w:type="dxa"/>
            <w:gridSpan w:val="3"/>
            <w:tcBorders>
              <w:top w:val="single" w:sz="6" w:space="0" w:color="000000"/>
              <w:left w:val="single" w:sz="6" w:space="0" w:color="000000"/>
              <w:bottom w:val="single" w:sz="6" w:space="0" w:color="000000"/>
              <w:right w:val="single" w:sz="6" w:space="0" w:color="000000"/>
            </w:tcBorders>
          </w:tcPr>
          <w:p w14:paraId="4939D2D6" w14:textId="77777777" w:rsidR="00067724" w:rsidRDefault="00067724" w:rsidP="00067724">
            <w:pPr>
              <w:spacing w:after="0" w:line="259" w:lineRule="auto"/>
              <w:ind w:left="4"/>
            </w:pPr>
            <w:r>
              <w:t xml:space="preserve"> </w:t>
            </w:r>
          </w:p>
        </w:tc>
      </w:tr>
      <w:tr w:rsidR="00067724" w14:paraId="0397F31F" w14:textId="77777777" w:rsidTr="00067724">
        <w:trPr>
          <w:trHeight w:val="317"/>
        </w:trPr>
        <w:tc>
          <w:tcPr>
            <w:tcW w:w="898" w:type="dxa"/>
            <w:vMerge w:val="restart"/>
            <w:tcBorders>
              <w:top w:val="single" w:sz="6" w:space="0" w:color="000000"/>
              <w:left w:val="single" w:sz="6" w:space="0" w:color="000000"/>
              <w:bottom w:val="single" w:sz="6" w:space="0" w:color="000000"/>
              <w:right w:val="single" w:sz="6" w:space="0" w:color="000000"/>
            </w:tcBorders>
            <w:vAlign w:val="center"/>
          </w:tcPr>
          <w:p w14:paraId="0452E973" w14:textId="0E3ABD6C" w:rsidR="00067724" w:rsidRDefault="00067724" w:rsidP="006D3DF4">
            <w:pPr>
              <w:spacing w:after="0" w:line="259" w:lineRule="auto"/>
              <w:jc w:val="center"/>
            </w:pPr>
          </w:p>
          <w:p w14:paraId="7BD2850A" w14:textId="7E819D2A" w:rsidR="00067724" w:rsidRDefault="00067724" w:rsidP="006D3DF4">
            <w:pPr>
              <w:spacing w:after="0" w:line="259" w:lineRule="auto"/>
              <w:jc w:val="center"/>
            </w:pPr>
            <w:r>
              <w:t>2</w:t>
            </w:r>
          </w:p>
          <w:p w14:paraId="5646CD8A" w14:textId="4D7758A8" w:rsidR="00067724" w:rsidRDefault="00067724" w:rsidP="006D3DF4">
            <w:pPr>
              <w:spacing w:after="0" w:line="259" w:lineRule="auto"/>
              <w:jc w:val="center"/>
            </w:pPr>
          </w:p>
        </w:tc>
        <w:tc>
          <w:tcPr>
            <w:tcW w:w="2595" w:type="dxa"/>
            <w:vMerge w:val="restart"/>
            <w:tcBorders>
              <w:top w:val="single" w:sz="6" w:space="0" w:color="000000"/>
              <w:left w:val="single" w:sz="6" w:space="0" w:color="000000"/>
              <w:bottom w:val="single" w:sz="6" w:space="0" w:color="000000"/>
              <w:right w:val="single" w:sz="6" w:space="0" w:color="000000"/>
            </w:tcBorders>
            <w:vAlign w:val="center"/>
          </w:tcPr>
          <w:p w14:paraId="7547F92D" w14:textId="77777777" w:rsidR="00067724" w:rsidRDefault="00067724" w:rsidP="00191DC0">
            <w:pPr>
              <w:spacing w:after="0" w:line="255" w:lineRule="auto"/>
              <w:ind w:left="54" w:right="32"/>
            </w:pPr>
            <w:r>
              <w:t>Medição e avaliação de</w:t>
            </w:r>
            <w:r>
              <w:rPr>
                <w:strike/>
              </w:rPr>
              <w:t xml:space="preserve"> </w:t>
            </w:r>
            <w:r>
              <w:t>radiofrequência: Emissão de parecer técnico laudo</w:t>
            </w:r>
            <w:r>
              <w:rPr>
                <w:strike/>
              </w:rPr>
              <w:t xml:space="preserve"> </w:t>
            </w:r>
          </w:p>
          <w:p w14:paraId="652F2F94" w14:textId="77777777" w:rsidR="00067724" w:rsidRDefault="00067724" w:rsidP="00191DC0">
            <w:pPr>
              <w:spacing w:after="0" w:line="259" w:lineRule="auto"/>
              <w:ind w:left="54"/>
            </w:pPr>
            <w:r>
              <w:t xml:space="preserve">radiométrico </w:t>
            </w:r>
          </w:p>
        </w:tc>
        <w:tc>
          <w:tcPr>
            <w:tcW w:w="4169" w:type="dxa"/>
            <w:gridSpan w:val="3"/>
            <w:tcBorders>
              <w:top w:val="single" w:sz="6" w:space="0" w:color="000000"/>
              <w:left w:val="single" w:sz="6" w:space="0" w:color="000000"/>
              <w:bottom w:val="single" w:sz="6" w:space="0" w:color="000000"/>
              <w:right w:val="single" w:sz="6" w:space="0" w:color="000000"/>
            </w:tcBorders>
          </w:tcPr>
          <w:p w14:paraId="5E4120E6" w14:textId="77777777" w:rsidR="00067724" w:rsidRDefault="00067724" w:rsidP="00067724">
            <w:pPr>
              <w:spacing w:after="0" w:line="259" w:lineRule="auto"/>
              <w:ind w:left="4"/>
            </w:pPr>
            <w:r>
              <w:t xml:space="preserve"> </w:t>
            </w:r>
          </w:p>
        </w:tc>
      </w:tr>
      <w:tr w:rsidR="00067724" w14:paraId="26CDAEED" w14:textId="77777777" w:rsidTr="00067724">
        <w:trPr>
          <w:trHeight w:val="562"/>
        </w:trPr>
        <w:tc>
          <w:tcPr>
            <w:tcW w:w="0" w:type="auto"/>
            <w:vMerge/>
            <w:tcBorders>
              <w:top w:val="nil"/>
              <w:left w:val="single" w:sz="6" w:space="0" w:color="000000"/>
              <w:bottom w:val="nil"/>
              <w:right w:val="single" w:sz="6" w:space="0" w:color="000000"/>
            </w:tcBorders>
          </w:tcPr>
          <w:p w14:paraId="77569E63" w14:textId="77777777" w:rsidR="00067724" w:rsidRDefault="00067724" w:rsidP="006D3DF4">
            <w:pPr>
              <w:spacing w:line="259" w:lineRule="auto"/>
              <w:jc w:val="center"/>
            </w:pPr>
          </w:p>
        </w:tc>
        <w:tc>
          <w:tcPr>
            <w:tcW w:w="0" w:type="auto"/>
            <w:vMerge/>
            <w:tcBorders>
              <w:top w:val="nil"/>
              <w:left w:val="single" w:sz="6" w:space="0" w:color="000000"/>
              <w:bottom w:val="nil"/>
              <w:right w:val="single" w:sz="6" w:space="0" w:color="000000"/>
            </w:tcBorders>
          </w:tcPr>
          <w:p w14:paraId="510729A9" w14:textId="77777777" w:rsidR="00067724" w:rsidRDefault="00067724" w:rsidP="00191DC0">
            <w:pPr>
              <w:spacing w:line="259" w:lineRule="auto"/>
              <w:ind w:left="54"/>
            </w:pPr>
          </w:p>
        </w:tc>
        <w:tc>
          <w:tcPr>
            <w:tcW w:w="1380" w:type="dxa"/>
            <w:tcBorders>
              <w:top w:val="single" w:sz="6" w:space="0" w:color="000000"/>
              <w:left w:val="single" w:sz="6" w:space="0" w:color="000000"/>
              <w:bottom w:val="single" w:sz="6" w:space="0" w:color="000000"/>
              <w:right w:val="single" w:sz="6" w:space="0" w:color="000000"/>
            </w:tcBorders>
            <w:vAlign w:val="center"/>
          </w:tcPr>
          <w:p w14:paraId="1AD60F3D" w14:textId="77777777" w:rsidR="00067724" w:rsidRDefault="00067724" w:rsidP="00067724">
            <w:pPr>
              <w:spacing w:after="0" w:line="259" w:lineRule="auto"/>
              <w:ind w:left="4"/>
            </w:pPr>
            <w:r>
              <w:t xml:space="preserve">Média </w:t>
            </w:r>
          </w:p>
        </w:tc>
        <w:tc>
          <w:tcPr>
            <w:tcW w:w="1815" w:type="dxa"/>
            <w:tcBorders>
              <w:top w:val="single" w:sz="6" w:space="0" w:color="000000"/>
              <w:left w:val="single" w:sz="6" w:space="0" w:color="000000"/>
              <w:bottom w:val="single" w:sz="6" w:space="0" w:color="000000"/>
              <w:right w:val="single" w:sz="6" w:space="0" w:color="000000"/>
            </w:tcBorders>
            <w:vAlign w:val="center"/>
          </w:tcPr>
          <w:p w14:paraId="21135EA5" w14:textId="77777777" w:rsidR="00067724" w:rsidRDefault="00067724" w:rsidP="00067724">
            <w:pPr>
              <w:spacing w:after="0" w:line="259" w:lineRule="auto"/>
              <w:ind w:left="4"/>
            </w:pPr>
            <w:r>
              <w:t xml:space="preserve">20 </w:t>
            </w:r>
          </w:p>
        </w:tc>
        <w:tc>
          <w:tcPr>
            <w:tcW w:w="974" w:type="dxa"/>
            <w:tcBorders>
              <w:top w:val="single" w:sz="6" w:space="0" w:color="000000"/>
              <w:left w:val="single" w:sz="6" w:space="0" w:color="000000"/>
              <w:bottom w:val="single" w:sz="6" w:space="0" w:color="000000"/>
              <w:right w:val="single" w:sz="6" w:space="0" w:color="000000"/>
            </w:tcBorders>
          </w:tcPr>
          <w:p w14:paraId="7F229E5A" w14:textId="77777777" w:rsidR="00067724" w:rsidRDefault="00067724" w:rsidP="00067724">
            <w:pPr>
              <w:spacing w:after="0" w:line="259" w:lineRule="auto"/>
              <w:ind w:left="4"/>
            </w:pPr>
            <w:r>
              <w:t xml:space="preserve">R$ </w:t>
            </w:r>
          </w:p>
          <w:p w14:paraId="6E21EEA9" w14:textId="77777777" w:rsidR="00067724" w:rsidRDefault="00067724" w:rsidP="00067724">
            <w:pPr>
              <w:spacing w:after="0" w:line="259" w:lineRule="auto"/>
              <w:ind w:left="4"/>
            </w:pPr>
            <w:r>
              <w:t xml:space="preserve">3063,00 </w:t>
            </w:r>
          </w:p>
        </w:tc>
      </w:tr>
      <w:tr w:rsidR="00067724" w14:paraId="3DB34473" w14:textId="77777777" w:rsidTr="00067724">
        <w:trPr>
          <w:trHeight w:val="317"/>
        </w:trPr>
        <w:tc>
          <w:tcPr>
            <w:tcW w:w="0" w:type="auto"/>
            <w:vMerge/>
            <w:tcBorders>
              <w:top w:val="nil"/>
              <w:left w:val="single" w:sz="6" w:space="0" w:color="000000"/>
              <w:bottom w:val="nil"/>
              <w:right w:val="single" w:sz="6" w:space="0" w:color="000000"/>
            </w:tcBorders>
          </w:tcPr>
          <w:p w14:paraId="3BBC725F" w14:textId="77777777" w:rsidR="00067724" w:rsidRDefault="00067724" w:rsidP="006D3DF4">
            <w:pPr>
              <w:spacing w:line="259" w:lineRule="auto"/>
              <w:jc w:val="center"/>
            </w:pPr>
          </w:p>
        </w:tc>
        <w:tc>
          <w:tcPr>
            <w:tcW w:w="0" w:type="auto"/>
            <w:vMerge/>
            <w:tcBorders>
              <w:top w:val="nil"/>
              <w:left w:val="single" w:sz="6" w:space="0" w:color="000000"/>
              <w:bottom w:val="nil"/>
              <w:right w:val="single" w:sz="6" w:space="0" w:color="000000"/>
            </w:tcBorders>
          </w:tcPr>
          <w:p w14:paraId="477C69CC" w14:textId="77777777" w:rsidR="00067724" w:rsidRDefault="00067724" w:rsidP="00191DC0">
            <w:pPr>
              <w:spacing w:line="259" w:lineRule="auto"/>
              <w:ind w:left="54"/>
            </w:pPr>
          </w:p>
        </w:tc>
        <w:tc>
          <w:tcPr>
            <w:tcW w:w="4169" w:type="dxa"/>
            <w:gridSpan w:val="3"/>
            <w:tcBorders>
              <w:top w:val="single" w:sz="6" w:space="0" w:color="000000"/>
              <w:left w:val="single" w:sz="6" w:space="0" w:color="000000"/>
              <w:bottom w:val="single" w:sz="6" w:space="0" w:color="000000"/>
              <w:right w:val="single" w:sz="6" w:space="0" w:color="000000"/>
            </w:tcBorders>
          </w:tcPr>
          <w:p w14:paraId="0AF3954C" w14:textId="77777777" w:rsidR="00067724" w:rsidRDefault="00067724" w:rsidP="00067724">
            <w:pPr>
              <w:spacing w:after="0" w:line="259" w:lineRule="auto"/>
              <w:ind w:left="4"/>
            </w:pPr>
            <w:r>
              <w:t xml:space="preserve"> </w:t>
            </w:r>
          </w:p>
        </w:tc>
      </w:tr>
      <w:tr w:rsidR="00067724" w14:paraId="7EA0C29D" w14:textId="77777777" w:rsidTr="00067724">
        <w:trPr>
          <w:trHeight w:val="317"/>
        </w:trPr>
        <w:tc>
          <w:tcPr>
            <w:tcW w:w="0" w:type="auto"/>
            <w:vMerge/>
            <w:tcBorders>
              <w:top w:val="nil"/>
              <w:left w:val="single" w:sz="6" w:space="0" w:color="000000"/>
              <w:bottom w:val="single" w:sz="6" w:space="0" w:color="000000"/>
              <w:right w:val="single" w:sz="6" w:space="0" w:color="000000"/>
            </w:tcBorders>
          </w:tcPr>
          <w:p w14:paraId="2155C054" w14:textId="77777777" w:rsidR="00067724" w:rsidRDefault="00067724" w:rsidP="006D3DF4">
            <w:pPr>
              <w:spacing w:line="259" w:lineRule="auto"/>
              <w:jc w:val="center"/>
            </w:pPr>
          </w:p>
        </w:tc>
        <w:tc>
          <w:tcPr>
            <w:tcW w:w="0" w:type="auto"/>
            <w:vMerge/>
            <w:tcBorders>
              <w:top w:val="nil"/>
              <w:left w:val="single" w:sz="6" w:space="0" w:color="000000"/>
              <w:bottom w:val="single" w:sz="6" w:space="0" w:color="000000"/>
              <w:right w:val="single" w:sz="6" w:space="0" w:color="000000"/>
            </w:tcBorders>
          </w:tcPr>
          <w:p w14:paraId="71C0141B" w14:textId="77777777" w:rsidR="00067724" w:rsidRDefault="00067724" w:rsidP="00191DC0">
            <w:pPr>
              <w:spacing w:line="259" w:lineRule="auto"/>
              <w:ind w:left="54"/>
            </w:pPr>
          </w:p>
        </w:tc>
        <w:tc>
          <w:tcPr>
            <w:tcW w:w="4169" w:type="dxa"/>
            <w:gridSpan w:val="3"/>
            <w:tcBorders>
              <w:top w:val="single" w:sz="6" w:space="0" w:color="000000"/>
              <w:left w:val="single" w:sz="6" w:space="0" w:color="000000"/>
              <w:bottom w:val="single" w:sz="6" w:space="0" w:color="000000"/>
              <w:right w:val="single" w:sz="6" w:space="0" w:color="000000"/>
            </w:tcBorders>
          </w:tcPr>
          <w:p w14:paraId="70D0357C" w14:textId="77777777" w:rsidR="00067724" w:rsidRDefault="00067724" w:rsidP="00067724">
            <w:pPr>
              <w:spacing w:after="0" w:line="259" w:lineRule="auto"/>
              <w:ind w:left="4"/>
            </w:pPr>
            <w:r>
              <w:t xml:space="preserve"> </w:t>
            </w:r>
          </w:p>
        </w:tc>
      </w:tr>
      <w:tr w:rsidR="00067724" w14:paraId="61F2B681" w14:textId="77777777" w:rsidTr="00067724">
        <w:trPr>
          <w:trHeight w:val="317"/>
        </w:trPr>
        <w:tc>
          <w:tcPr>
            <w:tcW w:w="898" w:type="dxa"/>
            <w:vMerge w:val="restart"/>
            <w:tcBorders>
              <w:top w:val="single" w:sz="6" w:space="0" w:color="000000"/>
              <w:left w:val="single" w:sz="6" w:space="0" w:color="000000"/>
              <w:bottom w:val="single" w:sz="6" w:space="0" w:color="000000"/>
              <w:right w:val="single" w:sz="6" w:space="0" w:color="000000"/>
            </w:tcBorders>
            <w:vAlign w:val="center"/>
          </w:tcPr>
          <w:p w14:paraId="785708E1" w14:textId="7690FD5E" w:rsidR="00067724" w:rsidRDefault="00067724" w:rsidP="006D3DF4">
            <w:pPr>
              <w:spacing w:after="0" w:line="259" w:lineRule="auto"/>
              <w:jc w:val="center"/>
            </w:pPr>
          </w:p>
          <w:p w14:paraId="3DFC85B7" w14:textId="33550545" w:rsidR="00067724" w:rsidRDefault="00067724" w:rsidP="006D3DF4">
            <w:pPr>
              <w:spacing w:after="0" w:line="259" w:lineRule="auto"/>
              <w:jc w:val="center"/>
            </w:pPr>
            <w:r>
              <w:t>3</w:t>
            </w:r>
          </w:p>
          <w:p w14:paraId="1BA29F90" w14:textId="5FB8074C" w:rsidR="00067724" w:rsidRDefault="00067724" w:rsidP="006D3DF4">
            <w:pPr>
              <w:spacing w:after="0" w:line="259" w:lineRule="auto"/>
              <w:jc w:val="center"/>
            </w:pPr>
          </w:p>
        </w:tc>
        <w:tc>
          <w:tcPr>
            <w:tcW w:w="2595" w:type="dxa"/>
            <w:vMerge w:val="restart"/>
            <w:tcBorders>
              <w:top w:val="single" w:sz="6" w:space="0" w:color="000000"/>
              <w:left w:val="single" w:sz="6" w:space="0" w:color="000000"/>
              <w:bottom w:val="single" w:sz="6" w:space="0" w:color="000000"/>
              <w:right w:val="single" w:sz="6" w:space="0" w:color="000000"/>
            </w:tcBorders>
            <w:vAlign w:val="center"/>
          </w:tcPr>
          <w:p w14:paraId="48D0283C" w14:textId="77777777" w:rsidR="00067724" w:rsidRDefault="00067724" w:rsidP="00191DC0">
            <w:pPr>
              <w:spacing w:after="0" w:line="259" w:lineRule="auto"/>
              <w:ind w:left="54"/>
            </w:pPr>
            <w:r>
              <w:t xml:space="preserve">Ponto extra: Limitado a 2 (dois) </w:t>
            </w:r>
          </w:p>
        </w:tc>
        <w:tc>
          <w:tcPr>
            <w:tcW w:w="4169" w:type="dxa"/>
            <w:gridSpan w:val="3"/>
            <w:tcBorders>
              <w:top w:val="single" w:sz="6" w:space="0" w:color="000000"/>
              <w:left w:val="single" w:sz="6" w:space="0" w:color="000000"/>
              <w:bottom w:val="single" w:sz="6" w:space="0" w:color="000000"/>
              <w:right w:val="single" w:sz="6" w:space="0" w:color="000000"/>
            </w:tcBorders>
          </w:tcPr>
          <w:p w14:paraId="74A4663A" w14:textId="77777777" w:rsidR="00067724" w:rsidRDefault="00067724" w:rsidP="00067724">
            <w:pPr>
              <w:spacing w:after="0" w:line="259" w:lineRule="auto"/>
              <w:ind w:left="4"/>
            </w:pPr>
            <w:r>
              <w:t xml:space="preserve"> </w:t>
            </w:r>
          </w:p>
        </w:tc>
      </w:tr>
      <w:tr w:rsidR="00067724" w14:paraId="6F9F49D2" w14:textId="77777777" w:rsidTr="00067724">
        <w:trPr>
          <w:trHeight w:val="806"/>
        </w:trPr>
        <w:tc>
          <w:tcPr>
            <w:tcW w:w="0" w:type="auto"/>
            <w:vMerge/>
            <w:tcBorders>
              <w:top w:val="nil"/>
              <w:left w:val="single" w:sz="6" w:space="0" w:color="000000"/>
              <w:bottom w:val="nil"/>
              <w:right w:val="single" w:sz="6" w:space="0" w:color="000000"/>
            </w:tcBorders>
          </w:tcPr>
          <w:p w14:paraId="37506162" w14:textId="77777777" w:rsidR="00067724" w:rsidRDefault="00067724" w:rsidP="00067724">
            <w:pPr>
              <w:spacing w:line="259" w:lineRule="auto"/>
            </w:pPr>
          </w:p>
        </w:tc>
        <w:tc>
          <w:tcPr>
            <w:tcW w:w="0" w:type="auto"/>
            <w:vMerge/>
            <w:tcBorders>
              <w:top w:val="nil"/>
              <w:left w:val="single" w:sz="6" w:space="0" w:color="000000"/>
              <w:bottom w:val="nil"/>
              <w:right w:val="single" w:sz="6" w:space="0" w:color="000000"/>
            </w:tcBorders>
          </w:tcPr>
          <w:p w14:paraId="21B4C35F" w14:textId="77777777" w:rsidR="00067724" w:rsidRDefault="00067724" w:rsidP="00067724">
            <w:pPr>
              <w:spacing w:line="259" w:lineRule="auto"/>
            </w:pPr>
          </w:p>
        </w:tc>
        <w:tc>
          <w:tcPr>
            <w:tcW w:w="1380" w:type="dxa"/>
            <w:tcBorders>
              <w:top w:val="single" w:sz="6" w:space="0" w:color="000000"/>
              <w:left w:val="single" w:sz="6" w:space="0" w:color="000000"/>
              <w:bottom w:val="single" w:sz="6" w:space="0" w:color="000000"/>
              <w:right w:val="single" w:sz="6" w:space="0" w:color="000000"/>
            </w:tcBorders>
            <w:vAlign w:val="center"/>
          </w:tcPr>
          <w:p w14:paraId="2EB7D407" w14:textId="77777777" w:rsidR="00067724" w:rsidRDefault="00067724" w:rsidP="00067724">
            <w:pPr>
              <w:spacing w:after="0" w:line="259" w:lineRule="auto"/>
              <w:ind w:left="4"/>
            </w:pPr>
            <w:r>
              <w:t xml:space="preserve">- </w:t>
            </w:r>
          </w:p>
        </w:tc>
        <w:tc>
          <w:tcPr>
            <w:tcW w:w="1815" w:type="dxa"/>
            <w:tcBorders>
              <w:top w:val="single" w:sz="6" w:space="0" w:color="000000"/>
              <w:left w:val="single" w:sz="6" w:space="0" w:color="000000"/>
              <w:bottom w:val="single" w:sz="6" w:space="0" w:color="000000"/>
              <w:right w:val="single" w:sz="6" w:space="0" w:color="000000"/>
            </w:tcBorders>
            <w:vAlign w:val="center"/>
          </w:tcPr>
          <w:p w14:paraId="5D4DD314" w14:textId="77777777" w:rsidR="00067724" w:rsidRDefault="00067724" w:rsidP="00067724">
            <w:pPr>
              <w:spacing w:after="0" w:line="259" w:lineRule="auto"/>
              <w:ind w:left="4"/>
            </w:pPr>
            <w:r>
              <w:t xml:space="preserve">- </w:t>
            </w:r>
          </w:p>
        </w:tc>
        <w:tc>
          <w:tcPr>
            <w:tcW w:w="974" w:type="dxa"/>
            <w:tcBorders>
              <w:top w:val="single" w:sz="6" w:space="0" w:color="000000"/>
              <w:left w:val="single" w:sz="6" w:space="0" w:color="000000"/>
              <w:bottom w:val="single" w:sz="6" w:space="0" w:color="000000"/>
              <w:right w:val="single" w:sz="6" w:space="0" w:color="000000"/>
            </w:tcBorders>
          </w:tcPr>
          <w:p w14:paraId="0DA78B7F" w14:textId="77777777" w:rsidR="00067724" w:rsidRDefault="00067724" w:rsidP="00067724">
            <w:pPr>
              <w:spacing w:after="0" w:line="259" w:lineRule="auto"/>
              <w:ind w:left="4" w:right="26"/>
            </w:pPr>
            <w:r>
              <w:t xml:space="preserve">R$ 400,00 (por ponto extra) </w:t>
            </w:r>
          </w:p>
        </w:tc>
      </w:tr>
      <w:tr w:rsidR="00067724" w14:paraId="5BD985AB" w14:textId="77777777" w:rsidTr="00067724">
        <w:trPr>
          <w:trHeight w:val="317"/>
        </w:trPr>
        <w:tc>
          <w:tcPr>
            <w:tcW w:w="0" w:type="auto"/>
            <w:vMerge/>
            <w:tcBorders>
              <w:top w:val="nil"/>
              <w:left w:val="single" w:sz="6" w:space="0" w:color="000000"/>
              <w:bottom w:val="nil"/>
              <w:right w:val="single" w:sz="6" w:space="0" w:color="000000"/>
            </w:tcBorders>
          </w:tcPr>
          <w:p w14:paraId="4CDFF074" w14:textId="77777777" w:rsidR="00067724" w:rsidRDefault="00067724" w:rsidP="00067724">
            <w:pPr>
              <w:spacing w:line="259" w:lineRule="auto"/>
            </w:pPr>
          </w:p>
        </w:tc>
        <w:tc>
          <w:tcPr>
            <w:tcW w:w="0" w:type="auto"/>
            <w:vMerge/>
            <w:tcBorders>
              <w:top w:val="nil"/>
              <w:left w:val="single" w:sz="6" w:space="0" w:color="000000"/>
              <w:bottom w:val="nil"/>
              <w:right w:val="single" w:sz="6" w:space="0" w:color="000000"/>
            </w:tcBorders>
          </w:tcPr>
          <w:p w14:paraId="46187306" w14:textId="77777777" w:rsidR="00067724" w:rsidRDefault="00067724" w:rsidP="00067724">
            <w:pPr>
              <w:spacing w:line="259" w:lineRule="auto"/>
            </w:pPr>
          </w:p>
        </w:tc>
        <w:tc>
          <w:tcPr>
            <w:tcW w:w="4169" w:type="dxa"/>
            <w:gridSpan w:val="3"/>
            <w:tcBorders>
              <w:top w:val="single" w:sz="6" w:space="0" w:color="000000"/>
              <w:left w:val="single" w:sz="6" w:space="0" w:color="000000"/>
              <w:bottom w:val="single" w:sz="6" w:space="0" w:color="000000"/>
              <w:right w:val="single" w:sz="6" w:space="0" w:color="000000"/>
            </w:tcBorders>
          </w:tcPr>
          <w:p w14:paraId="330181B3" w14:textId="77777777" w:rsidR="00067724" w:rsidRDefault="00067724" w:rsidP="00067724">
            <w:pPr>
              <w:spacing w:after="0" w:line="259" w:lineRule="auto"/>
              <w:ind w:left="4"/>
            </w:pPr>
            <w:r>
              <w:t xml:space="preserve"> </w:t>
            </w:r>
          </w:p>
        </w:tc>
      </w:tr>
      <w:tr w:rsidR="00067724" w14:paraId="2AF71247" w14:textId="77777777" w:rsidTr="00067724">
        <w:trPr>
          <w:trHeight w:val="314"/>
        </w:trPr>
        <w:tc>
          <w:tcPr>
            <w:tcW w:w="0" w:type="auto"/>
            <w:vMerge/>
            <w:tcBorders>
              <w:top w:val="nil"/>
              <w:left w:val="single" w:sz="6" w:space="0" w:color="000000"/>
              <w:bottom w:val="single" w:sz="6" w:space="0" w:color="000000"/>
              <w:right w:val="single" w:sz="6" w:space="0" w:color="000000"/>
            </w:tcBorders>
          </w:tcPr>
          <w:p w14:paraId="42E9E290" w14:textId="77777777" w:rsidR="00067724" w:rsidRDefault="00067724" w:rsidP="00067724">
            <w:pPr>
              <w:spacing w:line="259" w:lineRule="auto"/>
            </w:pPr>
          </w:p>
        </w:tc>
        <w:tc>
          <w:tcPr>
            <w:tcW w:w="0" w:type="auto"/>
            <w:vMerge/>
            <w:tcBorders>
              <w:top w:val="nil"/>
              <w:left w:val="single" w:sz="6" w:space="0" w:color="000000"/>
              <w:bottom w:val="single" w:sz="6" w:space="0" w:color="000000"/>
              <w:right w:val="single" w:sz="6" w:space="0" w:color="000000"/>
            </w:tcBorders>
          </w:tcPr>
          <w:p w14:paraId="21A5884E" w14:textId="77777777" w:rsidR="00067724" w:rsidRDefault="00067724" w:rsidP="00067724">
            <w:pPr>
              <w:spacing w:line="259" w:lineRule="auto"/>
            </w:pPr>
          </w:p>
        </w:tc>
        <w:tc>
          <w:tcPr>
            <w:tcW w:w="4169" w:type="dxa"/>
            <w:gridSpan w:val="3"/>
            <w:tcBorders>
              <w:top w:val="single" w:sz="6" w:space="0" w:color="000000"/>
              <w:left w:val="single" w:sz="6" w:space="0" w:color="000000"/>
              <w:bottom w:val="single" w:sz="6" w:space="0" w:color="000000"/>
              <w:right w:val="single" w:sz="6" w:space="0" w:color="000000"/>
            </w:tcBorders>
          </w:tcPr>
          <w:p w14:paraId="666AD194" w14:textId="77777777" w:rsidR="00067724" w:rsidRDefault="00067724" w:rsidP="00067724">
            <w:pPr>
              <w:spacing w:after="0" w:line="259" w:lineRule="auto"/>
              <w:ind w:left="4"/>
            </w:pPr>
            <w:r>
              <w:t xml:space="preserve"> </w:t>
            </w:r>
          </w:p>
        </w:tc>
      </w:tr>
      <w:tr w:rsidR="00067724" w14:paraId="014F188D" w14:textId="77777777" w:rsidTr="00191DC0">
        <w:trPr>
          <w:trHeight w:val="1964"/>
        </w:trPr>
        <w:tc>
          <w:tcPr>
            <w:tcW w:w="7662" w:type="dxa"/>
            <w:gridSpan w:val="5"/>
            <w:tcBorders>
              <w:top w:val="single" w:sz="6" w:space="0" w:color="000000"/>
              <w:left w:val="single" w:sz="6" w:space="0" w:color="000000"/>
              <w:bottom w:val="single" w:sz="6" w:space="0" w:color="000000"/>
              <w:right w:val="single" w:sz="6" w:space="0" w:color="000000"/>
            </w:tcBorders>
          </w:tcPr>
          <w:p w14:paraId="6384FCC4" w14:textId="77777777" w:rsidR="00067724" w:rsidRDefault="00067724" w:rsidP="00191DC0">
            <w:pPr>
              <w:spacing w:after="0" w:line="259" w:lineRule="auto"/>
              <w:ind w:left="214"/>
              <w:jc w:val="both"/>
            </w:pPr>
            <w:r>
              <w:t xml:space="preserve">Observações: </w:t>
            </w:r>
          </w:p>
          <w:p w14:paraId="7FE1D646" w14:textId="77777777" w:rsidR="00067724" w:rsidRDefault="00067724" w:rsidP="00191DC0">
            <w:pPr>
              <w:spacing w:after="1" w:line="255" w:lineRule="auto"/>
              <w:ind w:left="214" w:right="34"/>
              <w:jc w:val="both"/>
            </w:pPr>
            <w:r>
              <w:t xml:space="preserve">A medição e avaliação de radiofrequência a ser apresentada no parecer deverá obedecer à Resolução ANATEL nº 700, de 28 de setembro de 2018, ao Ato ANATEL nº 17.865, de 30 de dezembro de 2023, e às atualizações posteriores que disciplinem o tema de radiofrequência, bem como às leis municipais, inclusive as relativas ao licenciamento ambiental. </w:t>
            </w:r>
          </w:p>
          <w:p w14:paraId="15E62AED" w14:textId="77777777" w:rsidR="00067724" w:rsidRDefault="00067724" w:rsidP="00191DC0">
            <w:pPr>
              <w:spacing w:after="0" w:line="255" w:lineRule="auto"/>
              <w:ind w:left="214" w:right="27"/>
              <w:jc w:val="both"/>
            </w:pPr>
            <w:r>
              <w:t xml:space="preserve">O profissional a quem for designada a perícia deverá investigar, entre outros aspectos, a exposição da população em geral aos Campos Elétricos e Magnéticos de Radiofrequência – CEMRF, cujos limites impostos estão apresentados na Tabela A.II do Ato nº 17.865, bem como os limites previstos na Tabela A.III, do referido Ato, concernentes à exposição da população em geral. </w:t>
            </w:r>
          </w:p>
          <w:p w14:paraId="3A09845D" w14:textId="77777777" w:rsidR="00067724" w:rsidRDefault="00067724" w:rsidP="00191DC0">
            <w:pPr>
              <w:spacing w:after="37" w:line="257" w:lineRule="auto"/>
              <w:ind w:left="214" w:right="33"/>
              <w:jc w:val="both"/>
            </w:pPr>
            <w:r>
              <w:t xml:space="preserve">O profissional deverá levantar a exposição à radiofrequência (RF) em, no mínimo, 9 (nove) pontos georreferenciados (graus, minutos e segundos – obrigatoriamente neste formato) no entorno da torre da ERB – Estação Rádio Base, sendo: </w:t>
            </w:r>
          </w:p>
          <w:p w14:paraId="76540173" w14:textId="77777777" w:rsidR="00191DC0" w:rsidRDefault="00067724" w:rsidP="00015D86">
            <w:pPr>
              <w:pStyle w:val="PargrafodaLista"/>
              <w:numPr>
                <w:ilvl w:val="0"/>
                <w:numId w:val="17"/>
              </w:numPr>
              <w:spacing w:after="0" w:line="259" w:lineRule="auto"/>
              <w:ind w:left="214"/>
              <w:jc w:val="both"/>
            </w:pPr>
            <w:r w:rsidRPr="00191DC0">
              <w:t>1 (</w:t>
            </w:r>
            <w:r w:rsidR="00191DC0" w:rsidRPr="00191DC0">
              <w:t>um)ponto próximo à base da ERB;</w:t>
            </w:r>
          </w:p>
          <w:p w14:paraId="0F3E635B" w14:textId="77777777" w:rsidR="00191DC0" w:rsidRDefault="00191DC0" w:rsidP="00015D86">
            <w:pPr>
              <w:pStyle w:val="PargrafodaLista"/>
              <w:numPr>
                <w:ilvl w:val="0"/>
                <w:numId w:val="17"/>
              </w:numPr>
              <w:spacing w:after="0" w:line="259" w:lineRule="auto"/>
              <w:ind w:left="214"/>
              <w:jc w:val="both"/>
            </w:pPr>
            <w:r w:rsidRPr="00191DC0">
              <w:t xml:space="preserve">2 (dois) pontos em frente à fachada da edificação do(s) reclamante(s); </w:t>
            </w:r>
          </w:p>
          <w:p w14:paraId="6705EAA8" w14:textId="77777777" w:rsidR="00191DC0" w:rsidRDefault="00191DC0" w:rsidP="00015D86">
            <w:pPr>
              <w:pStyle w:val="PargrafodaLista"/>
              <w:numPr>
                <w:ilvl w:val="0"/>
                <w:numId w:val="17"/>
              </w:numPr>
              <w:spacing w:after="0" w:line="259" w:lineRule="auto"/>
              <w:ind w:left="214"/>
              <w:jc w:val="both"/>
            </w:pPr>
            <w:r w:rsidRPr="00191DC0">
              <w:t xml:space="preserve">4 (quatro) pontos no sentido de maior ganho da estação, com distâncias progressivas dentro dos limites determinados pela norma; </w:t>
            </w:r>
          </w:p>
          <w:p w14:paraId="0CCC06DE" w14:textId="77777777" w:rsidR="00191DC0" w:rsidRDefault="00191DC0" w:rsidP="00015D86">
            <w:pPr>
              <w:pStyle w:val="PargrafodaLista"/>
              <w:numPr>
                <w:ilvl w:val="0"/>
                <w:numId w:val="17"/>
              </w:numPr>
              <w:spacing w:after="0" w:line="259" w:lineRule="auto"/>
              <w:ind w:left="214"/>
              <w:jc w:val="both"/>
            </w:pPr>
            <w:r w:rsidRPr="00191DC0">
              <w:t>2 (dois) pontos no sen</w:t>
            </w:r>
            <w:r>
              <w:t xml:space="preserve">tido de menor ganho, também com </w:t>
            </w:r>
            <w:r w:rsidRPr="00191DC0">
              <w:t>distanciamento progressivo. Ao proceder às medições, o profissional deverá fotografar os locais georreferenciados, mostrando a torre com sua elevação e suas antenas.</w:t>
            </w:r>
          </w:p>
          <w:p w14:paraId="7543F263" w14:textId="77777777" w:rsidR="00191DC0" w:rsidRDefault="00191DC0" w:rsidP="00191DC0">
            <w:pPr>
              <w:spacing w:after="0" w:line="259" w:lineRule="auto"/>
              <w:ind w:left="214"/>
              <w:jc w:val="both"/>
            </w:pPr>
          </w:p>
          <w:p w14:paraId="39357D56" w14:textId="77777777" w:rsidR="00191DC0" w:rsidRDefault="00191DC0" w:rsidP="00191DC0">
            <w:pPr>
              <w:spacing w:after="0" w:line="259" w:lineRule="auto"/>
              <w:ind w:left="214"/>
              <w:jc w:val="both"/>
            </w:pPr>
            <w:r>
              <w:t xml:space="preserve">O profissional deverá descrever a estrutura da torre ou poste, estimar sua altura e, se possível, apresentar em fotografia a sua base de apoio. Também deverá descrever as antenas presentes, com suas características e funcionamento. </w:t>
            </w:r>
          </w:p>
          <w:p w14:paraId="541611DA" w14:textId="77777777" w:rsidR="00191DC0" w:rsidRDefault="00191DC0" w:rsidP="00191DC0">
            <w:pPr>
              <w:spacing w:after="0" w:line="259" w:lineRule="auto"/>
              <w:ind w:left="214"/>
              <w:jc w:val="both"/>
            </w:pPr>
            <w:r>
              <w:t xml:space="preserve">Não havendo informações nos autos, o profissional deverá se dirigir à prefeitura do município onde a torre foi instalada e colher informações quanto à liberação do alvará de localização da ERB, em nome da(s) empresa(s) operadora(s) de telefonia celular, incluindo seu(s) endereço(s) e o(s) responsável(is) para contato. Deverá também apresentar cópia das ARTs (do empreendimento e da instalação). O licenciamento ambiental do empreendimento, se houver, deverá ser verificado in loco, e sua cópia deverá ser anexada ao parecer. </w:t>
            </w:r>
          </w:p>
          <w:p w14:paraId="1A27BB74" w14:textId="6DB7A837" w:rsidR="00191DC0" w:rsidRPr="00191DC0" w:rsidRDefault="00191DC0" w:rsidP="00191DC0">
            <w:pPr>
              <w:spacing w:after="0" w:line="259" w:lineRule="auto"/>
              <w:ind w:left="214"/>
              <w:jc w:val="both"/>
            </w:pPr>
            <w:r>
              <w:t>No parecer a ser apresentado ao Ministério Público do Estado de Minas Gerais, deverão constar, para os equipamentos utilizados na medição de RF em campo, os seguintes dados: fabricante, modelo, número de série, data da calibração, data de validade da calibração, laboratório emissor da calibração e respectiva ART.</w:t>
            </w:r>
          </w:p>
        </w:tc>
      </w:tr>
    </w:tbl>
    <w:p w14:paraId="6942B55E" w14:textId="39651665" w:rsidR="00067724" w:rsidRDefault="00067724" w:rsidP="00067724">
      <w:pPr>
        <w:spacing w:after="0" w:line="259" w:lineRule="auto"/>
      </w:pPr>
    </w:p>
    <w:p w14:paraId="4782DF3D" w14:textId="02BB10D0" w:rsidR="00191DC0" w:rsidRDefault="00191DC0" w:rsidP="00067724">
      <w:pPr>
        <w:spacing w:after="0" w:line="259" w:lineRule="auto"/>
      </w:pPr>
    </w:p>
    <w:p w14:paraId="5D80B362" w14:textId="2D6E9CCF" w:rsidR="00191DC0" w:rsidRDefault="00191DC0" w:rsidP="00067724">
      <w:pPr>
        <w:spacing w:after="0" w:line="259" w:lineRule="auto"/>
      </w:pPr>
    </w:p>
    <w:p w14:paraId="07827264" w14:textId="77777777" w:rsidR="00191DC0" w:rsidRDefault="00191DC0" w:rsidP="00067724">
      <w:pPr>
        <w:spacing w:after="0" w:line="259" w:lineRule="auto"/>
      </w:pPr>
    </w:p>
    <w:tbl>
      <w:tblPr>
        <w:tblStyle w:val="TableGrid"/>
        <w:tblW w:w="8725" w:type="dxa"/>
        <w:tblInd w:w="354" w:type="dxa"/>
        <w:tblCellMar>
          <w:top w:w="35" w:type="dxa"/>
          <w:left w:w="5" w:type="dxa"/>
        </w:tblCellMar>
        <w:tblLook w:val="04A0" w:firstRow="1" w:lastRow="0" w:firstColumn="1" w:lastColumn="0" w:noHBand="0" w:noVBand="1"/>
      </w:tblPr>
      <w:tblGrid>
        <w:gridCol w:w="1096"/>
        <w:gridCol w:w="1778"/>
        <w:gridCol w:w="943"/>
        <w:gridCol w:w="601"/>
        <w:gridCol w:w="966"/>
        <w:gridCol w:w="937"/>
        <w:gridCol w:w="2396"/>
        <w:gridCol w:w="8"/>
      </w:tblGrid>
      <w:tr w:rsidR="00067724" w14:paraId="2EF6FE83" w14:textId="77777777" w:rsidTr="00191DC0">
        <w:trPr>
          <w:trHeight w:val="562"/>
        </w:trPr>
        <w:tc>
          <w:tcPr>
            <w:tcW w:w="8725" w:type="dxa"/>
            <w:gridSpan w:val="8"/>
            <w:tcBorders>
              <w:top w:val="single" w:sz="12" w:space="0" w:color="000000"/>
              <w:left w:val="single" w:sz="12" w:space="0" w:color="000000"/>
              <w:bottom w:val="single" w:sz="12" w:space="0" w:color="F2F2F2"/>
              <w:right w:val="single" w:sz="12" w:space="0" w:color="000000"/>
            </w:tcBorders>
            <w:shd w:val="clear" w:color="auto" w:fill="D9D9D9"/>
          </w:tcPr>
          <w:p w14:paraId="3F34BEB3" w14:textId="77777777" w:rsidR="00067724" w:rsidRPr="00191DC0" w:rsidRDefault="00067724" w:rsidP="00191DC0">
            <w:pPr>
              <w:tabs>
                <w:tab w:val="center" w:pos="1536"/>
                <w:tab w:val="center" w:pos="2317"/>
                <w:tab w:val="center" w:pos="3479"/>
                <w:tab w:val="center" w:pos="5067"/>
                <w:tab w:val="right" w:pos="7580"/>
              </w:tabs>
              <w:spacing w:after="1" w:line="259" w:lineRule="auto"/>
              <w:jc w:val="center"/>
              <w:rPr>
                <w:b/>
              </w:rPr>
            </w:pPr>
            <w:r w:rsidRPr="00191DC0">
              <w:rPr>
                <w:b/>
              </w:rPr>
              <w:t xml:space="preserve">TABELA </w:t>
            </w:r>
            <w:r w:rsidRPr="00191DC0">
              <w:rPr>
                <w:b/>
              </w:rPr>
              <w:tab/>
              <w:t xml:space="preserve">17 </w:t>
            </w:r>
            <w:r w:rsidRPr="00191DC0">
              <w:rPr>
                <w:b/>
              </w:rPr>
              <w:tab/>
              <w:t xml:space="preserve">– </w:t>
            </w:r>
            <w:r w:rsidRPr="00191DC0">
              <w:rPr>
                <w:b/>
              </w:rPr>
              <w:tab/>
              <w:t xml:space="preserve">SERVIÇOS </w:t>
            </w:r>
            <w:r w:rsidRPr="00191DC0">
              <w:rPr>
                <w:b/>
              </w:rPr>
              <w:tab/>
              <w:t xml:space="preserve">PERICIAIS </w:t>
            </w:r>
            <w:r w:rsidRPr="00191DC0">
              <w:rPr>
                <w:b/>
              </w:rPr>
              <w:tab/>
              <w:t>ENVOLVENDO</w:t>
            </w:r>
          </w:p>
          <w:p w14:paraId="6584B3EA" w14:textId="326B1ADB" w:rsidR="00067724" w:rsidRDefault="00067724" w:rsidP="00191DC0">
            <w:pPr>
              <w:spacing w:after="0" w:line="259" w:lineRule="auto"/>
              <w:ind w:left="20"/>
              <w:jc w:val="center"/>
            </w:pPr>
            <w:r w:rsidRPr="00191DC0">
              <w:rPr>
                <w:b/>
              </w:rPr>
              <w:t>LOTEAMENTO/PARCELAMENTO DE SOLO</w:t>
            </w:r>
          </w:p>
        </w:tc>
      </w:tr>
      <w:tr w:rsidR="00067724" w14:paraId="00A88CC7" w14:textId="77777777" w:rsidTr="00191DC0">
        <w:trPr>
          <w:trHeight w:val="317"/>
        </w:trPr>
        <w:tc>
          <w:tcPr>
            <w:tcW w:w="8725" w:type="dxa"/>
            <w:gridSpan w:val="8"/>
            <w:tcBorders>
              <w:top w:val="single" w:sz="12" w:space="0" w:color="F2F2F2"/>
              <w:left w:val="single" w:sz="12" w:space="0" w:color="000000"/>
              <w:bottom w:val="single" w:sz="12" w:space="0" w:color="000000"/>
              <w:right w:val="single" w:sz="12" w:space="0" w:color="000000"/>
            </w:tcBorders>
            <w:shd w:val="clear" w:color="auto" w:fill="F2F2F2"/>
          </w:tcPr>
          <w:p w14:paraId="548EADA6" w14:textId="77777777" w:rsidR="00067724" w:rsidRPr="00191DC0" w:rsidRDefault="00067724" w:rsidP="00067724">
            <w:pPr>
              <w:spacing w:after="0" w:line="259" w:lineRule="auto"/>
              <w:ind w:left="20"/>
            </w:pPr>
            <w:r w:rsidRPr="00191DC0">
              <w:t xml:space="preserve">Descrição </w:t>
            </w:r>
          </w:p>
        </w:tc>
      </w:tr>
      <w:tr w:rsidR="00067724" w14:paraId="0BC26C90" w14:textId="77777777" w:rsidTr="00191DC0">
        <w:trPr>
          <w:trHeight w:val="590"/>
        </w:trPr>
        <w:tc>
          <w:tcPr>
            <w:tcW w:w="1101" w:type="dxa"/>
            <w:tcBorders>
              <w:top w:val="single" w:sz="12" w:space="0" w:color="000000"/>
              <w:left w:val="single" w:sz="12" w:space="0" w:color="000000"/>
              <w:bottom w:val="single" w:sz="12" w:space="0" w:color="000000"/>
              <w:right w:val="single" w:sz="12" w:space="0" w:color="000000"/>
            </w:tcBorders>
            <w:vAlign w:val="center"/>
          </w:tcPr>
          <w:p w14:paraId="5D2D6F1B" w14:textId="51F203B2" w:rsidR="00067724" w:rsidRDefault="00067724" w:rsidP="00191DC0">
            <w:pPr>
              <w:spacing w:after="0" w:line="259" w:lineRule="auto"/>
              <w:ind w:left="20"/>
              <w:jc w:val="center"/>
            </w:pPr>
            <w:r>
              <w:t>Item</w:t>
            </w:r>
          </w:p>
        </w:tc>
        <w:tc>
          <w:tcPr>
            <w:tcW w:w="1781" w:type="dxa"/>
            <w:tcBorders>
              <w:top w:val="single" w:sz="12" w:space="0" w:color="000000"/>
              <w:left w:val="single" w:sz="12" w:space="0" w:color="000000"/>
              <w:bottom w:val="single" w:sz="12" w:space="0" w:color="000000"/>
              <w:right w:val="single" w:sz="12" w:space="0" w:color="000000"/>
            </w:tcBorders>
          </w:tcPr>
          <w:p w14:paraId="330C3D38" w14:textId="77777777" w:rsidR="00067724" w:rsidRDefault="00067724" w:rsidP="00191DC0">
            <w:pPr>
              <w:tabs>
                <w:tab w:val="right" w:pos="1834"/>
              </w:tabs>
              <w:spacing w:after="1" w:line="259" w:lineRule="auto"/>
              <w:jc w:val="both"/>
            </w:pPr>
            <w:r>
              <w:t xml:space="preserve">Composição </w:t>
            </w:r>
            <w:r>
              <w:tab/>
              <w:t xml:space="preserve">da </w:t>
            </w:r>
          </w:p>
          <w:p w14:paraId="77956D8C" w14:textId="77777777" w:rsidR="00067724" w:rsidRDefault="00067724" w:rsidP="00191DC0">
            <w:pPr>
              <w:spacing w:after="0" w:line="259" w:lineRule="auto"/>
              <w:jc w:val="both"/>
            </w:pPr>
            <w:r>
              <w:t xml:space="preserve">solicitação </w:t>
            </w:r>
          </w:p>
        </w:tc>
        <w:tc>
          <w:tcPr>
            <w:tcW w:w="5843" w:type="dxa"/>
            <w:gridSpan w:val="6"/>
            <w:tcBorders>
              <w:top w:val="single" w:sz="12" w:space="0" w:color="000000"/>
              <w:left w:val="single" w:sz="12" w:space="0" w:color="000000"/>
              <w:bottom w:val="single" w:sz="12" w:space="0" w:color="000000"/>
              <w:right w:val="single" w:sz="12" w:space="0" w:color="000000"/>
            </w:tcBorders>
            <w:vAlign w:val="center"/>
          </w:tcPr>
          <w:p w14:paraId="3A989CC1" w14:textId="77777777" w:rsidR="00067724" w:rsidRDefault="00067724" w:rsidP="00191DC0">
            <w:pPr>
              <w:spacing w:after="0" w:line="259" w:lineRule="auto"/>
              <w:ind w:left="22"/>
              <w:jc w:val="both"/>
            </w:pPr>
            <w:r>
              <w:t xml:space="preserve">Trabalhos a serem executados </w:t>
            </w:r>
          </w:p>
        </w:tc>
      </w:tr>
      <w:tr w:rsidR="00067724" w14:paraId="54545DF4" w14:textId="77777777" w:rsidTr="00191DC0">
        <w:trPr>
          <w:trHeight w:val="1313"/>
        </w:trPr>
        <w:tc>
          <w:tcPr>
            <w:tcW w:w="1101" w:type="dxa"/>
            <w:tcBorders>
              <w:top w:val="single" w:sz="12" w:space="0" w:color="000000"/>
              <w:left w:val="single" w:sz="12" w:space="0" w:color="000000"/>
              <w:bottom w:val="single" w:sz="12" w:space="0" w:color="000000"/>
              <w:right w:val="single" w:sz="12" w:space="0" w:color="000000"/>
            </w:tcBorders>
            <w:vAlign w:val="center"/>
          </w:tcPr>
          <w:p w14:paraId="3CCB78A0" w14:textId="4C84B016" w:rsidR="00067724" w:rsidRDefault="00067724" w:rsidP="00191DC0">
            <w:pPr>
              <w:spacing w:after="0" w:line="259" w:lineRule="auto"/>
              <w:ind w:left="20"/>
              <w:jc w:val="center"/>
            </w:pPr>
            <w:r>
              <w:t>1</w:t>
            </w:r>
          </w:p>
        </w:tc>
        <w:tc>
          <w:tcPr>
            <w:tcW w:w="1781" w:type="dxa"/>
            <w:tcBorders>
              <w:top w:val="single" w:sz="12" w:space="0" w:color="000000"/>
              <w:left w:val="single" w:sz="12" w:space="0" w:color="000000"/>
              <w:bottom w:val="single" w:sz="12" w:space="0" w:color="000000"/>
              <w:right w:val="single" w:sz="12" w:space="0" w:color="000000"/>
            </w:tcBorders>
          </w:tcPr>
          <w:p w14:paraId="64DF6153" w14:textId="77777777" w:rsidR="00067724" w:rsidRDefault="00067724" w:rsidP="00191DC0">
            <w:pPr>
              <w:spacing w:after="0" w:line="255" w:lineRule="auto"/>
              <w:ind w:right="29"/>
              <w:jc w:val="both"/>
            </w:pPr>
            <w:r>
              <w:t xml:space="preserve">Apuração de não conformidade no processo de aprovação de projeto de </w:t>
            </w:r>
          </w:p>
          <w:p w14:paraId="68A586C4" w14:textId="77777777" w:rsidR="00067724" w:rsidRDefault="00067724" w:rsidP="00191DC0">
            <w:pPr>
              <w:spacing w:after="0" w:line="259" w:lineRule="auto"/>
              <w:jc w:val="both"/>
            </w:pPr>
            <w:r>
              <w:t xml:space="preserve">parcelamento do solo </w:t>
            </w:r>
          </w:p>
        </w:tc>
        <w:tc>
          <w:tcPr>
            <w:tcW w:w="5843" w:type="dxa"/>
            <w:gridSpan w:val="6"/>
            <w:tcBorders>
              <w:top w:val="single" w:sz="12" w:space="0" w:color="000000"/>
              <w:left w:val="single" w:sz="12" w:space="0" w:color="000000"/>
              <w:bottom w:val="single" w:sz="12" w:space="0" w:color="000000"/>
              <w:right w:val="single" w:sz="12" w:space="0" w:color="000000"/>
            </w:tcBorders>
            <w:vAlign w:val="center"/>
          </w:tcPr>
          <w:p w14:paraId="312FF056" w14:textId="77777777" w:rsidR="00067724" w:rsidRDefault="00067724" w:rsidP="00191DC0">
            <w:pPr>
              <w:spacing w:after="0" w:line="257" w:lineRule="auto"/>
              <w:ind w:left="22"/>
              <w:jc w:val="both"/>
            </w:pPr>
            <w:r>
              <w:t>Análise do processo administrativo de aprovação do parcelamento com apuração de não conformidades</w:t>
            </w:r>
          </w:p>
          <w:p w14:paraId="1723D2A2" w14:textId="77777777" w:rsidR="00067724" w:rsidRDefault="00067724" w:rsidP="00191DC0">
            <w:pPr>
              <w:spacing w:after="0" w:line="259" w:lineRule="auto"/>
              <w:ind w:left="22"/>
              <w:jc w:val="both"/>
            </w:pPr>
            <w:r>
              <w:t xml:space="preserve">conforme legislações e normas correlatas </w:t>
            </w:r>
          </w:p>
        </w:tc>
      </w:tr>
      <w:tr w:rsidR="00067724" w14:paraId="3CF18925" w14:textId="77777777" w:rsidTr="00191DC0">
        <w:trPr>
          <w:trHeight w:val="1068"/>
        </w:trPr>
        <w:tc>
          <w:tcPr>
            <w:tcW w:w="1101" w:type="dxa"/>
            <w:tcBorders>
              <w:top w:val="single" w:sz="12" w:space="0" w:color="000000"/>
              <w:left w:val="single" w:sz="12" w:space="0" w:color="000000"/>
              <w:bottom w:val="single" w:sz="12" w:space="0" w:color="000000"/>
              <w:right w:val="single" w:sz="12" w:space="0" w:color="000000"/>
            </w:tcBorders>
            <w:vAlign w:val="center"/>
          </w:tcPr>
          <w:p w14:paraId="43A52FF5" w14:textId="19640F77" w:rsidR="00067724" w:rsidRDefault="00067724" w:rsidP="00191DC0">
            <w:pPr>
              <w:spacing w:after="0" w:line="259" w:lineRule="auto"/>
              <w:ind w:left="20"/>
              <w:jc w:val="center"/>
            </w:pPr>
            <w:r>
              <w:t>2</w:t>
            </w:r>
          </w:p>
        </w:tc>
        <w:tc>
          <w:tcPr>
            <w:tcW w:w="1781" w:type="dxa"/>
            <w:tcBorders>
              <w:top w:val="single" w:sz="12" w:space="0" w:color="000000"/>
              <w:left w:val="single" w:sz="12" w:space="0" w:color="000000"/>
              <w:bottom w:val="single" w:sz="12" w:space="0" w:color="000000"/>
              <w:right w:val="single" w:sz="12" w:space="0" w:color="000000"/>
            </w:tcBorders>
          </w:tcPr>
          <w:p w14:paraId="332DAD6F" w14:textId="77777777" w:rsidR="00067724" w:rsidRDefault="00067724" w:rsidP="00191DC0">
            <w:pPr>
              <w:spacing w:after="4" w:line="256" w:lineRule="auto"/>
              <w:ind w:right="29"/>
              <w:jc w:val="both"/>
            </w:pPr>
            <w:r>
              <w:t xml:space="preserve">Apuração de não conformidades no projeto </w:t>
            </w:r>
            <w:r>
              <w:tab/>
              <w:t xml:space="preserve">de </w:t>
            </w:r>
          </w:p>
          <w:p w14:paraId="7A635695" w14:textId="77777777" w:rsidR="00067724" w:rsidRDefault="00067724" w:rsidP="00191DC0">
            <w:pPr>
              <w:spacing w:after="0" w:line="259" w:lineRule="auto"/>
              <w:jc w:val="both"/>
            </w:pPr>
            <w:r>
              <w:t xml:space="preserve">parcelamento do solo </w:t>
            </w:r>
          </w:p>
        </w:tc>
        <w:tc>
          <w:tcPr>
            <w:tcW w:w="5843" w:type="dxa"/>
            <w:gridSpan w:val="6"/>
            <w:tcBorders>
              <w:top w:val="single" w:sz="12" w:space="0" w:color="000000"/>
              <w:left w:val="single" w:sz="12" w:space="0" w:color="000000"/>
              <w:bottom w:val="single" w:sz="12" w:space="0" w:color="000000"/>
              <w:right w:val="single" w:sz="12" w:space="0" w:color="000000"/>
            </w:tcBorders>
            <w:vAlign w:val="center"/>
          </w:tcPr>
          <w:p w14:paraId="4FFD9B79" w14:textId="77777777" w:rsidR="00067724" w:rsidRDefault="00067724" w:rsidP="00191DC0">
            <w:pPr>
              <w:spacing w:after="2" w:line="255" w:lineRule="auto"/>
              <w:ind w:left="22"/>
              <w:jc w:val="both"/>
            </w:pPr>
            <w:r>
              <w:t>Análise do projeto urbanístico do parcelamento do solo com apuração de não conformidades conforme</w:t>
            </w:r>
          </w:p>
          <w:p w14:paraId="4F4248D9" w14:textId="77777777" w:rsidR="00067724" w:rsidRDefault="00067724" w:rsidP="00191DC0">
            <w:pPr>
              <w:spacing w:after="0" w:line="259" w:lineRule="auto"/>
              <w:ind w:left="22"/>
              <w:jc w:val="both"/>
            </w:pPr>
            <w:r>
              <w:t xml:space="preserve">legislações e normas correlatas </w:t>
            </w:r>
          </w:p>
        </w:tc>
      </w:tr>
      <w:tr w:rsidR="00067724" w14:paraId="34EE384C" w14:textId="77777777" w:rsidTr="00191DC0">
        <w:trPr>
          <w:trHeight w:val="1313"/>
        </w:trPr>
        <w:tc>
          <w:tcPr>
            <w:tcW w:w="1101" w:type="dxa"/>
            <w:tcBorders>
              <w:top w:val="single" w:sz="12" w:space="0" w:color="000000"/>
              <w:left w:val="single" w:sz="12" w:space="0" w:color="000000"/>
              <w:bottom w:val="single" w:sz="12" w:space="0" w:color="000000"/>
              <w:right w:val="single" w:sz="12" w:space="0" w:color="000000"/>
            </w:tcBorders>
            <w:vAlign w:val="center"/>
          </w:tcPr>
          <w:p w14:paraId="192721E4" w14:textId="2EB2090B" w:rsidR="00067724" w:rsidRDefault="00067724" w:rsidP="00191DC0">
            <w:pPr>
              <w:spacing w:after="0" w:line="259" w:lineRule="auto"/>
              <w:ind w:left="20"/>
              <w:jc w:val="center"/>
            </w:pPr>
            <w:r>
              <w:t>3</w:t>
            </w:r>
          </w:p>
        </w:tc>
        <w:tc>
          <w:tcPr>
            <w:tcW w:w="1781" w:type="dxa"/>
            <w:tcBorders>
              <w:top w:val="single" w:sz="12" w:space="0" w:color="000000"/>
              <w:left w:val="single" w:sz="12" w:space="0" w:color="000000"/>
              <w:bottom w:val="single" w:sz="12" w:space="0" w:color="000000"/>
              <w:right w:val="single" w:sz="12" w:space="0" w:color="000000"/>
            </w:tcBorders>
            <w:vAlign w:val="center"/>
          </w:tcPr>
          <w:p w14:paraId="0D4BEC51" w14:textId="77777777" w:rsidR="00067724" w:rsidRDefault="00067724" w:rsidP="00191DC0">
            <w:pPr>
              <w:spacing w:after="0" w:line="259" w:lineRule="auto"/>
              <w:jc w:val="both"/>
            </w:pPr>
            <w:r>
              <w:t xml:space="preserve">Apuração de danos ambientais </w:t>
            </w:r>
          </w:p>
        </w:tc>
        <w:tc>
          <w:tcPr>
            <w:tcW w:w="5843" w:type="dxa"/>
            <w:gridSpan w:val="6"/>
            <w:tcBorders>
              <w:top w:val="single" w:sz="12" w:space="0" w:color="000000"/>
              <w:left w:val="single" w:sz="12" w:space="0" w:color="000000"/>
              <w:bottom w:val="single" w:sz="12" w:space="0" w:color="000000"/>
              <w:right w:val="single" w:sz="12" w:space="0" w:color="000000"/>
            </w:tcBorders>
          </w:tcPr>
          <w:p w14:paraId="34B593A7" w14:textId="77777777" w:rsidR="00067724" w:rsidRDefault="00067724" w:rsidP="00191DC0">
            <w:pPr>
              <w:spacing w:after="0" w:line="259" w:lineRule="auto"/>
              <w:ind w:left="22" w:right="27"/>
              <w:jc w:val="both"/>
            </w:pPr>
            <w:r>
              <w:t xml:space="preserve">Apuração de ocorrência de danos ambientais, principalmente os advindos da ausência de infraestrutura obrigatória, conforme legislações e normas correlatas e proposição de medidas para adequações </w:t>
            </w:r>
          </w:p>
        </w:tc>
      </w:tr>
      <w:tr w:rsidR="00067724" w14:paraId="0DBC925A" w14:textId="77777777" w:rsidTr="00191DC0">
        <w:trPr>
          <w:trHeight w:val="1066"/>
        </w:trPr>
        <w:tc>
          <w:tcPr>
            <w:tcW w:w="1101" w:type="dxa"/>
            <w:tcBorders>
              <w:top w:val="single" w:sz="12" w:space="0" w:color="000000"/>
              <w:left w:val="single" w:sz="12" w:space="0" w:color="000000"/>
              <w:bottom w:val="single" w:sz="12" w:space="0" w:color="000000"/>
              <w:right w:val="single" w:sz="12" w:space="0" w:color="000000"/>
            </w:tcBorders>
            <w:vAlign w:val="center"/>
          </w:tcPr>
          <w:p w14:paraId="31F29227" w14:textId="7F11C967" w:rsidR="00067724" w:rsidRDefault="00067724" w:rsidP="00191DC0">
            <w:pPr>
              <w:spacing w:after="0" w:line="259" w:lineRule="auto"/>
              <w:ind w:left="20"/>
              <w:jc w:val="center"/>
            </w:pPr>
            <w:r>
              <w:t>4</w:t>
            </w:r>
          </w:p>
        </w:tc>
        <w:tc>
          <w:tcPr>
            <w:tcW w:w="1781" w:type="dxa"/>
            <w:tcBorders>
              <w:top w:val="single" w:sz="12" w:space="0" w:color="000000"/>
              <w:left w:val="single" w:sz="12" w:space="0" w:color="000000"/>
              <w:bottom w:val="single" w:sz="12" w:space="0" w:color="000000"/>
              <w:right w:val="single" w:sz="12" w:space="0" w:color="000000"/>
            </w:tcBorders>
            <w:vAlign w:val="center"/>
          </w:tcPr>
          <w:p w14:paraId="41DDB424" w14:textId="77777777" w:rsidR="00067724" w:rsidRDefault="00067724" w:rsidP="00191DC0">
            <w:pPr>
              <w:spacing w:after="0" w:line="259" w:lineRule="auto"/>
              <w:jc w:val="both"/>
            </w:pPr>
            <w:r>
              <w:t xml:space="preserve">Apuração de danos </w:t>
            </w:r>
          </w:p>
          <w:p w14:paraId="715497FA" w14:textId="77777777" w:rsidR="00067724" w:rsidRDefault="00067724" w:rsidP="00191DC0">
            <w:pPr>
              <w:spacing w:after="0" w:line="259" w:lineRule="auto"/>
              <w:jc w:val="both"/>
            </w:pPr>
            <w:r>
              <w:t xml:space="preserve">urbanísticos </w:t>
            </w:r>
          </w:p>
        </w:tc>
        <w:tc>
          <w:tcPr>
            <w:tcW w:w="5843" w:type="dxa"/>
            <w:gridSpan w:val="6"/>
            <w:tcBorders>
              <w:top w:val="single" w:sz="12" w:space="0" w:color="000000"/>
              <w:left w:val="single" w:sz="12" w:space="0" w:color="000000"/>
              <w:bottom w:val="single" w:sz="12" w:space="0" w:color="000000"/>
              <w:right w:val="single" w:sz="12" w:space="0" w:color="000000"/>
            </w:tcBorders>
          </w:tcPr>
          <w:p w14:paraId="555735EC" w14:textId="77777777" w:rsidR="00067724" w:rsidRDefault="00067724" w:rsidP="00191DC0">
            <w:pPr>
              <w:spacing w:after="0" w:line="259" w:lineRule="auto"/>
              <w:ind w:left="22" w:right="29"/>
              <w:jc w:val="both"/>
            </w:pPr>
            <w:r>
              <w:t xml:space="preserve">Apuração de ocorrência de danos urbanísticos (ex.: ausência de equipamentos urbanos e comunitários e espaços livres de uso público) conforme legislações e normas correlatas </w:t>
            </w:r>
          </w:p>
        </w:tc>
      </w:tr>
      <w:tr w:rsidR="00067724" w14:paraId="37B74AA5" w14:textId="77777777" w:rsidTr="00191DC0">
        <w:trPr>
          <w:trHeight w:val="824"/>
        </w:trPr>
        <w:tc>
          <w:tcPr>
            <w:tcW w:w="1101" w:type="dxa"/>
            <w:tcBorders>
              <w:top w:val="single" w:sz="12" w:space="0" w:color="000000"/>
              <w:left w:val="single" w:sz="12" w:space="0" w:color="000000"/>
              <w:bottom w:val="single" w:sz="12" w:space="0" w:color="000000"/>
              <w:right w:val="single" w:sz="12" w:space="0" w:color="000000"/>
            </w:tcBorders>
            <w:vAlign w:val="center"/>
          </w:tcPr>
          <w:p w14:paraId="16474497" w14:textId="68686F86" w:rsidR="00067724" w:rsidRDefault="00067724" w:rsidP="00191DC0">
            <w:pPr>
              <w:spacing w:after="0" w:line="259" w:lineRule="auto"/>
              <w:ind w:left="20"/>
              <w:jc w:val="center"/>
            </w:pPr>
            <w:r>
              <w:t>5</w:t>
            </w:r>
          </w:p>
        </w:tc>
        <w:tc>
          <w:tcPr>
            <w:tcW w:w="1781" w:type="dxa"/>
            <w:tcBorders>
              <w:top w:val="single" w:sz="12" w:space="0" w:color="000000"/>
              <w:left w:val="single" w:sz="12" w:space="0" w:color="000000"/>
              <w:bottom w:val="single" w:sz="12" w:space="0" w:color="000000"/>
              <w:right w:val="single" w:sz="12" w:space="0" w:color="000000"/>
            </w:tcBorders>
          </w:tcPr>
          <w:p w14:paraId="471F09AE" w14:textId="77777777" w:rsidR="00067724" w:rsidRDefault="00067724" w:rsidP="00191DC0">
            <w:pPr>
              <w:spacing w:after="0" w:line="259" w:lineRule="auto"/>
              <w:ind w:right="34"/>
              <w:jc w:val="both"/>
            </w:pPr>
            <w:r>
              <w:t xml:space="preserve">Verificação de Termo de Ajustamento de Conduta </w:t>
            </w:r>
          </w:p>
        </w:tc>
        <w:tc>
          <w:tcPr>
            <w:tcW w:w="5843" w:type="dxa"/>
            <w:gridSpan w:val="6"/>
            <w:tcBorders>
              <w:top w:val="single" w:sz="12" w:space="0" w:color="000000"/>
              <w:left w:val="single" w:sz="12" w:space="0" w:color="000000"/>
              <w:bottom w:val="single" w:sz="12" w:space="0" w:color="000000"/>
              <w:right w:val="single" w:sz="12" w:space="0" w:color="000000"/>
            </w:tcBorders>
            <w:vAlign w:val="center"/>
          </w:tcPr>
          <w:p w14:paraId="0CC3343A" w14:textId="77777777" w:rsidR="00067724" w:rsidRDefault="00067724" w:rsidP="00191DC0">
            <w:pPr>
              <w:spacing w:after="0" w:line="259" w:lineRule="auto"/>
              <w:ind w:left="22"/>
              <w:jc w:val="both"/>
            </w:pPr>
            <w:r>
              <w:t xml:space="preserve">Apuração de cumprimento das obrigações de fazer e não fazer definidas pelo TAC </w:t>
            </w:r>
          </w:p>
        </w:tc>
      </w:tr>
      <w:tr w:rsidR="00067724" w14:paraId="0C3E6B54" w14:textId="77777777" w:rsidTr="00191DC0">
        <w:trPr>
          <w:trHeight w:val="576"/>
        </w:trPr>
        <w:tc>
          <w:tcPr>
            <w:tcW w:w="1101" w:type="dxa"/>
            <w:tcBorders>
              <w:top w:val="single" w:sz="12" w:space="0" w:color="000000"/>
              <w:left w:val="single" w:sz="12" w:space="0" w:color="000000"/>
              <w:bottom w:val="single" w:sz="12" w:space="0" w:color="000000"/>
              <w:right w:val="single" w:sz="12" w:space="0" w:color="000000"/>
            </w:tcBorders>
            <w:vAlign w:val="center"/>
          </w:tcPr>
          <w:p w14:paraId="0DB770EA" w14:textId="098B524E" w:rsidR="00067724" w:rsidRDefault="00067724" w:rsidP="00191DC0">
            <w:pPr>
              <w:spacing w:after="0" w:line="259" w:lineRule="auto"/>
              <w:ind w:left="20"/>
              <w:jc w:val="center"/>
            </w:pPr>
            <w:r>
              <w:t>6</w:t>
            </w:r>
          </w:p>
        </w:tc>
        <w:tc>
          <w:tcPr>
            <w:tcW w:w="1781" w:type="dxa"/>
            <w:tcBorders>
              <w:top w:val="single" w:sz="12" w:space="0" w:color="000000"/>
              <w:left w:val="single" w:sz="12" w:space="0" w:color="000000"/>
              <w:bottom w:val="single" w:sz="12" w:space="0" w:color="000000"/>
              <w:right w:val="single" w:sz="12" w:space="0" w:color="000000"/>
            </w:tcBorders>
          </w:tcPr>
          <w:p w14:paraId="517373BC" w14:textId="77777777" w:rsidR="00067724" w:rsidRDefault="00067724" w:rsidP="00191DC0">
            <w:pPr>
              <w:spacing w:after="0" w:line="259" w:lineRule="auto"/>
              <w:jc w:val="both"/>
            </w:pPr>
            <w:r>
              <w:t xml:space="preserve">Licença urbanística e licença ambiental </w:t>
            </w:r>
          </w:p>
        </w:tc>
        <w:tc>
          <w:tcPr>
            <w:tcW w:w="5843" w:type="dxa"/>
            <w:gridSpan w:val="6"/>
            <w:tcBorders>
              <w:top w:val="single" w:sz="12" w:space="0" w:color="000000"/>
              <w:left w:val="single" w:sz="12" w:space="0" w:color="000000"/>
              <w:bottom w:val="single" w:sz="12" w:space="0" w:color="000000"/>
              <w:right w:val="single" w:sz="12" w:space="0" w:color="000000"/>
            </w:tcBorders>
          </w:tcPr>
          <w:p w14:paraId="552BCC03" w14:textId="77777777" w:rsidR="00067724" w:rsidRDefault="00067724" w:rsidP="00191DC0">
            <w:pPr>
              <w:spacing w:after="0" w:line="259" w:lineRule="auto"/>
              <w:ind w:left="22"/>
              <w:jc w:val="both"/>
            </w:pPr>
            <w:r>
              <w:t xml:space="preserve">Apuração de cumprimento de condicionantes, medidas mitigadoras e medidas </w:t>
            </w:r>
          </w:p>
        </w:tc>
      </w:tr>
      <w:tr w:rsidR="00067724" w14:paraId="7D773857" w14:textId="77777777" w:rsidTr="00191DC0">
        <w:trPr>
          <w:gridAfter w:val="1"/>
          <w:wAfter w:w="8" w:type="dxa"/>
          <w:trHeight w:val="1313"/>
        </w:trPr>
        <w:tc>
          <w:tcPr>
            <w:tcW w:w="1101" w:type="dxa"/>
            <w:tcBorders>
              <w:top w:val="single" w:sz="12" w:space="0" w:color="000000"/>
              <w:left w:val="single" w:sz="12" w:space="0" w:color="000000"/>
              <w:bottom w:val="single" w:sz="12" w:space="0" w:color="000000"/>
              <w:right w:val="single" w:sz="12" w:space="0" w:color="000000"/>
            </w:tcBorders>
            <w:vAlign w:val="center"/>
          </w:tcPr>
          <w:p w14:paraId="51A83FFE" w14:textId="40E14005" w:rsidR="00067724" w:rsidRDefault="00067724" w:rsidP="00191DC0">
            <w:pPr>
              <w:spacing w:after="0" w:line="259" w:lineRule="auto"/>
              <w:ind w:left="20"/>
              <w:jc w:val="center"/>
            </w:pPr>
          </w:p>
        </w:tc>
        <w:tc>
          <w:tcPr>
            <w:tcW w:w="1781" w:type="dxa"/>
            <w:tcBorders>
              <w:top w:val="single" w:sz="12" w:space="0" w:color="000000"/>
              <w:left w:val="single" w:sz="12" w:space="0" w:color="000000"/>
              <w:bottom w:val="single" w:sz="12" w:space="0" w:color="000000"/>
              <w:right w:val="single" w:sz="12" w:space="0" w:color="000000"/>
            </w:tcBorders>
            <w:vAlign w:val="center"/>
          </w:tcPr>
          <w:p w14:paraId="3EABE23E" w14:textId="77777777" w:rsidR="00067724" w:rsidRDefault="00067724" w:rsidP="00191DC0">
            <w:pPr>
              <w:spacing w:after="0" w:line="259" w:lineRule="auto"/>
              <w:ind w:left="46"/>
              <w:jc w:val="both"/>
            </w:pPr>
            <w:r>
              <w:t xml:space="preserve">Área total </w:t>
            </w:r>
          </w:p>
          <w:p w14:paraId="63133EBC" w14:textId="77777777" w:rsidR="00067724" w:rsidRDefault="00067724" w:rsidP="00191DC0">
            <w:pPr>
              <w:spacing w:after="0" w:line="259" w:lineRule="auto"/>
              <w:ind w:left="46"/>
              <w:jc w:val="both"/>
            </w:pPr>
            <w:r>
              <w:t xml:space="preserve">do empreendi-mento </w:t>
            </w:r>
          </w:p>
          <w:p w14:paraId="745AA6CF" w14:textId="77777777" w:rsidR="00067724" w:rsidRDefault="00067724" w:rsidP="00191DC0">
            <w:pPr>
              <w:spacing w:after="0" w:line="259" w:lineRule="auto"/>
              <w:ind w:left="46"/>
              <w:jc w:val="both"/>
            </w:pPr>
            <w:r>
              <w:t xml:space="preserve">(hectares) </w:t>
            </w:r>
          </w:p>
        </w:tc>
        <w:tc>
          <w:tcPr>
            <w:tcW w:w="944" w:type="dxa"/>
            <w:tcBorders>
              <w:top w:val="single" w:sz="12" w:space="0" w:color="000000"/>
              <w:left w:val="single" w:sz="12" w:space="0" w:color="000000"/>
              <w:bottom w:val="single" w:sz="12" w:space="0" w:color="000000"/>
              <w:right w:val="single" w:sz="12" w:space="0" w:color="000000"/>
            </w:tcBorders>
            <w:vAlign w:val="center"/>
          </w:tcPr>
          <w:p w14:paraId="54BE3E59" w14:textId="77777777" w:rsidR="00067724" w:rsidRDefault="00067724" w:rsidP="00191DC0">
            <w:pPr>
              <w:spacing w:after="0" w:line="259" w:lineRule="auto"/>
              <w:ind w:left="22"/>
              <w:jc w:val="both"/>
            </w:pPr>
            <w:r>
              <w:t xml:space="preserve">Comple- xidade </w:t>
            </w:r>
          </w:p>
        </w:tc>
        <w:tc>
          <w:tcPr>
            <w:tcW w:w="602" w:type="dxa"/>
            <w:tcBorders>
              <w:top w:val="single" w:sz="12" w:space="0" w:color="000000"/>
              <w:left w:val="single" w:sz="12" w:space="0" w:color="000000"/>
              <w:bottom w:val="single" w:sz="12" w:space="0" w:color="000000"/>
              <w:right w:val="single" w:sz="12" w:space="0" w:color="000000"/>
            </w:tcBorders>
            <w:vAlign w:val="center"/>
          </w:tcPr>
          <w:p w14:paraId="216AAC95" w14:textId="77777777" w:rsidR="00067724" w:rsidRDefault="00067724" w:rsidP="00191DC0">
            <w:pPr>
              <w:spacing w:after="0" w:line="259" w:lineRule="auto"/>
              <w:ind w:left="22"/>
              <w:jc w:val="both"/>
            </w:pPr>
            <w:r>
              <w:t xml:space="preserve">Nível </w:t>
            </w:r>
          </w:p>
        </w:tc>
        <w:tc>
          <w:tcPr>
            <w:tcW w:w="966" w:type="dxa"/>
            <w:tcBorders>
              <w:top w:val="single" w:sz="12" w:space="0" w:color="000000"/>
              <w:left w:val="single" w:sz="12" w:space="0" w:color="000000"/>
              <w:bottom w:val="single" w:sz="12" w:space="0" w:color="000000"/>
              <w:right w:val="single" w:sz="12" w:space="0" w:color="000000"/>
            </w:tcBorders>
          </w:tcPr>
          <w:p w14:paraId="146B9837" w14:textId="77777777" w:rsidR="00067724" w:rsidRDefault="00067724" w:rsidP="00191DC0">
            <w:pPr>
              <w:spacing w:after="0" w:line="259" w:lineRule="auto"/>
              <w:ind w:left="22"/>
              <w:jc w:val="both"/>
            </w:pPr>
            <w:r>
              <w:t xml:space="preserve">Tempo </w:t>
            </w:r>
          </w:p>
          <w:p w14:paraId="7EBB1F6A" w14:textId="77777777" w:rsidR="00067724" w:rsidRDefault="00067724" w:rsidP="00191DC0">
            <w:pPr>
              <w:spacing w:after="0" w:line="259" w:lineRule="auto"/>
              <w:ind w:left="22"/>
              <w:jc w:val="both"/>
            </w:pPr>
            <w:r>
              <w:t xml:space="preserve">necessári o para a execução do </w:t>
            </w:r>
          </w:p>
        </w:tc>
        <w:tc>
          <w:tcPr>
            <w:tcW w:w="914" w:type="dxa"/>
            <w:tcBorders>
              <w:top w:val="single" w:sz="12" w:space="0" w:color="000000"/>
              <w:left w:val="single" w:sz="12" w:space="0" w:color="000000"/>
              <w:bottom w:val="single" w:sz="12" w:space="0" w:color="000000"/>
              <w:right w:val="single" w:sz="12" w:space="0" w:color="000000"/>
            </w:tcBorders>
          </w:tcPr>
          <w:p w14:paraId="02D30D64" w14:textId="507CBE46" w:rsidR="00067724" w:rsidRDefault="00067724" w:rsidP="00191DC0">
            <w:pPr>
              <w:spacing w:after="0" w:line="259" w:lineRule="auto"/>
              <w:ind w:left="24"/>
              <w:jc w:val="both"/>
            </w:pPr>
            <w:r>
              <w:t>Extensã</w:t>
            </w:r>
            <w:r w:rsidR="00191DC0">
              <w:t xml:space="preserve">o do </w:t>
            </w:r>
            <w:r>
              <w:t xml:space="preserve">trabalho (quant. </w:t>
            </w:r>
          </w:p>
          <w:p w14:paraId="75B577C9" w14:textId="77777777" w:rsidR="00067724" w:rsidRDefault="00067724" w:rsidP="00191DC0">
            <w:pPr>
              <w:spacing w:after="0" w:line="259" w:lineRule="auto"/>
              <w:ind w:left="24"/>
              <w:jc w:val="both"/>
            </w:pPr>
            <w:r>
              <w:t xml:space="preserve">Itens da </w:t>
            </w:r>
          </w:p>
        </w:tc>
        <w:tc>
          <w:tcPr>
            <w:tcW w:w="2409" w:type="dxa"/>
            <w:tcBorders>
              <w:top w:val="single" w:sz="12" w:space="0" w:color="000000"/>
              <w:left w:val="single" w:sz="12" w:space="0" w:color="000000"/>
              <w:bottom w:val="single" w:sz="12" w:space="0" w:color="000000"/>
              <w:right w:val="single" w:sz="12" w:space="0" w:color="000000"/>
            </w:tcBorders>
            <w:vAlign w:val="center"/>
          </w:tcPr>
          <w:p w14:paraId="0E58BDD4" w14:textId="106C2189" w:rsidR="00067724" w:rsidRDefault="00191DC0" w:rsidP="00191DC0">
            <w:pPr>
              <w:tabs>
                <w:tab w:val="right" w:pos="1342"/>
              </w:tabs>
              <w:spacing w:line="259" w:lineRule="auto"/>
              <w:jc w:val="both"/>
            </w:pPr>
            <w:r>
              <w:t xml:space="preserve">Valor </w:t>
            </w:r>
            <w:r w:rsidR="00067724">
              <w:t>dos</w:t>
            </w:r>
            <w:r>
              <w:t xml:space="preserve"> </w:t>
            </w:r>
            <w:r w:rsidR="00067724">
              <w:t xml:space="preserve">honorários (R$) </w:t>
            </w:r>
          </w:p>
        </w:tc>
      </w:tr>
    </w:tbl>
    <w:p w14:paraId="61B96900" w14:textId="77777777" w:rsidR="00067724" w:rsidRDefault="00067724" w:rsidP="00067724">
      <w:pPr>
        <w:spacing w:after="0" w:line="259" w:lineRule="auto"/>
        <w:ind w:left="-1702" w:right="1444"/>
      </w:pPr>
    </w:p>
    <w:tbl>
      <w:tblPr>
        <w:tblStyle w:val="TableGrid"/>
        <w:tblW w:w="7593" w:type="dxa"/>
        <w:tblInd w:w="350" w:type="dxa"/>
        <w:tblCellMar>
          <w:top w:w="48" w:type="dxa"/>
          <w:left w:w="26" w:type="dxa"/>
        </w:tblCellMar>
        <w:tblLook w:val="04A0" w:firstRow="1" w:lastRow="0" w:firstColumn="1" w:lastColumn="0" w:noHBand="0" w:noVBand="1"/>
      </w:tblPr>
      <w:tblGrid>
        <w:gridCol w:w="1259"/>
        <w:gridCol w:w="1795"/>
        <w:gridCol w:w="953"/>
        <w:gridCol w:w="604"/>
        <w:gridCol w:w="807"/>
        <w:gridCol w:w="834"/>
        <w:gridCol w:w="1341"/>
      </w:tblGrid>
      <w:tr w:rsidR="00067724" w14:paraId="4E04C91F" w14:textId="77777777" w:rsidTr="00067724">
        <w:trPr>
          <w:trHeight w:val="1068"/>
        </w:trPr>
        <w:tc>
          <w:tcPr>
            <w:tcW w:w="1260" w:type="dxa"/>
            <w:tcBorders>
              <w:top w:val="single" w:sz="12" w:space="0" w:color="000000"/>
              <w:left w:val="single" w:sz="12" w:space="0" w:color="000000"/>
              <w:bottom w:val="single" w:sz="12" w:space="0" w:color="000000"/>
              <w:right w:val="single" w:sz="12" w:space="0" w:color="000000"/>
            </w:tcBorders>
          </w:tcPr>
          <w:p w14:paraId="20FE0788" w14:textId="77777777" w:rsidR="00067724" w:rsidRDefault="00067724" w:rsidP="00067724">
            <w:pPr>
              <w:spacing w:line="259" w:lineRule="auto"/>
            </w:pPr>
          </w:p>
        </w:tc>
        <w:tc>
          <w:tcPr>
            <w:tcW w:w="1817" w:type="dxa"/>
            <w:tcBorders>
              <w:top w:val="single" w:sz="12" w:space="0" w:color="000000"/>
              <w:left w:val="single" w:sz="12" w:space="0" w:color="000000"/>
              <w:bottom w:val="single" w:sz="12" w:space="0" w:color="000000"/>
              <w:right w:val="single" w:sz="12" w:space="0" w:color="000000"/>
            </w:tcBorders>
          </w:tcPr>
          <w:p w14:paraId="4C73C0C6" w14:textId="77777777" w:rsidR="00067724" w:rsidRDefault="00067724" w:rsidP="00067724">
            <w:pPr>
              <w:spacing w:line="259" w:lineRule="auto"/>
            </w:pPr>
          </w:p>
        </w:tc>
        <w:tc>
          <w:tcPr>
            <w:tcW w:w="960" w:type="dxa"/>
            <w:tcBorders>
              <w:top w:val="single" w:sz="12" w:space="0" w:color="000000"/>
              <w:left w:val="single" w:sz="12" w:space="0" w:color="000000"/>
              <w:bottom w:val="single" w:sz="12" w:space="0" w:color="000000"/>
              <w:right w:val="single" w:sz="12" w:space="0" w:color="000000"/>
            </w:tcBorders>
          </w:tcPr>
          <w:p w14:paraId="0FB75A01" w14:textId="77777777" w:rsidR="00067724" w:rsidRDefault="00067724" w:rsidP="00067724">
            <w:pPr>
              <w:spacing w:line="259" w:lineRule="auto"/>
            </w:pPr>
          </w:p>
        </w:tc>
        <w:tc>
          <w:tcPr>
            <w:tcW w:w="615" w:type="dxa"/>
            <w:tcBorders>
              <w:top w:val="single" w:sz="12" w:space="0" w:color="000000"/>
              <w:left w:val="single" w:sz="12" w:space="0" w:color="000000"/>
              <w:bottom w:val="single" w:sz="12" w:space="0" w:color="000000"/>
              <w:right w:val="single" w:sz="12" w:space="0" w:color="000000"/>
            </w:tcBorders>
          </w:tcPr>
          <w:p w14:paraId="08048553" w14:textId="77777777" w:rsidR="00067724" w:rsidRDefault="00067724" w:rsidP="00067724">
            <w:pPr>
              <w:spacing w:line="259" w:lineRule="auto"/>
            </w:pPr>
          </w:p>
        </w:tc>
        <w:tc>
          <w:tcPr>
            <w:tcW w:w="809" w:type="dxa"/>
            <w:tcBorders>
              <w:top w:val="single" w:sz="12" w:space="0" w:color="000000"/>
              <w:left w:val="single" w:sz="12" w:space="0" w:color="000000"/>
              <w:bottom w:val="single" w:sz="12" w:space="0" w:color="000000"/>
              <w:right w:val="single" w:sz="12" w:space="0" w:color="000000"/>
            </w:tcBorders>
          </w:tcPr>
          <w:p w14:paraId="307B7408" w14:textId="77777777" w:rsidR="00067724" w:rsidRDefault="00067724" w:rsidP="00067724">
            <w:pPr>
              <w:spacing w:after="0" w:line="259" w:lineRule="auto"/>
            </w:pPr>
            <w:r>
              <w:t xml:space="preserve">serviço (h) </w:t>
            </w:r>
          </w:p>
        </w:tc>
        <w:tc>
          <w:tcPr>
            <w:tcW w:w="780" w:type="dxa"/>
            <w:tcBorders>
              <w:top w:val="single" w:sz="12" w:space="0" w:color="000000"/>
              <w:left w:val="single" w:sz="12" w:space="0" w:color="000000"/>
              <w:bottom w:val="single" w:sz="12" w:space="0" w:color="000000"/>
              <w:right w:val="single" w:sz="12" w:space="0" w:color="000000"/>
            </w:tcBorders>
          </w:tcPr>
          <w:p w14:paraId="0B1F1733" w14:textId="77777777" w:rsidR="00067724" w:rsidRDefault="00067724" w:rsidP="00067724">
            <w:pPr>
              <w:spacing w:after="0" w:line="259" w:lineRule="auto"/>
              <w:ind w:left="2"/>
            </w:pPr>
            <w:r>
              <w:t xml:space="preserve">Tabela II a serem analisad os) </w:t>
            </w:r>
          </w:p>
        </w:tc>
        <w:tc>
          <w:tcPr>
            <w:tcW w:w="1352" w:type="dxa"/>
            <w:tcBorders>
              <w:top w:val="single" w:sz="12" w:space="0" w:color="000000"/>
              <w:left w:val="single" w:sz="12" w:space="0" w:color="000000"/>
              <w:bottom w:val="single" w:sz="12" w:space="0" w:color="000000"/>
              <w:right w:val="single" w:sz="12" w:space="0" w:color="000000"/>
            </w:tcBorders>
          </w:tcPr>
          <w:p w14:paraId="42C9AD29" w14:textId="77777777" w:rsidR="00067724" w:rsidRDefault="00067724" w:rsidP="00067724">
            <w:pPr>
              <w:spacing w:line="259" w:lineRule="auto"/>
            </w:pPr>
          </w:p>
        </w:tc>
      </w:tr>
      <w:tr w:rsidR="00067724" w14:paraId="47590025" w14:textId="77777777" w:rsidTr="00067724">
        <w:trPr>
          <w:trHeight w:val="576"/>
        </w:trPr>
        <w:tc>
          <w:tcPr>
            <w:tcW w:w="1260" w:type="dxa"/>
            <w:vMerge w:val="restart"/>
            <w:tcBorders>
              <w:top w:val="single" w:sz="12" w:space="0" w:color="000000"/>
              <w:left w:val="single" w:sz="12" w:space="0" w:color="000000"/>
              <w:bottom w:val="single" w:sz="12" w:space="0" w:color="000000"/>
              <w:right w:val="single" w:sz="12" w:space="0" w:color="000000"/>
            </w:tcBorders>
            <w:vAlign w:val="center"/>
          </w:tcPr>
          <w:p w14:paraId="28A49230" w14:textId="77777777" w:rsidR="00067724" w:rsidRDefault="00067724" w:rsidP="00067724">
            <w:pPr>
              <w:spacing w:after="0" w:line="259" w:lineRule="auto"/>
              <w:ind w:left="2"/>
            </w:pPr>
            <w:r>
              <w:t>PARCELAM</w:t>
            </w:r>
          </w:p>
          <w:p w14:paraId="4C8912CE" w14:textId="77777777" w:rsidR="00067724" w:rsidRDefault="00067724" w:rsidP="00067724">
            <w:pPr>
              <w:tabs>
                <w:tab w:val="center" w:pos="270"/>
                <w:tab w:val="center" w:pos="1062"/>
              </w:tabs>
              <w:spacing w:after="1" w:line="259" w:lineRule="auto"/>
            </w:pPr>
            <w:r>
              <w:rPr>
                <w:rFonts w:ascii="Calibri" w:eastAsia="Calibri" w:hAnsi="Calibri" w:cs="Calibri"/>
                <w:sz w:val="22"/>
              </w:rPr>
              <w:tab/>
            </w:r>
            <w:r>
              <w:t xml:space="preserve">ENTO </w:t>
            </w:r>
            <w:r>
              <w:tab/>
              <w:t xml:space="preserve">DO </w:t>
            </w:r>
          </w:p>
          <w:p w14:paraId="41A33ABC" w14:textId="77777777" w:rsidR="00067724" w:rsidRDefault="00067724" w:rsidP="00067724">
            <w:pPr>
              <w:spacing w:after="0" w:line="259" w:lineRule="auto"/>
              <w:ind w:left="2"/>
            </w:pPr>
            <w:r>
              <w:t xml:space="preserve">SOLO </w:t>
            </w:r>
          </w:p>
          <w:p w14:paraId="2E11063B" w14:textId="77777777" w:rsidR="00067724" w:rsidRDefault="00067724" w:rsidP="00067724">
            <w:pPr>
              <w:tabs>
                <w:tab w:val="center" w:pos="423"/>
                <w:tab w:val="center" w:pos="1143"/>
              </w:tabs>
              <w:spacing w:line="259" w:lineRule="auto"/>
            </w:pPr>
            <w:r>
              <w:rPr>
                <w:rFonts w:ascii="Calibri" w:eastAsia="Calibri" w:hAnsi="Calibri" w:cs="Calibri"/>
                <w:sz w:val="22"/>
              </w:rPr>
              <w:tab/>
            </w:r>
            <w:r>
              <w:t xml:space="preserve">URBANO </w:t>
            </w:r>
            <w:r>
              <w:tab/>
              <w:t xml:space="preserve">E </w:t>
            </w:r>
          </w:p>
          <w:p w14:paraId="5E28C74B" w14:textId="77777777" w:rsidR="00067724" w:rsidRDefault="00067724" w:rsidP="00067724">
            <w:pPr>
              <w:spacing w:after="0" w:line="259" w:lineRule="auto"/>
              <w:ind w:left="2"/>
            </w:pPr>
            <w:r>
              <w:t xml:space="preserve">RURAL </w:t>
            </w:r>
          </w:p>
          <w:p w14:paraId="5D727B7C" w14:textId="77777777" w:rsidR="00067724" w:rsidRDefault="00067724" w:rsidP="00067724">
            <w:pPr>
              <w:spacing w:after="0" w:line="259" w:lineRule="auto"/>
              <w:ind w:left="2"/>
            </w:pPr>
            <w:r>
              <w:t xml:space="preserve"> </w:t>
            </w:r>
          </w:p>
        </w:tc>
        <w:tc>
          <w:tcPr>
            <w:tcW w:w="1817" w:type="dxa"/>
            <w:tcBorders>
              <w:top w:val="single" w:sz="12" w:space="0" w:color="000000"/>
              <w:left w:val="single" w:sz="12" w:space="0" w:color="000000"/>
              <w:bottom w:val="single" w:sz="12" w:space="0" w:color="000000"/>
              <w:right w:val="single" w:sz="12" w:space="0" w:color="000000"/>
            </w:tcBorders>
          </w:tcPr>
          <w:p w14:paraId="0BF82BD3" w14:textId="77777777" w:rsidR="00067724" w:rsidRDefault="00067724" w:rsidP="00067724">
            <w:pPr>
              <w:spacing w:after="0" w:line="259" w:lineRule="auto"/>
              <w:ind w:left="2"/>
            </w:pPr>
            <w:r>
              <w:t xml:space="preserve">Área total acima de 100 hectares </w:t>
            </w:r>
          </w:p>
        </w:tc>
        <w:tc>
          <w:tcPr>
            <w:tcW w:w="960" w:type="dxa"/>
            <w:tcBorders>
              <w:top w:val="single" w:sz="12" w:space="0" w:color="000000"/>
              <w:left w:val="single" w:sz="12" w:space="0" w:color="000000"/>
              <w:bottom w:val="single" w:sz="12" w:space="0" w:color="000000"/>
              <w:right w:val="single" w:sz="12" w:space="0" w:color="000000"/>
            </w:tcBorders>
            <w:vAlign w:val="center"/>
          </w:tcPr>
          <w:p w14:paraId="4AB60715" w14:textId="77777777" w:rsidR="00067724" w:rsidRDefault="00067724" w:rsidP="00067724">
            <w:pPr>
              <w:spacing w:after="0" w:line="259" w:lineRule="auto"/>
            </w:pPr>
            <w:r>
              <w:t xml:space="preserve">Alta </w:t>
            </w:r>
          </w:p>
        </w:tc>
        <w:tc>
          <w:tcPr>
            <w:tcW w:w="615" w:type="dxa"/>
            <w:tcBorders>
              <w:top w:val="single" w:sz="12" w:space="0" w:color="000000"/>
              <w:left w:val="single" w:sz="12" w:space="0" w:color="000000"/>
              <w:bottom w:val="single" w:sz="12" w:space="0" w:color="000000"/>
              <w:right w:val="single" w:sz="12" w:space="0" w:color="000000"/>
            </w:tcBorders>
            <w:vAlign w:val="center"/>
          </w:tcPr>
          <w:p w14:paraId="443A8AC5" w14:textId="77777777" w:rsidR="00067724" w:rsidRDefault="00067724" w:rsidP="00067724">
            <w:pPr>
              <w:spacing w:after="0" w:line="259" w:lineRule="auto"/>
            </w:pPr>
            <w:r>
              <w:t xml:space="preserve">- </w:t>
            </w:r>
          </w:p>
        </w:tc>
        <w:tc>
          <w:tcPr>
            <w:tcW w:w="809" w:type="dxa"/>
            <w:tcBorders>
              <w:top w:val="single" w:sz="12" w:space="0" w:color="000000"/>
              <w:left w:val="single" w:sz="12" w:space="0" w:color="000000"/>
              <w:bottom w:val="single" w:sz="12" w:space="0" w:color="000000"/>
              <w:right w:val="single" w:sz="12" w:space="0" w:color="000000"/>
            </w:tcBorders>
            <w:vAlign w:val="center"/>
          </w:tcPr>
          <w:p w14:paraId="14EA6EC0" w14:textId="77777777" w:rsidR="00067724" w:rsidRDefault="00067724" w:rsidP="00067724">
            <w:pPr>
              <w:spacing w:after="0" w:line="259" w:lineRule="auto"/>
            </w:pPr>
            <w:r>
              <w:t xml:space="preserve">40 - 56 </w:t>
            </w:r>
          </w:p>
        </w:tc>
        <w:tc>
          <w:tcPr>
            <w:tcW w:w="780" w:type="dxa"/>
            <w:tcBorders>
              <w:top w:val="single" w:sz="12" w:space="0" w:color="000000"/>
              <w:left w:val="single" w:sz="12" w:space="0" w:color="000000"/>
              <w:bottom w:val="single" w:sz="12" w:space="0" w:color="000000"/>
              <w:right w:val="single" w:sz="12" w:space="0" w:color="000000"/>
            </w:tcBorders>
            <w:vAlign w:val="center"/>
          </w:tcPr>
          <w:p w14:paraId="00A784A9" w14:textId="77777777" w:rsidR="00067724" w:rsidRDefault="00067724" w:rsidP="00067724">
            <w:pPr>
              <w:spacing w:after="0" w:line="259" w:lineRule="auto"/>
              <w:ind w:left="2"/>
            </w:pPr>
            <w:r>
              <w:t xml:space="preserve">1 item </w:t>
            </w:r>
          </w:p>
        </w:tc>
        <w:tc>
          <w:tcPr>
            <w:tcW w:w="1352" w:type="dxa"/>
            <w:tcBorders>
              <w:top w:val="single" w:sz="12" w:space="0" w:color="000000"/>
              <w:left w:val="single" w:sz="12" w:space="0" w:color="000000"/>
              <w:bottom w:val="single" w:sz="12" w:space="0" w:color="000000"/>
              <w:right w:val="single" w:sz="12" w:space="0" w:color="000000"/>
            </w:tcBorders>
            <w:vAlign w:val="center"/>
          </w:tcPr>
          <w:p w14:paraId="3598F0C2" w14:textId="77777777" w:rsidR="00067724" w:rsidRDefault="00067724" w:rsidP="00067724">
            <w:pPr>
              <w:spacing w:after="0" w:line="259" w:lineRule="auto"/>
              <w:ind w:left="2"/>
            </w:pPr>
            <w:r>
              <w:t xml:space="preserve">6.126,00 </w:t>
            </w:r>
          </w:p>
        </w:tc>
      </w:tr>
      <w:tr w:rsidR="00067724" w14:paraId="25DD5B99" w14:textId="77777777" w:rsidTr="00067724">
        <w:trPr>
          <w:trHeight w:val="331"/>
        </w:trPr>
        <w:tc>
          <w:tcPr>
            <w:tcW w:w="0" w:type="auto"/>
            <w:vMerge/>
            <w:tcBorders>
              <w:top w:val="nil"/>
              <w:left w:val="single" w:sz="12" w:space="0" w:color="000000"/>
              <w:bottom w:val="nil"/>
              <w:right w:val="single" w:sz="12" w:space="0" w:color="000000"/>
            </w:tcBorders>
          </w:tcPr>
          <w:p w14:paraId="3C675D30" w14:textId="77777777" w:rsidR="00067724" w:rsidRDefault="00067724" w:rsidP="00067724">
            <w:pPr>
              <w:spacing w:line="259" w:lineRule="auto"/>
            </w:pPr>
          </w:p>
        </w:tc>
        <w:tc>
          <w:tcPr>
            <w:tcW w:w="2777" w:type="dxa"/>
            <w:gridSpan w:val="2"/>
            <w:vMerge w:val="restart"/>
            <w:tcBorders>
              <w:top w:val="single" w:sz="12" w:space="0" w:color="000000"/>
              <w:left w:val="single" w:sz="12" w:space="0" w:color="000000"/>
              <w:bottom w:val="single" w:sz="12" w:space="0" w:color="000000"/>
              <w:right w:val="nil"/>
            </w:tcBorders>
            <w:vAlign w:val="center"/>
          </w:tcPr>
          <w:p w14:paraId="646EDACB" w14:textId="77777777" w:rsidR="00067724" w:rsidRDefault="00067724" w:rsidP="00067724">
            <w:pPr>
              <w:spacing w:after="0" w:line="259" w:lineRule="auto"/>
              <w:ind w:left="2"/>
            </w:pPr>
            <w:r>
              <w:t xml:space="preserve"> </w:t>
            </w:r>
          </w:p>
        </w:tc>
        <w:tc>
          <w:tcPr>
            <w:tcW w:w="615" w:type="dxa"/>
            <w:vMerge w:val="restart"/>
            <w:tcBorders>
              <w:top w:val="single" w:sz="12" w:space="0" w:color="000000"/>
              <w:left w:val="nil"/>
              <w:bottom w:val="single" w:sz="12" w:space="0" w:color="000000"/>
              <w:right w:val="nil"/>
            </w:tcBorders>
          </w:tcPr>
          <w:p w14:paraId="0BCC8E38" w14:textId="77777777" w:rsidR="00067724" w:rsidRDefault="00067724" w:rsidP="00067724">
            <w:pPr>
              <w:spacing w:line="259" w:lineRule="auto"/>
            </w:pPr>
          </w:p>
        </w:tc>
        <w:tc>
          <w:tcPr>
            <w:tcW w:w="809" w:type="dxa"/>
            <w:vMerge w:val="restart"/>
            <w:tcBorders>
              <w:top w:val="single" w:sz="12" w:space="0" w:color="000000"/>
              <w:left w:val="nil"/>
              <w:bottom w:val="single" w:sz="12" w:space="0" w:color="000000"/>
              <w:right w:val="single" w:sz="12" w:space="0" w:color="000000"/>
            </w:tcBorders>
          </w:tcPr>
          <w:p w14:paraId="4178A01C"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4BA31AA1" w14:textId="77777777" w:rsidR="00067724" w:rsidRDefault="00067724" w:rsidP="00067724">
            <w:pPr>
              <w:spacing w:after="0" w:line="259" w:lineRule="auto"/>
              <w:ind w:left="2"/>
            </w:pPr>
            <w:r>
              <w:t xml:space="preserve">2 itens </w:t>
            </w:r>
          </w:p>
        </w:tc>
        <w:tc>
          <w:tcPr>
            <w:tcW w:w="1352" w:type="dxa"/>
            <w:tcBorders>
              <w:top w:val="single" w:sz="12" w:space="0" w:color="000000"/>
              <w:left w:val="single" w:sz="12" w:space="0" w:color="000000"/>
              <w:bottom w:val="single" w:sz="12" w:space="0" w:color="000000"/>
              <w:right w:val="single" w:sz="12" w:space="0" w:color="000000"/>
            </w:tcBorders>
          </w:tcPr>
          <w:p w14:paraId="4B415EC4" w14:textId="77777777" w:rsidR="00067724" w:rsidRDefault="00067724" w:rsidP="00067724">
            <w:pPr>
              <w:spacing w:after="0" w:line="259" w:lineRule="auto"/>
              <w:ind w:left="2"/>
            </w:pPr>
            <w:r>
              <w:t xml:space="preserve">6.616,08 </w:t>
            </w:r>
          </w:p>
        </w:tc>
      </w:tr>
      <w:tr w:rsidR="00067724" w14:paraId="111C4BD9" w14:textId="77777777" w:rsidTr="00067724">
        <w:trPr>
          <w:trHeight w:val="331"/>
        </w:trPr>
        <w:tc>
          <w:tcPr>
            <w:tcW w:w="0" w:type="auto"/>
            <w:vMerge/>
            <w:tcBorders>
              <w:top w:val="nil"/>
              <w:left w:val="single" w:sz="12" w:space="0" w:color="000000"/>
              <w:bottom w:val="nil"/>
              <w:right w:val="single" w:sz="12" w:space="0" w:color="000000"/>
            </w:tcBorders>
          </w:tcPr>
          <w:p w14:paraId="380FC09E"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4F5D448A" w14:textId="77777777" w:rsidR="00067724" w:rsidRDefault="00067724" w:rsidP="00067724">
            <w:pPr>
              <w:spacing w:line="259" w:lineRule="auto"/>
            </w:pPr>
          </w:p>
        </w:tc>
        <w:tc>
          <w:tcPr>
            <w:tcW w:w="0" w:type="auto"/>
            <w:vMerge/>
            <w:tcBorders>
              <w:top w:val="nil"/>
              <w:left w:val="nil"/>
              <w:bottom w:val="nil"/>
              <w:right w:val="nil"/>
            </w:tcBorders>
          </w:tcPr>
          <w:p w14:paraId="481B457D"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5945A0B4"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5F33007E" w14:textId="77777777" w:rsidR="00067724" w:rsidRDefault="00067724" w:rsidP="00067724">
            <w:pPr>
              <w:spacing w:after="0" w:line="259" w:lineRule="auto"/>
              <w:ind w:left="2"/>
            </w:pPr>
            <w:r>
              <w:t xml:space="preserve">3 itens </w:t>
            </w:r>
          </w:p>
        </w:tc>
        <w:tc>
          <w:tcPr>
            <w:tcW w:w="1352" w:type="dxa"/>
            <w:tcBorders>
              <w:top w:val="single" w:sz="12" w:space="0" w:color="000000"/>
              <w:left w:val="single" w:sz="12" w:space="0" w:color="000000"/>
              <w:bottom w:val="single" w:sz="12" w:space="0" w:color="000000"/>
              <w:right w:val="single" w:sz="12" w:space="0" w:color="000000"/>
            </w:tcBorders>
          </w:tcPr>
          <w:p w14:paraId="42A6B937" w14:textId="77777777" w:rsidR="00067724" w:rsidRDefault="00067724" w:rsidP="00067724">
            <w:pPr>
              <w:spacing w:after="0" w:line="259" w:lineRule="auto"/>
              <w:ind w:left="2"/>
            </w:pPr>
            <w:r>
              <w:t xml:space="preserve">7.106,16 </w:t>
            </w:r>
          </w:p>
        </w:tc>
      </w:tr>
      <w:tr w:rsidR="00067724" w14:paraId="3B77D0D6" w14:textId="77777777" w:rsidTr="00067724">
        <w:trPr>
          <w:trHeight w:val="331"/>
        </w:trPr>
        <w:tc>
          <w:tcPr>
            <w:tcW w:w="0" w:type="auto"/>
            <w:vMerge/>
            <w:tcBorders>
              <w:top w:val="nil"/>
              <w:left w:val="single" w:sz="12" w:space="0" w:color="000000"/>
              <w:bottom w:val="nil"/>
              <w:right w:val="single" w:sz="12" w:space="0" w:color="000000"/>
            </w:tcBorders>
          </w:tcPr>
          <w:p w14:paraId="059687A5"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7ADE872D" w14:textId="77777777" w:rsidR="00067724" w:rsidRDefault="00067724" w:rsidP="00067724">
            <w:pPr>
              <w:spacing w:line="259" w:lineRule="auto"/>
            </w:pPr>
          </w:p>
        </w:tc>
        <w:tc>
          <w:tcPr>
            <w:tcW w:w="0" w:type="auto"/>
            <w:vMerge/>
            <w:tcBorders>
              <w:top w:val="nil"/>
              <w:left w:val="nil"/>
              <w:bottom w:val="nil"/>
              <w:right w:val="nil"/>
            </w:tcBorders>
          </w:tcPr>
          <w:p w14:paraId="45F4B911"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586C946C"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5886C581" w14:textId="77777777" w:rsidR="00067724" w:rsidRDefault="00067724" w:rsidP="00067724">
            <w:pPr>
              <w:spacing w:after="0" w:line="259" w:lineRule="auto"/>
              <w:ind w:left="2"/>
            </w:pPr>
            <w:r>
              <w:t xml:space="preserve">4 itens </w:t>
            </w:r>
          </w:p>
        </w:tc>
        <w:tc>
          <w:tcPr>
            <w:tcW w:w="1352" w:type="dxa"/>
            <w:tcBorders>
              <w:top w:val="single" w:sz="12" w:space="0" w:color="000000"/>
              <w:left w:val="single" w:sz="12" w:space="0" w:color="000000"/>
              <w:bottom w:val="single" w:sz="12" w:space="0" w:color="000000"/>
              <w:right w:val="single" w:sz="12" w:space="0" w:color="000000"/>
            </w:tcBorders>
          </w:tcPr>
          <w:p w14:paraId="4553D0A3" w14:textId="77777777" w:rsidR="00067724" w:rsidRDefault="00067724" w:rsidP="00067724">
            <w:pPr>
              <w:spacing w:after="0" w:line="259" w:lineRule="auto"/>
              <w:ind w:left="2"/>
            </w:pPr>
            <w:r>
              <w:t xml:space="preserve">7.596,24 </w:t>
            </w:r>
          </w:p>
        </w:tc>
      </w:tr>
      <w:tr w:rsidR="00067724" w14:paraId="23E45BA4" w14:textId="77777777" w:rsidTr="00067724">
        <w:trPr>
          <w:trHeight w:val="334"/>
        </w:trPr>
        <w:tc>
          <w:tcPr>
            <w:tcW w:w="0" w:type="auto"/>
            <w:vMerge/>
            <w:tcBorders>
              <w:top w:val="nil"/>
              <w:left w:val="single" w:sz="12" w:space="0" w:color="000000"/>
              <w:bottom w:val="nil"/>
              <w:right w:val="single" w:sz="12" w:space="0" w:color="000000"/>
            </w:tcBorders>
          </w:tcPr>
          <w:p w14:paraId="7E93707D" w14:textId="77777777" w:rsidR="00067724" w:rsidRDefault="00067724" w:rsidP="00067724">
            <w:pPr>
              <w:spacing w:line="259" w:lineRule="auto"/>
            </w:pPr>
          </w:p>
        </w:tc>
        <w:tc>
          <w:tcPr>
            <w:tcW w:w="0" w:type="auto"/>
            <w:gridSpan w:val="2"/>
            <w:vMerge/>
            <w:tcBorders>
              <w:top w:val="nil"/>
              <w:left w:val="single" w:sz="12" w:space="0" w:color="000000"/>
              <w:bottom w:val="single" w:sz="12" w:space="0" w:color="000000"/>
              <w:right w:val="nil"/>
            </w:tcBorders>
          </w:tcPr>
          <w:p w14:paraId="794F67F0" w14:textId="77777777" w:rsidR="00067724" w:rsidRDefault="00067724" w:rsidP="00067724">
            <w:pPr>
              <w:spacing w:line="259" w:lineRule="auto"/>
            </w:pPr>
          </w:p>
        </w:tc>
        <w:tc>
          <w:tcPr>
            <w:tcW w:w="0" w:type="auto"/>
            <w:vMerge/>
            <w:tcBorders>
              <w:top w:val="nil"/>
              <w:left w:val="nil"/>
              <w:bottom w:val="single" w:sz="12" w:space="0" w:color="000000"/>
              <w:right w:val="nil"/>
            </w:tcBorders>
          </w:tcPr>
          <w:p w14:paraId="76535E31" w14:textId="77777777" w:rsidR="00067724" w:rsidRDefault="00067724" w:rsidP="00067724">
            <w:pPr>
              <w:spacing w:line="259" w:lineRule="auto"/>
            </w:pPr>
          </w:p>
        </w:tc>
        <w:tc>
          <w:tcPr>
            <w:tcW w:w="0" w:type="auto"/>
            <w:vMerge/>
            <w:tcBorders>
              <w:top w:val="nil"/>
              <w:left w:val="nil"/>
              <w:bottom w:val="single" w:sz="12" w:space="0" w:color="000000"/>
              <w:right w:val="single" w:sz="12" w:space="0" w:color="000000"/>
            </w:tcBorders>
          </w:tcPr>
          <w:p w14:paraId="77516F50"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0A285776" w14:textId="77777777" w:rsidR="00067724" w:rsidRDefault="00067724" w:rsidP="00067724">
            <w:pPr>
              <w:spacing w:after="0" w:line="259" w:lineRule="auto"/>
              <w:ind w:left="2"/>
            </w:pPr>
            <w:r>
              <w:t xml:space="preserve">5 itens </w:t>
            </w:r>
          </w:p>
        </w:tc>
        <w:tc>
          <w:tcPr>
            <w:tcW w:w="1352" w:type="dxa"/>
            <w:tcBorders>
              <w:top w:val="single" w:sz="12" w:space="0" w:color="000000"/>
              <w:left w:val="single" w:sz="12" w:space="0" w:color="000000"/>
              <w:bottom w:val="single" w:sz="12" w:space="0" w:color="000000"/>
              <w:right w:val="single" w:sz="12" w:space="0" w:color="000000"/>
            </w:tcBorders>
          </w:tcPr>
          <w:p w14:paraId="48B00609" w14:textId="77777777" w:rsidR="00067724" w:rsidRDefault="00067724" w:rsidP="00067724">
            <w:pPr>
              <w:spacing w:after="0" w:line="259" w:lineRule="auto"/>
              <w:ind w:left="2"/>
            </w:pPr>
            <w:r>
              <w:t xml:space="preserve">8.086,32 </w:t>
            </w:r>
          </w:p>
        </w:tc>
      </w:tr>
      <w:tr w:rsidR="00067724" w14:paraId="682B7950" w14:textId="77777777" w:rsidTr="00067724">
        <w:trPr>
          <w:trHeight w:val="331"/>
        </w:trPr>
        <w:tc>
          <w:tcPr>
            <w:tcW w:w="0" w:type="auto"/>
            <w:vMerge/>
            <w:tcBorders>
              <w:top w:val="nil"/>
              <w:left w:val="single" w:sz="12" w:space="0" w:color="000000"/>
              <w:bottom w:val="nil"/>
              <w:right w:val="single" w:sz="12" w:space="0" w:color="000000"/>
            </w:tcBorders>
          </w:tcPr>
          <w:p w14:paraId="0A9C6A4A" w14:textId="77777777" w:rsidR="00067724" w:rsidRDefault="00067724" w:rsidP="00067724">
            <w:pPr>
              <w:spacing w:line="259" w:lineRule="auto"/>
            </w:pPr>
          </w:p>
        </w:tc>
        <w:tc>
          <w:tcPr>
            <w:tcW w:w="2777" w:type="dxa"/>
            <w:gridSpan w:val="2"/>
            <w:tcBorders>
              <w:top w:val="single" w:sz="12" w:space="0" w:color="000000"/>
              <w:left w:val="single" w:sz="12" w:space="0" w:color="000000"/>
              <w:bottom w:val="single" w:sz="12" w:space="0" w:color="000000"/>
              <w:right w:val="nil"/>
            </w:tcBorders>
          </w:tcPr>
          <w:p w14:paraId="2DA645D7" w14:textId="77777777" w:rsidR="00067724" w:rsidRDefault="00067724" w:rsidP="00067724">
            <w:pPr>
              <w:spacing w:after="0" w:line="259" w:lineRule="auto"/>
              <w:ind w:left="2"/>
            </w:pPr>
            <w:r>
              <w:t xml:space="preserve"> </w:t>
            </w:r>
          </w:p>
        </w:tc>
        <w:tc>
          <w:tcPr>
            <w:tcW w:w="615" w:type="dxa"/>
            <w:tcBorders>
              <w:top w:val="single" w:sz="12" w:space="0" w:color="000000"/>
              <w:left w:val="nil"/>
              <w:bottom w:val="single" w:sz="12" w:space="0" w:color="000000"/>
              <w:right w:val="nil"/>
            </w:tcBorders>
          </w:tcPr>
          <w:p w14:paraId="5ED22258" w14:textId="77777777" w:rsidR="00067724" w:rsidRDefault="00067724" w:rsidP="00067724">
            <w:pPr>
              <w:spacing w:line="259" w:lineRule="auto"/>
            </w:pPr>
          </w:p>
        </w:tc>
        <w:tc>
          <w:tcPr>
            <w:tcW w:w="809" w:type="dxa"/>
            <w:tcBorders>
              <w:top w:val="single" w:sz="12" w:space="0" w:color="000000"/>
              <w:left w:val="nil"/>
              <w:bottom w:val="single" w:sz="12" w:space="0" w:color="000000"/>
              <w:right w:val="single" w:sz="12" w:space="0" w:color="000000"/>
            </w:tcBorders>
          </w:tcPr>
          <w:p w14:paraId="3E7C709F"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46F957C2" w14:textId="77777777" w:rsidR="00067724" w:rsidRDefault="00067724" w:rsidP="00067724">
            <w:pPr>
              <w:spacing w:after="0" w:line="259" w:lineRule="auto"/>
              <w:ind w:left="2"/>
            </w:pPr>
            <w:r>
              <w:t xml:space="preserve">6 itens </w:t>
            </w:r>
          </w:p>
        </w:tc>
        <w:tc>
          <w:tcPr>
            <w:tcW w:w="1352" w:type="dxa"/>
            <w:tcBorders>
              <w:top w:val="single" w:sz="12" w:space="0" w:color="000000"/>
              <w:left w:val="single" w:sz="12" w:space="0" w:color="000000"/>
              <w:bottom w:val="single" w:sz="12" w:space="0" w:color="000000"/>
              <w:right w:val="single" w:sz="12" w:space="0" w:color="000000"/>
            </w:tcBorders>
          </w:tcPr>
          <w:p w14:paraId="66A878B4" w14:textId="77777777" w:rsidR="00067724" w:rsidRDefault="00067724" w:rsidP="00067724">
            <w:pPr>
              <w:spacing w:after="0" w:line="259" w:lineRule="auto"/>
              <w:ind w:left="2"/>
            </w:pPr>
            <w:r>
              <w:t xml:space="preserve">8.576,40 </w:t>
            </w:r>
          </w:p>
        </w:tc>
      </w:tr>
      <w:tr w:rsidR="00067724" w14:paraId="648EBE85" w14:textId="77777777" w:rsidTr="00067724">
        <w:trPr>
          <w:trHeight w:val="576"/>
        </w:trPr>
        <w:tc>
          <w:tcPr>
            <w:tcW w:w="0" w:type="auto"/>
            <w:vMerge/>
            <w:tcBorders>
              <w:top w:val="nil"/>
              <w:left w:val="single" w:sz="12" w:space="0" w:color="000000"/>
              <w:bottom w:val="nil"/>
              <w:right w:val="single" w:sz="12" w:space="0" w:color="000000"/>
            </w:tcBorders>
          </w:tcPr>
          <w:p w14:paraId="66D9EFCA" w14:textId="77777777" w:rsidR="00067724" w:rsidRDefault="00067724" w:rsidP="00067724">
            <w:pPr>
              <w:spacing w:line="259" w:lineRule="auto"/>
            </w:pPr>
          </w:p>
        </w:tc>
        <w:tc>
          <w:tcPr>
            <w:tcW w:w="1817" w:type="dxa"/>
            <w:tcBorders>
              <w:top w:val="single" w:sz="12" w:space="0" w:color="000000"/>
              <w:left w:val="single" w:sz="12" w:space="0" w:color="000000"/>
              <w:bottom w:val="single" w:sz="12" w:space="0" w:color="000000"/>
              <w:right w:val="single" w:sz="12" w:space="0" w:color="000000"/>
            </w:tcBorders>
          </w:tcPr>
          <w:p w14:paraId="51D110A4" w14:textId="77777777" w:rsidR="00067724" w:rsidRDefault="00067724" w:rsidP="00067724">
            <w:pPr>
              <w:spacing w:after="0" w:line="259" w:lineRule="auto"/>
              <w:ind w:left="2"/>
            </w:pPr>
            <w:r>
              <w:t xml:space="preserve">Área total entre 100 e 50 hectares </w:t>
            </w:r>
          </w:p>
        </w:tc>
        <w:tc>
          <w:tcPr>
            <w:tcW w:w="960" w:type="dxa"/>
            <w:tcBorders>
              <w:top w:val="single" w:sz="12" w:space="0" w:color="000000"/>
              <w:left w:val="single" w:sz="12" w:space="0" w:color="000000"/>
              <w:bottom w:val="single" w:sz="12" w:space="0" w:color="000000"/>
              <w:right w:val="single" w:sz="12" w:space="0" w:color="000000"/>
            </w:tcBorders>
            <w:vAlign w:val="center"/>
          </w:tcPr>
          <w:p w14:paraId="5C7851DF" w14:textId="77777777" w:rsidR="00067724" w:rsidRDefault="00067724" w:rsidP="00067724">
            <w:pPr>
              <w:spacing w:after="0" w:line="259" w:lineRule="auto"/>
            </w:pPr>
            <w:r>
              <w:t xml:space="preserve">Média </w:t>
            </w:r>
          </w:p>
        </w:tc>
        <w:tc>
          <w:tcPr>
            <w:tcW w:w="615" w:type="dxa"/>
            <w:tcBorders>
              <w:top w:val="single" w:sz="12" w:space="0" w:color="000000"/>
              <w:left w:val="single" w:sz="12" w:space="0" w:color="000000"/>
              <w:bottom w:val="single" w:sz="12" w:space="0" w:color="000000"/>
              <w:right w:val="single" w:sz="12" w:space="0" w:color="000000"/>
            </w:tcBorders>
            <w:vAlign w:val="center"/>
          </w:tcPr>
          <w:p w14:paraId="0EE9C03E" w14:textId="77777777" w:rsidR="00067724" w:rsidRDefault="00067724" w:rsidP="00067724">
            <w:pPr>
              <w:spacing w:after="0" w:line="259" w:lineRule="auto"/>
            </w:pPr>
            <w:r>
              <w:t xml:space="preserve">2 </w:t>
            </w:r>
          </w:p>
        </w:tc>
        <w:tc>
          <w:tcPr>
            <w:tcW w:w="809" w:type="dxa"/>
            <w:tcBorders>
              <w:top w:val="single" w:sz="12" w:space="0" w:color="000000"/>
              <w:left w:val="single" w:sz="12" w:space="0" w:color="000000"/>
              <w:bottom w:val="single" w:sz="12" w:space="0" w:color="000000"/>
              <w:right w:val="single" w:sz="12" w:space="0" w:color="000000"/>
            </w:tcBorders>
            <w:vAlign w:val="center"/>
          </w:tcPr>
          <w:p w14:paraId="3880B10A" w14:textId="77777777" w:rsidR="00067724" w:rsidRDefault="00067724" w:rsidP="00067724">
            <w:pPr>
              <w:spacing w:after="0" w:line="259" w:lineRule="auto"/>
            </w:pPr>
            <w:r>
              <w:t xml:space="preserve">32 - 40 </w:t>
            </w:r>
          </w:p>
        </w:tc>
        <w:tc>
          <w:tcPr>
            <w:tcW w:w="780" w:type="dxa"/>
            <w:tcBorders>
              <w:top w:val="single" w:sz="12" w:space="0" w:color="000000"/>
              <w:left w:val="single" w:sz="12" w:space="0" w:color="000000"/>
              <w:bottom w:val="single" w:sz="12" w:space="0" w:color="000000"/>
              <w:right w:val="single" w:sz="12" w:space="0" w:color="000000"/>
            </w:tcBorders>
            <w:vAlign w:val="center"/>
          </w:tcPr>
          <w:p w14:paraId="3C148E0C" w14:textId="77777777" w:rsidR="00067724" w:rsidRDefault="00067724" w:rsidP="00067724">
            <w:pPr>
              <w:spacing w:after="0" w:line="259" w:lineRule="auto"/>
              <w:ind w:left="2"/>
            </w:pPr>
            <w:r>
              <w:t xml:space="preserve">1 item </w:t>
            </w:r>
          </w:p>
        </w:tc>
        <w:tc>
          <w:tcPr>
            <w:tcW w:w="1352" w:type="dxa"/>
            <w:tcBorders>
              <w:top w:val="single" w:sz="12" w:space="0" w:color="000000"/>
              <w:left w:val="single" w:sz="12" w:space="0" w:color="000000"/>
              <w:bottom w:val="single" w:sz="12" w:space="0" w:color="000000"/>
              <w:right w:val="single" w:sz="12" w:space="0" w:color="000000"/>
            </w:tcBorders>
            <w:vAlign w:val="center"/>
          </w:tcPr>
          <w:p w14:paraId="7B9A2BC9" w14:textId="77777777" w:rsidR="00067724" w:rsidRDefault="00067724" w:rsidP="00067724">
            <w:pPr>
              <w:spacing w:after="0" w:line="259" w:lineRule="auto"/>
              <w:ind w:left="2"/>
            </w:pPr>
            <w:r>
              <w:t xml:space="preserve">4.900,80 </w:t>
            </w:r>
          </w:p>
        </w:tc>
      </w:tr>
      <w:tr w:rsidR="00067724" w14:paraId="0E792EA3" w14:textId="77777777" w:rsidTr="00067724">
        <w:trPr>
          <w:trHeight w:val="332"/>
        </w:trPr>
        <w:tc>
          <w:tcPr>
            <w:tcW w:w="0" w:type="auto"/>
            <w:vMerge/>
            <w:tcBorders>
              <w:top w:val="nil"/>
              <w:left w:val="single" w:sz="12" w:space="0" w:color="000000"/>
              <w:bottom w:val="nil"/>
              <w:right w:val="single" w:sz="12" w:space="0" w:color="000000"/>
            </w:tcBorders>
          </w:tcPr>
          <w:p w14:paraId="532FE1F0" w14:textId="77777777" w:rsidR="00067724" w:rsidRDefault="00067724" w:rsidP="00067724">
            <w:pPr>
              <w:spacing w:line="259" w:lineRule="auto"/>
            </w:pPr>
          </w:p>
        </w:tc>
        <w:tc>
          <w:tcPr>
            <w:tcW w:w="2777" w:type="dxa"/>
            <w:gridSpan w:val="2"/>
            <w:vMerge w:val="restart"/>
            <w:tcBorders>
              <w:top w:val="single" w:sz="12" w:space="0" w:color="000000"/>
              <w:left w:val="single" w:sz="12" w:space="0" w:color="000000"/>
              <w:bottom w:val="single" w:sz="12" w:space="0" w:color="000000"/>
              <w:right w:val="nil"/>
            </w:tcBorders>
            <w:vAlign w:val="center"/>
          </w:tcPr>
          <w:p w14:paraId="6EFB840F" w14:textId="77777777" w:rsidR="00067724" w:rsidRDefault="00067724" w:rsidP="00067724">
            <w:pPr>
              <w:spacing w:after="0" w:line="259" w:lineRule="auto"/>
              <w:ind w:left="2"/>
            </w:pPr>
            <w:r>
              <w:t xml:space="preserve"> </w:t>
            </w:r>
          </w:p>
        </w:tc>
        <w:tc>
          <w:tcPr>
            <w:tcW w:w="615" w:type="dxa"/>
            <w:vMerge w:val="restart"/>
            <w:tcBorders>
              <w:top w:val="single" w:sz="12" w:space="0" w:color="000000"/>
              <w:left w:val="nil"/>
              <w:bottom w:val="single" w:sz="12" w:space="0" w:color="000000"/>
              <w:right w:val="nil"/>
            </w:tcBorders>
          </w:tcPr>
          <w:p w14:paraId="4206256A" w14:textId="77777777" w:rsidR="00067724" w:rsidRDefault="00067724" w:rsidP="00067724">
            <w:pPr>
              <w:spacing w:line="259" w:lineRule="auto"/>
            </w:pPr>
          </w:p>
        </w:tc>
        <w:tc>
          <w:tcPr>
            <w:tcW w:w="809" w:type="dxa"/>
            <w:vMerge w:val="restart"/>
            <w:tcBorders>
              <w:top w:val="single" w:sz="12" w:space="0" w:color="000000"/>
              <w:left w:val="nil"/>
              <w:bottom w:val="single" w:sz="12" w:space="0" w:color="000000"/>
              <w:right w:val="single" w:sz="12" w:space="0" w:color="000000"/>
            </w:tcBorders>
          </w:tcPr>
          <w:p w14:paraId="00D637FE"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352EAEA4" w14:textId="77777777" w:rsidR="00067724" w:rsidRDefault="00067724" w:rsidP="00067724">
            <w:pPr>
              <w:spacing w:after="0" w:line="259" w:lineRule="auto"/>
              <w:ind w:left="2"/>
            </w:pPr>
            <w:r>
              <w:t xml:space="preserve">2 itens </w:t>
            </w:r>
          </w:p>
        </w:tc>
        <w:tc>
          <w:tcPr>
            <w:tcW w:w="1352" w:type="dxa"/>
            <w:tcBorders>
              <w:top w:val="single" w:sz="12" w:space="0" w:color="000000"/>
              <w:left w:val="single" w:sz="12" w:space="0" w:color="000000"/>
              <w:bottom w:val="single" w:sz="12" w:space="0" w:color="000000"/>
              <w:right w:val="single" w:sz="12" w:space="0" w:color="000000"/>
            </w:tcBorders>
          </w:tcPr>
          <w:p w14:paraId="5AEE993A" w14:textId="77777777" w:rsidR="00067724" w:rsidRDefault="00067724" w:rsidP="00067724">
            <w:pPr>
              <w:spacing w:after="0" w:line="259" w:lineRule="auto"/>
              <w:ind w:left="2"/>
            </w:pPr>
            <w:r>
              <w:t xml:space="preserve">5.145,84 </w:t>
            </w:r>
          </w:p>
        </w:tc>
      </w:tr>
      <w:tr w:rsidR="00067724" w14:paraId="50368DD5" w14:textId="77777777" w:rsidTr="00067724">
        <w:trPr>
          <w:trHeight w:val="331"/>
        </w:trPr>
        <w:tc>
          <w:tcPr>
            <w:tcW w:w="0" w:type="auto"/>
            <w:vMerge/>
            <w:tcBorders>
              <w:top w:val="nil"/>
              <w:left w:val="single" w:sz="12" w:space="0" w:color="000000"/>
              <w:bottom w:val="nil"/>
              <w:right w:val="single" w:sz="12" w:space="0" w:color="000000"/>
            </w:tcBorders>
          </w:tcPr>
          <w:p w14:paraId="59FED5DD"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205F7766" w14:textId="77777777" w:rsidR="00067724" w:rsidRDefault="00067724" w:rsidP="00067724">
            <w:pPr>
              <w:spacing w:line="259" w:lineRule="auto"/>
            </w:pPr>
          </w:p>
        </w:tc>
        <w:tc>
          <w:tcPr>
            <w:tcW w:w="0" w:type="auto"/>
            <w:vMerge/>
            <w:tcBorders>
              <w:top w:val="nil"/>
              <w:left w:val="nil"/>
              <w:bottom w:val="nil"/>
              <w:right w:val="nil"/>
            </w:tcBorders>
          </w:tcPr>
          <w:p w14:paraId="09743E0E"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4B7D42D4"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1F798B25" w14:textId="77777777" w:rsidR="00067724" w:rsidRDefault="00067724" w:rsidP="00067724">
            <w:pPr>
              <w:spacing w:after="0" w:line="259" w:lineRule="auto"/>
              <w:ind w:left="2"/>
            </w:pPr>
            <w:r>
              <w:t xml:space="preserve">3 itens </w:t>
            </w:r>
          </w:p>
        </w:tc>
        <w:tc>
          <w:tcPr>
            <w:tcW w:w="1352" w:type="dxa"/>
            <w:tcBorders>
              <w:top w:val="single" w:sz="12" w:space="0" w:color="000000"/>
              <w:left w:val="single" w:sz="12" w:space="0" w:color="000000"/>
              <w:bottom w:val="single" w:sz="12" w:space="0" w:color="000000"/>
              <w:right w:val="single" w:sz="12" w:space="0" w:color="000000"/>
            </w:tcBorders>
          </w:tcPr>
          <w:p w14:paraId="14DBD2E6" w14:textId="77777777" w:rsidR="00067724" w:rsidRDefault="00067724" w:rsidP="00067724">
            <w:pPr>
              <w:spacing w:after="0" w:line="259" w:lineRule="auto"/>
              <w:ind w:left="2"/>
            </w:pPr>
            <w:r>
              <w:t xml:space="preserve">5.390,88 </w:t>
            </w:r>
          </w:p>
        </w:tc>
      </w:tr>
      <w:tr w:rsidR="00067724" w14:paraId="15CCB47C" w14:textId="77777777" w:rsidTr="00067724">
        <w:trPr>
          <w:trHeight w:val="331"/>
        </w:trPr>
        <w:tc>
          <w:tcPr>
            <w:tcW w:w="0" w:type="auto"/>
            <w:vMerge/>
            <w:tcBorders>
              <w:top w:val="nil"/>
              <w:left w:val="single" w:sz="12" w:space="0" w:color="000000"/>
              <w:bottom w:val="nil"/>
              <w:right w:val="single" w:sz="12" w:space="0" w:color="000000"/>
            </w:tcBorders>
          </w:tcPr>
          <w:p w14:paraId="57EBFAC5"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130041F8" w14:textId="77777777" w:rsidR="00067724" w:rsidRDefault="00067724" w:rsidP="00067724">
            <w:pPr>
              <w:spacing w:line="259" w:lineRule="auto"/>
            </w:pPr>
          </w:p>
        </w:tc>
        <w:tc>
          <w:tcPr>
            <w:tcW w:w="0" w:type="auto"/>
            <w:vMerge/>
            <w:tcBorders>
              <w:top w:val="nil"/>
              <w:left w:val="nil"/>
              <w:bottom w:val="nil"/>
              <w:right w:val="nil"/>
            </w:tcBorders>
          </w:tcPr>
          <w:p w14:paraId="0BEF77E0"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7CD6895D"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4D60AF71" w14:textId="77777777" w:rsidR="00067724" w:rsidRDefault="00067724" w:rsidP="00067724">
            <w:pPr>
              <w:spacing w:after="0" w:line="259" w:lineRule="auto"/>
              <w:ind w:left="2"/>
            </w:pPr>
            <w:r>
              <w:t xml:space="preserve">4 itens </w:t>
            </w:r>
          </w:p>
        </w:tc>
        <w:tc>
          <w:tcPr>
            <w:tcW w:w="1352" w:type="dxa"/>
            <w:tcBorders>
              <w:top w:val="single" w:sz="12" w:space="0" w:color="000000"/>
              <w:left w:val="single" w:sz="12" w:space="0" w:color="000000"/>
              <w:bottom w:val="single" w:sz="12" w:space="0" w:color="000000"/>
              <w:right w:val="single" w:sz="12" w:space="0" w:color="000000"/>
            </w:tcBorders>
          </w:tcPr>
          <w:p w14:paraId="1137693B" w14:textId="77777777" w:rsidR="00067724" w:rsidRDefault="00067724" w:rsidP="00067724">
            <w:pPr>
              <w:spacing w:after="0" w:line="259" w:lineRule="auto"/>
              <w:ind w:left="2"/>
            </w:pPr>
            <w:r>
              <w:t xml:space="preserve">5.635,92 </w:t>
            </w:r>
          </w:p>
        </w:tc>
      </w:tr>
      <w:tr w:rsidR="00067724" w14:paraId="763FB6D3" w14:textId="77777777" w:rsidTr="00067724">
        <w:trPr>
          <w:trHeight w:val="331"/>
        </w:trPr>
        <w:tc>
          <w:tcPr>
            <w:tcW w:w="0" w:type="auto"/>
            <w:vMerge/>
            <w:tcBorders>
              <w:top w:val="nil"/>
              <w:left w:val="single" w:sz="12" w:space="0" w:color="000000"/>
              <w:bottom w:val="nil"/>
              <w:right w:val="single" w:sz="12" w:space="0" w:color="000000"/>
            </w:tcBorders>
          </w:tcPr>
          <w:p w14:paraId="6934A76D"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2407EB26" w14:textId="77777777" w:rsidR="00067724" w:rsidRDefault="00067724" w:rsidP="00067724">
            <w:pPr>
              <w:spacing w:line="259" w:lineRule="auto"/>
            </w:pPr>
          </w:p>
        </w:tc>
        <w:tc>
          <w:tcPr>
            <w:tcW w:w="0" w:type="auto"/>
            <w:vMerge/>
            <w:tcBorders>
              <w:top w:val="nil"/>
              <w:left w:val="nil"/>
              <w:bottom w:val="nil"/>
              <w:right w:val="nil"/>
            </w:tcBorders>
          </w:tcPr>
          <w:p w14:paraId="5ED4CF85"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2529FC6E"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56C5DD01" w14:textId="77777777" w:rsidR="00067724" w:rsidRDefault="00067724" w:rsidP="00067724">
            <w:pPr>
              <w:spacing w:after="0" w:line="259" w:lineRule="auto"/>
              <w:ind w:left="2"/>
            </w:pPr>
            <w:r>
              <w:t xml:space="preserve">5 itens </w:t>
            </w:r>
          </w:p>
        </w:tc>
        <w:tc>
          <w:tcPr>
            <w:tcW w:w="1352" w:type="dxa"/>
            <w:tcBorders>
              <w:top w:val="single" w:sz="12" w:space="0" w:color="000000"/>
              <w:left w:val="single" w:sz="12" w:space="0" w:color="000000"/>
              <w:bottom w:val="single" w:sz="12" w:space="0" w:color="000000"/>
              <w:right w:val="single" w:sz="12" w:space="0" w:color="000000"/>
            </w:tcBorders>
          </w:tcPr>
          <w:p w14:paraId="7FBC4F6B" w14:textId="77777777" w:rsidR="00067724" w:rsidRDefault="00067724" w:rsidP="00067724">
            <w:pPr>
              <w:spacing w:after="0" w:line="259" w:lineRule="auto"/>
              <w:ind w:left="2"/>
            </w:pPr>
            <w:r>
              <w:t xml:space="preserve">5.880,96 </w:t>
            </w:r>
          </w:p>
        </w:tc>
      </w:tr>
      <w:tr w:rsidR="00067724" w14:paraId="09E63269" w14:textId="77777777" w:rsidTr="00067724">
        <w:trPr>
          <w:trHeight w:val="331"/>
        </w:trPr>
        <w:tc>
          <w:tcPr>
            <w:tcW w:w="0" w:type="auto"/>
            <w:vMerge/>
            <w:tcBorders>
              <w:top w:val="nil"/>
              <w:left w:val="single" w:sz="12" w:space="0" w:color="000000"/>
              <w:bottom w:val="nil"/>
              <w:right w:val="single" w:sz="12" w:space="0" w:color="000000"/>
            </w:tcBorders>
          </w:tcPr>
          <w:p w14:paraId="0555BFB5" w14:textId="77777777" w:rsidR="00067724" w:rsidRDefault="00067724" w:rsidP="00067724">
            <w:pPr>
              <w:spacing w:line="259" w:lineRule="auto"/>
            </w:pPr>
          </w:p>
        </w:tc>
        <w:tc>
          <w:tcPr>
            <w:tcW w:w="0" w:type="auto"/>
            <w:gridSpan w:val="2"/>
            <w:vMerge/>
            <w:tcBorders>
              <w:top w:val="nil"/>
              <w:left w:val="single" w:sz="12" w:space="0" w:color="000000"/>
              <w:bottom w:val="single" w:sz="12" w:space="0" w:color="000000"/>
              <w:right w:val="nil"/>
            </w:tcBorders>
          </w:tcPr>
          <w:p w14:paraId="45A82A64" w14:textId="77777777" w:rsidR="00067724" w:rsidRDefault="00067724" w:rsidP="00067724">
            <w:pPr>
              <w:spacing w:line="259" w:lineRule="auto"/>
            </w:pPr>
          </w:p>
        </w:tc>
        <w:tc>
          <w:tcPr>
            <w:tcW w:w="0" w:type="auto"/>
            <w:vMerge/>
            <w:tcBorders>
              <w:top w:val="nil"/>
              <w:left w:val="nil"/>
              <w:bottom w:val="single" w:sz="12" w:space="0" w:color="000000"/>
              <w:right w:val="nil"/>
            </w:tcBorders>
          </w:tcPr>
          <w:p w14:paraId="5F6F1B8A" w14:textId="77777777" w:rsidR="00067724" w:rsidRDefault="00067724" w:rsidP="00067724">
            <w:pPr>
              <w:spacing w:line="259" w:lineRule="auto"/>
            </w:pPr>
          </w:p>
        </w:tc>
        <w:tc>
          <w:tcPr>
            <w:tcW w:w="0" w:type="auto"/>
            <w:vMerge/>
            <w:tcBorders>
              <w:top w:val="nil"/>
              <w:left w:val="nil"/>
              <w:bottom w:val="single" w:sz="12" w:space="0" w:color="000000"/>
              <w:right w:val="single" w:sz="12" w:space="0" w:color="000000"/>
            </w:tcBorders>
          </w:tcPr>
          <w:p w14:paraId="44805579"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0A5BE2B8" w14:textId="77777777" w:rsidR="00067724" w:rsidRDefault="00067724" w:rsidP="00067724">
            <w:pPr>
              <w:spacing w:after="0" w:line="259" w:lineRule="auto"/>
              <w:ind w:left="2"/>
            </w:pPr>
            <w:r>
              <w:t xml:space="preserve">6 itens </w:t>
            </w:r>
          </w:p>
        </w:tc>
        <w:tc>
          <w:tcPr>
            <w:tcW w:w="1352" w:type="dxa"/>
            <w:tcBorders>
              <w:top w:val="single" w:sz="12" w:space="0" w:color="000000"/>
              <w:left w:val="single" w:sz="12" w:space="0" w:color="000000"/>
              <w:bottom w:val="single" w:sz="12" w:space="0" w:color="000000"/>
              <w:right w:val="single" w:sz="12" w:space="0" w:color="000000"/>
            </w:tcBorders>
          </w:tcPr>
          <w:p w14:paraId="02156592" w14:textId="77777777" w:rsidR="00067724" w:rsidRDefault="00067724" w:rsidP="00067724">
            <w:pPr>
              <w:spacing w:after="0" w:line="259" w:lineRule="auto"/>
              <w:ind w:left="2"/>
            </w:pPr>
            <w:r>
              <w:t xml:space="preserve">6.126,00 </w:t>
            </w:r>
          </w:p>
        </w:tc>
      </w:tr>
      <w:tr w:rsidR="00067724" w14:paraId="2438744E" w14:textId="77777777" w:rsidTr="00067724">
        <w:trPr>
          <w:trHeight w:val="576"/>
        </w:trPr>
        <w:tc>
          <w:tcPr>
            <w:tcW w:w="0" w:type="auto"/>
            <w:vMerge/>
            <w:tcBorders>
              <w:top w:val="nil"/>
              <w:left w:val="single" w:sz="12" w:space="0" w:color="000000"/>
              <w:bottom w:val="nil"/>
              <w:right w:val="single" w:sz="12" w:space="0" w:color="000000"/>
            </w:tcBorders>
          </w:tcPr>
          <w:p w14:paraId="5F28AB9B" w14:textId="77777777" w:rsidR="00067724" w:rsidRDefault="00067724" w:rsidP="00067724">
            <w:pPr>
              <w:spacing w:line="259" w:lineRule="auto"/>
            </w:pPr>
          </w:p>
        </w:tc>
        <w:tc>
          <w:tcPr>
            <w:tcW w:w="1817" w:type="dxa"/>
            <w:tcBorders>
              <w:top w:val="single" w:sz="12" w:space="0" w:color="000000"/>
              <w:left w:val="single" w:sz="12" w:space="0" w:color="000000"/>
              <w:bottom w:val="single" w:sz="12" w:space="0" w:color="000000"/>
              <w:right w:val="single" w:sz="12" w:space="0" w:color="000000"/>
            </w:tcBorders>
          </w:tcPr>
          <w:p w14:paraId="364C3264" w14:textId="77777777" w:rsidR="00067724" w:rsidRDefault="00067724" w:rsidP="00067724">
            <w:pPr>
              <w:spacing w:after="0" w:line="259" w:lineRule="auto"/>
              <w:ind w:left="2"/>
            </w:pPr>
            <w:r>
              <w:t xml:space="preserve">Área total entre 50 e 15 hectares </w:t>
            </w:r>
          </w:p>
        </w:tc>
        <w:tc>
          <w:tcPr>
            <w:tcW w:w="960" w:type="dxa"/>
            <w:tcBorders>
              <w:top w:val="single" w:sz="12" w:space="0" w:color="000000"/>
              <w:left w:val="single" w:sz="12" w:space="0" w:color="000000"/>
              <w:bottom w:val="single" w:sz="12" w:space="0" w:color="000000"/>
              <w:right w:val="single" w:sz="12" w:space="0" w:color="000000"/>
            </w:tcBorders>
            <w:vAlign w:val="center"/>
          </w:tcPr>
          <w:p w14:paraId="2435EFC3" w14:textId="77777777" w:rsidR="00067724" w:rsidRDefault="00067724" w:rsidP="00067724">
            <w:pPr>
              <w:spacing w:after="0" w:line="259" w:lineRule="auto"/>
            </w:pPr>
            <w:r>
              <w:t xml:space="preserve">  </w:t>
            </w:r>
          </w:p>
        </w:tc>
        <w:tc>
          <w:tcPr>
            <w:tcW w:w="615" w:type="dxa"/>
            <w:tcBorders>
              <w:top w:val="single" w:sz="12" w:space="0" w:color="000000"/>
              <w:left w:val="single" w:sz="12" w:space="0" w:color="000000"/>
              <w:bottom w:val="single" w:sz="12" w:space="0" w:color="000000"/>
              <w:right w:val="single" w:sz="12" w:space="0" w:color="000000"/>
            </w:tcBorders>
            <w:vAlign w:val="center"/>
          </w:tcPr>
          <w:p w14:paraId="443BBF9E" w14:textId="77777777" w:rsidR="00067724" w:rsidRDefault="00067724" w:rsidP="00067724">
            <w:pPr>
              <w:spacing w:after="0" w:line="259" w:lineRule="auto"/>
            </w:pPr>
            <w:r>
              <w:t xml:space="preserve">1 </w:t>
            </w:r>
          </w:p>
        </w:tc>
        <w:tc>
          <w:tcPr>
            <w:tcW w:w="809" w:type="dxa"/>
            <w:tcBorders>
              <w:top w:val="single" w:sz="12" w:space="0" w:color="000000"/>
              <w:left w:val="single" w:sz="12" w:space="0" w:color="000000"/>
              <w:bottom w:val="single" w:sz="12" w:space="0" w:color="000000"/>
              <w:right w:val="single" w:sz="12" w:space="0" w:color="000000"/>
            </w:tcBorders>
            <w:vAlign w:val="center"/>
          </w:tcPr>
          <w:p w14:paraId="4332D795" w14:textId="77777777" w:rsidR="00067724" w:rsidRDefault="00067724" w:rsidP="00067724">
            <w:pPr>
              <w:spacing w:after="0" w:line="259" w:lineRule="auto"/>
            </w:pPr>
            <w:r>
              <w:t xml:space="preserve">24 - 32 </w:t>
            </w:r>
          </w:p>
        </w:tc>
        <w:tc>
          <w:tcPr>
            <w:tcW w:w="780" w:type="dxa"/>
            <w:tcBorders>
              <w:top w:val="single" w:sz="12" w:space="0" w:color="000000"/>
              <w:left w:val="single" w:sz="12" w:space="0" w:color="000000"/>
              <w:bottom w:val="single" w:sz="12" w:space="0" w:color="000000"/>
              <w:right w:val="single" w:sz="12" w:space="0" w:color="000000"/>
            </w:tcBorders>
            <w:vAlign w:val="center"/>
          </w:tcPr>
          <w:p w14:paraId="1085380A" w14:textId="77777777" w:rsidR="00067724" w:rsidRDefault="00067724" w:rsidP="00067724">
            <w:pPr>
              <w:spacing w:after="0" w:line="259" w:lineRule="auto"/>
              <w:ind w:left="2"/>
            </w:pPr>
            <w:r>
              <w:t xml:space="preserve">1 item </w:t>
            </w:r>
          </w:p>
        </w:tc>
        <w:tc>
          <w:tcPr>
            <w:tcW w:w="1352" w:type="dxa"/>
            <w:tcBorders>
              <w:top w:val="single" w:sz="12" w:space="0" w:color="000000"/>
              <w:left w:val="single" w:sz="12" w:space="0" w:color="000000"/>
              <w:bottom w:val="single" w:sz="12" w:space="0" w:color="000000"/>
              <w:right w:val="single" w:sz="12" w:space="0" w:color="000000"/>
            </w:tcBorders>
            <w:vAlign w:val="center"/>
          </w:tcPr>
          <w:p w14:paraId="61C380FE" w14:textId="77777777" w:rsidR="00067724" w:rsidRDefault="00067724" w:rsidP="00067724">
            <w:pPr>
              <w:spacing w:after="0" w:line="259" w:lineRule="auto"/>
              <w:ind w:left="2"/>
            </w:pPr>
            <w:r>
              <w:t xml:space="preserve">3.675,60 </w:t>
            </w:r>
          </w:p>
        </w:tc>
      </w:tr>
      <w:tr w:rsidR="00067724" w14:paraId="4F297211" w14:textId="77777777" w:rsidTr="00067724">
        <w:trPr>
          <w:trHeight w:val="331"/>
        </w:trPr>
        <w:tc>
          <w:tcPr>
            <w:tcW w:w="0" w:type="auto"/>
            <w:vMerge/>
            <w:tcBorders>
              <w:top w:val="nil"/>
              <w:left w:val="single" w:sz="12" w:space="0" w:color="000000"/>
              <w:bottom w:val="nil"/>
              <w:right w:val="single" w:sz="12" w:space="0" w:color="000000"/>
            </w:tcBorders>
          </w:tcPr>
          <w:p w14:paraId="24D29A9F" w14:textId="77777777" w:rsidR="00067724" w:rsidRDefault="00067724" w:rsidP="00067724">
            <w:pPr>
              <w:spacing w:line="259" w:lineRule="auto"/>
            </w:pPr>
          </w:p>
        </w:tc>
        <w:tc>
          <w:tcPr>
            <w:tcW w:w="2777" w:type="dxa"/>
            <w:gridSpan w:val="2"/>
            <w:vMerge w:val="restart"/>
            <w:tcBorders>
              <w:top w:val="single" w:sz="12" w:space="0" w:color="000000"/>
              <w:left w:val="single" w:sz="12" w:space="0" w:color="000000"/>
              <w:bottom w:val="single" w:sz="12" w:space="0" w:color="000000"/>
              <w:right w:val="nil"/>
            </w:tcBorders>
            <w:vAlign w:val="center"/>
          </w:tcPr>
          <w:p w14:paraId="3E8287C6" w14:textId="77777777" w:rsidR="00067724" w:rsidRDefault="00067724" w:rsidP="00067724">
            <w:pPr>
              <w:spacing w:after="0" w:line="259" w:lineRule="auto"/>
              <w:ind w:left="2"/>
            </w:pPr>
            <w:r>
              <w:t xml:space="preserve"> </w:t>
            </w:r>
          </w:p>
        </w:tc>
        <w:tc>
          <w:tcPr>
            <w:tcW w:w="615" w:type="dxa"/>
            <w:vMerge w:val="restart"/>
            <w:tcBorders>
              <w:top w:val="single" w:sz="12" w:space="0" w:color="000000"/>
              <w:left w:val="nil"/>
              <w:bottom w:val="single" w:sz="12" w:space="0" w:color="000000"/>
              <w:right w:val="nil"/>
            </w:tcBorders>
          </w:tcPr>
          <w:p w14:paraId="309F91BE" w14:textId="77777777" w:rsidR="00067724" w:rsidRDefault="00067724" w:rsidP="00067724">
            <w:pPr>
              <w:spacing w:line="259" w:lineRule="auto"/>
            </w:pPr>
          </w:p>
        </w:tc>
        <w:tc>
          <w:tcPr>
            <w:tcW w:w="809" w:type="dxa"/>
            <w:vMerge w:val="restart"/>
            <w:tcBorders>
              <w:top w:val="single" w:sz="12" w:space="0" w:color="000000"/>
              <w:left w:val="nil"/>
              <w:bottom w:val="single" w:sz="12" w:space="0" w:color="000000"/>
              <w:right w:val="single" w:sz="12" w:space="0" w:color="000000"/>
            </w:tcBorders>
          </w:tcPr>
          <w:p w14:paraId="74A7058E"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468D0921" w14:textId="77777777" w:rsidR="00067724" w:rsidRDefault="00067724" w:rsidP="00067724">
            <w:pPr>
              <w:spacing w:after="0" w:line="259" w:lineRule="auto"/>
              <w:ind w:left="2"/>
            </w:pPr>
            <w:r>
              <w:t xml:space="preserve">2 itens </w:t>
            </w:r>
          </w:p>
        </w:tc>
        <w:tc>
          <w:tcPr>
            <w:tcW w:w="1352" w:type="dxa"/>
            <w:tcBorders>
              <w:top w:val="single" w:sz="12" w:space="0" w:color="000000"/>
              <w:left w:val="single" w:sz="12" w:space="0" w:color="000000"/>
              <w:bottom w:val="single" w:sz="12" w:space="0" w:color="000000"/>
              <w:right w:val="single" w:sz="12" w:space="0" w:color="000000"/>
            </w:tcBorders>
          </w:tcPr>
          <w:p w14:paraId="2BA40A3C" w14:textId="77777777" w:rsidR="00067724" w:rsidRDefault="00067724" w:rsidP="00067724">
            <w:pPr>
              <w:spacing w:after="0" w:line="259" w:lineRule="auto"/>
              <w:ind w:left="2"/>
            </w:pPr>
            <w:r>
              <w:t xml:space="preserve">3.920,64 </w:t>
            </w:r>
          </w:p>
        </w:tc>
      </w:tr>
      <w:tr w:rsidR="00067724" w14:paraId="74313B8A" w14:textId="77777777" w:rsidTr="00067724">
        <w:trPr>
          <w:trHeight w:val="331"/>
        </w:trPr>
        <w:tc>
          <w:tcPr>
            <w:tcW w:w="0" w:type="auto"/>
            <w:vMerge/>
            <w:tcBorders>
              <w:top w:val="nil"/>
              <w:left w:val="single" w:sz="12" w:space="0" w:color="000000"/>
              <w:bottom w:val="nil"/>
              <w:right w:val="single" w:sz="12" w:space="0" w:color="000000"/>
            </w:tcBorders>
          </w:tcPr>
          <w:p w14:paraId="0409E0F4"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0A079DE7" w14:textId="77777777" w:rsidR="00067724" w:rsidRDefault="00067724" w:rsidP="00067724">
            <w:pPr>
              <w:spacing w:line="259" w:lineRule="auto"/>
            </w:pPr>
          </w:p>
        </w:tc>
        <w:tc>
          <w:tcPr>
            <w:tcW w:w="0" w:type="auto"/>
            <w:vMerge/>
            <w:tcBorders>
              <w:top w:val="nil"/>
              <w:left w:val="nil"/>
              <w:bottom w:val="nil"/>
              <w:right w:val="nil"/>
            </w:tcBorders>
          </w:tcPr>
          <w:p w14:paraId="61414F4D"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218C3981"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1B86DF5C" w14:textId="77777777" w:rsidR="00067724" w:rsidRDefault="00067724" w:rsidP="00067724">
            <w:pPr>
              <w:spacing w:after="0" w:line="259" w:lineRule="auto"/>
              <w:ind w:left="2"/>
            </w:pPr>
            <w:r>
              <w:t xml:space="preserve">3 itens </w:t>
            </w:r>
          </w:p>
        </w:tc>
        <w:tc>
          <w:tcPr>
            <w:tcW w:w="1352" w:type="dxa"/>
            <w:tcBorders>
              <w:top w:val="single" w:sz="12" w:space="0" w:color="000000"/>
              <w:left w:val="single" w:sz="12" w:space="0" w:color="000000"/>
              <w:bottom w:val="single" w:sz="12" w:space="0" w:color="000000"/>
              <w:right w:val="single" w:sz="12" w:space="0" w:color="000000"/>
            </w:tcBorders>
          </w:tcPr>
          <w:p w14:paraId="20338991" w14:textId="77777777" w:rsidR="00067724" w:rsidRDefault="00067724" w:rsidP="00067724">
            <w:pPr>
              <w:spacing w:after="0" w:line="259" w:lineRule="auto"/>
              <w:ind w:left="2"/>
            </w:pPr>
            <w:r>
              <w:t xml:space="preserve">4.165,68 </w:t>
            </w:r>
          </w:p>
        </w:tc>
      </w:tr>
      <w:tr w:rsidR="00067724" w14:paraId="3930FFB2" w14:textId="77777777" w:rsidTr="00067724">
        <w:trPr>
          <w:trHeight w:val="331"/>
        </w:trPr>
        <w:tc>
          <w:tcPr>
            <w:tcW w:w="0" w:type="auto"/>
            <w:vMerge/>
            <w:tcBorders>
              <w:top w:val="nil"/>
              <w:left w:val="single" w:sz="12" w:space="0" w:color="000000"/>
              <w:bottom w:val="nil"/>
              <w:right w:val="single" w:sz="12" w:space="0" w:color="000000"/>
            </w:tcBorders>
          </w:tcPr>
          <w:p w14:paraId="1FC6225C"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0F20D567" w14:textId="77777777" w:rsidR="00067724" w:rsidRDefault="00067724" w:rsidP="00067724">
            <w:pPr>
              <w:spacing w:line="259" w:lineRule="auto"/>
            </w:pPr>
          </w:p>
        </w:tc>
        <w:tc>
          <w:tcPr>
            <w:tcW w:w="0" w:type="auto"/>
            <w:vMerge/>
            <w:tcBorders>
              <w:top w:val="nil"/>
              <w:left w:val="nil"/>
              <w:bottom w:val="nil"/>
              <w:right w:val="nil"/>
            </w:tcBorders>
          </w:tcPr>
          <w:p w14:paraId="79A789CF"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2B5ECFA6"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6F50DA1C" w14:textId="77777777" w:rsidR="00067724" w:rsidRDefault="00067724" w:rsidP="00067724">
            <w:pPr>
              <w:spacing w:after="0" w:line="259" w:lineRule="auto"/>
              <w:ind w:left="2"/>
            </w:pPr>
            <w:r>
              <w:t xml:space="preserve">4 itens </w:t>
            </w:r>
          </w:p>
        </w:tc>
        <w:tc>
          <w:tcPr>
            <w:tcW w:w="1352" w:type="dxa"/>
            <w:tcBorders>
              <w:top w:val="single" w:sz="12" w:space="0" w:color="000000"/>
              <w:left w:val="single" w:sz="12" w:space="0" w:color="000000"/>
              <w:bottom w:val="single" w:sz="12" w:space="0" w:color="000000"/>
              <w:right w:val="single" w:sz="12" w:space="0" w:color="000000"/>
            </w:tcBorders>
          </w:tcPr>
          <w:p w14:paraId="0BCC56F7" w14:textId="77777777" w:rsidR="00067724" w:rsidRDefault="00067724" w:rsidP="00067724">
            <w:pPr>
              <w:spacing w:after="0" w:line="259" w:lineRule="auto"/>
              <w:ind w:left="2"/>
            </w:pPr>
            <w:r>
              <w:t xml:space="preserve">4.410,72 </w:t>
            </w:r>
          </w:p>
        </w:tc>
      </w:tr>
      <w:tr w:rsidR="00067724" w14:paraId="4AB23710" w14:textId="77777777" w:rsidTr="00067724">
        <w:trPr>
          <w:trHeight w:val="334"/>
        </w:trPr>
        <w:tc>
          <w:tcPr>
            <w:tcW w:w="0" w:type="auto"/>
            <w:vMerge/>
            <w:tcBorders>
              <w:top w:val="nil"/>
              <w:left w:val="single" w:sz="12" w:space="0" w:color="000000"/>
              <w:bottom w:val="nil"/>
              <w:right w:val="single" w:sz="12" w:space="0" w:color="000000"/>
            </w:tcBorders>
          </w:tcPr>
          <w:p w14:paraId="27CE31D2"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2C5A1D2E" w14:textId="77777777" w:rsidR="00067724" w:rsidRDefault="00067724" w:rsidP="00067724">
            <w:pPr>
              <w:spacing w:line="259" w:lineRule="auto"/>
            </w:pPr>
          </w:p>
        </w:tc>
        <w:tc>
          <w:tcPr>
            <w:tcW w:w="0" w:type="auto"/>
            <w:vMerge/>
            <w:tcBorders>
              <w:top w:val="nil"/>
              <w:left w:val="nil"/>
              <w:bottom w:val="nil"/>
              <w:right w:val="nil"/>
            </w:tcBorders>
          </w:tcPr>
          <w:p w14:paraId="181E4A06"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5D0A99A0"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7AB479F8" w14:textId="77777777" w:rsidR="00067724" w:rsidRDefault="00067724" w:rsidP="00067724">
            <w:pPr>
              <w:spacing w:after="0" w:line="259" w:lineRule="auto"/>
              <w:ind w:left="2"/>
            </w:pPr>
            <w:r>
              <w:t xml:space="preserve">5 itens </w:t>
            </w:r>
          </w:p>
        </w:tc>
        <w:tc>
          <w:tcPr>
            <w:tcW w:w="1352" w:type="dxa"/>
            <w:tcBorders>
              <w:top w:val="single" w:sz="12" w:space="0" w:color="000000"/>
              <w:left w:val="single" w:sz="12" w:space="0" w:color="000000"/>
              <w:bottom w:val="single" w:sz="12" w:space="0" w:color="000000"/>
              <w:right w:val="single" w:sz="12" w:space="0" w:color="000000"/>
            </w:tcBorders>
          </w:tcPr>
          <w:p w14:paraId="78B8200B" w14:textId="77777777" w:rsidR="00067724" w:rsidRDefault="00067724" w:rsidP="00067724">
            <w:pPr>
              <w:spacing w:after="0" w:line="259" w:lineRule="auto"/>
              <w:ind w:left="2"/>
            </w:pPr>
            <w:r>
              <w:t xml:space="preserve">4.655,76 </w:t>
            </w:r>
          </w:p>
        </w:tc>
      </w:tr>
      <w:tr w:rsidR="00067724" w14:paraId="06BC4A8F" w14:textId="77777777" w:rsidTr="00067724">
        <w:trPr>
          <w:trHeight w:val="331"/>
        </w:trPr>
        <w:tc>
          <w:tcPr>
            <w:tcW w:w="0" w:type="auto"/>
            <w:vMerge/>
            <w:tcBorders>
              <w:top w:val="nil"/>
              <w:left w:val="single" w:sz="12" w:space="0" w:color="000000"/>
              <w:bottom w:val="nil"/>
              <w:right w:val="single" w:sz="12" w:space="0" w:color="000000"/>
            </w:tcBorders>
          </w:tcPr>
          <w:p w14:paraId="31F73E66" w14:textId="77777777" w:rsidR="00067724" w:rsidRDefault="00067724" w:rsidP="00067724">
            <w:pPr>
              <w:spacing w:line="259" w:lineRule="auto"/>
            </w:pPr>
          </w:p>
        </w:tc>
        <w:tc>
          <w:tcPr>
            <w:tcW w:w="0" w:type="auto"/>
            <w:gridSpan w:val="2"/>
            <w:vMerge/>
            <w:tcBorders>
              <w:top w:val="nil"/>
              <w:left w:val="single" w:sz="12" w:space="0" w:color="000000"/>
              <w:bottom w:val="single" w:sz="12" w:space="0" w:color="000000"/>
              <w:right w:val="nil"/>
            </w:tcBorders>
          </w:tcPr>
          <w:p w14:paraId="7521A3DF" w14:textId="77777777" w:rsidR="00067724" w:rsidRDefault="00067724" w:rsidP="00067724">
            <w:pPr>
              <w:spacing w:line="259" w:lineRule="auto"/>
            </w:pPr>
          </w:p>
        </w:tc>
        <w:tc>
          <w:tcPr>
            <w:tcW w:w="0" w:type="auto"/>
            <w:vMerge/>
            <w:tcBorders>
              <w:top w:val="nil"/>
              <w:left w:val="nil"/>
              <w:bottom w:val="single" w:sz="12" w:space="0" w:color="000000"/>
              <w:right w:val="nil"/>
            </w:tcBorders>
          </w:tcPr>
          <w:p w14:paraId="26989388" w14:textId="77777777" w:rsidR="00067724" w:rsidRDefault="00067724" w:rsidP="00067724">
            <w:pPr>
              <w:spacing w:line="259" w:lineRule="auto"/>
            </w:pPr>
          </w:p>
        </w:tc>
        <w:tc>
          <w:tcPr>
            <w:tcW w:w="0" w:type="auto"/>
            <w:vMerge/>
            <w:tcBorders>
              <w:top w:val="nil"/>
              <w:left w:val="nil"/>
              <w:bottom w:val="single" w:sz="12" w:space="0" w:color="000000"/>
              <w:right w:val="single" w:sz="12" w:space="0" w:color="000000"/>
            </w:tcBorders>
          </w:tcPr>
          <w:p w14:paraId="46608313"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7F91525B" w14:textId="77777777" w:rsidR="00067724" w:rsidRDefault="00067724" w:rsidP="00067724">
            <w:pPr>
              <w:spacing w:after="0" w:line="259" w:lineRule="auto"/>
              <w:ind w:left="2"/>
            </w:pPr>
            <w:r>
              <w:t xml:space="preserve">6 itens </w:t>
            </w:r>
          </w:p>
        </w:tc>
        <w:tc>
          <w:tcPr>
            <w:tcW w:w="1352" w:type="dxa"/>
            <w:tcBorders>
              <w:top w:val="single" w:sz="12" w:space="0" w:color="000000"/>
              <w:left w:val="single" w:sz="12" w:space="0" w:color="000000"/>
              <w:bottom w:val="single" w:sz="12" w:space="0" w:color="000000"/>
              <w:right w:val="single" w:sz="12" w:space="0" w:color="000000"/>
            </w:tcBorders>
          </w:tcPr>
          <w:p w14:paraId="051160D4" w14:textId="77777777" w:rsidR="00067724" w:rsidRDefault="00067724" w:rsidP="00067724">
            <w:pPr>
              <w:spacing w:after="0" w:line="259" w:lineRule="auto"/>
              <w:ind w:left="2"/>
            </w:pPr>
            <w:r>
              <w:t xml:space="preserve">4.900,80 </w:t>
            </w:r>
          </w:p>
        </w:tc>
      </w:tr>
      <w:tr w:rsidR="00067724" w14:paraId="20859FAF" w14:textId="77777777" w:rsidTr="00067724">
        <w:trPr>
          <w:trHeight w:val="576"/>
        </w:trPr>
        <w:tc>
          <w:tcPr>
            <w:tcW w:w="0" w:type="auto"/>
            <w:vMerge/>
            <w:tcBorders>
              <w:top w:val="nil"/>
              <w:left w:val="single" w:sz="12" w:space="0" w:color="000000"/>
              <w:bottom w:val="nil"/>
              <w:right w:val="single" w:sz="12" w:space="0" w:color="000000"/>
            </w:tcBorders>
          </w:tcPr>
          <w:p w14:paraId="00850381" w14:textId="77777777" w:rsidR="00067724" w:rsidRDefault="00067724" w:rsidP="00067724">
            <w:pPr>
              <w:spacing w:line="259" w:lineRule="auto"/>
            </w:pPr>
          </w:p>
        </w:tc>
        <w:tc>
          <w:tcPr>
            <w:tcW w:w="1817" w:type="dxa"/>
            <w:tcBorders>
              <w:top w:val="single" w:sz="12" w:space="0" w:color="000000"/>
              <w:left w:val="single" w:sz="12" w:space="0" w:color="000000"/>
              <w:bottom w:val="single" w:sz="12" w:space="0" w:color="000000"/>
              <w:right w:val="single" w:sz="12" w:space="0" w:color="000000"/>
            </w:tcBorders>
          </w:tcPr>
          <w:p w14:paraId="09E41E25" w14:textId="77777777" w:rsidR="00067724" w:rsidRDefault="00067724" w:rsidP="00067724">
            <w:pPr>
              <w:spacing w:after="0" w:line="259" w:lineRule="auto"/>
              <w:ind w:left="2"/>
            </w:pPr>
            <w:r>
              <w:t xml:space="preserve">Área total até 15 </w:t>
            </w:r>
          </w:p>
          <w:p w14:paraId="0F65205A" w14:textId="77777777" w:rsidR="00067724" w:rsidRDefault="00067724" w:rsidP="00067724">
            <w:pPr>
              <w:spacing w:after="0" w:line="259" w:lineRule="auto"/>
              <w:ind w:left="2"/>
            </w:pPr>
            <w:r>
              <w:t xml:space="preserve">hectares </w:t>
            </w:r>
          </w:p>
        </w:tc>
        <w:tc>
          <w:tcPr>
            <w:tcW w:w="960" w:type="dxa"/>
            <w:tcBorders>
              <w:top w:val="single" w:sz="12" w:space="0" w:color="000000"/>
              <w:left w:val="single" w:sz="12" w:space="0" w:color="000000"/>
              <w:bottom w:val="single" w:sz="12" w:space="0" w:color="000000"/>
              <w:right w:val="single" w:sz="12" w:space="0" w:color="000000"/>
            </w:tcBorders>
            <w:vAlign w:val="center"/>
          </w:tcPr>
          <w:p w14:paraId="3596D06F" w14:textId="77777777" w:rsidR="00067724" w:rsidRDefault="00067724" w:rsidP="00067724">
            <w:pPr>
              <w:spacing w:after="0" w:line="259" w:lineRule="auto"/>
            </w:pPr>
            <w:r>
              <w:t xml:space="preserve">Baixa </w:t>
            </w:r>
          </w:p>
        </w:tc>
        <w:tc>
          <w:tcPr>
            <w:tcW w:w="615" w:type="dxa"/>
            <w:tcBorders>
              <w:top w:val="single" w:sz="12" w:space="0" w:color="000000"/>
              <w:left w:val="single" w:sz="12" w:space="0" w:color="000000"/>
              <w:bottom w:val="single" w:sz="12" w:space="0" w:color="000000"/>
              <w:right w:val="single" w:sz="12" w:space="0" w:color="000000"/>
            </w:tcBorders>
            <w:vAlign w:val="center"/>
          </w:tcPr>
          <w:p w14:paraId="75C70933" w14:textId="77777777" w:rsidR="00067724" w:rsidRDefault="00067724" w:rsidP="00067724">
            <w:pPr>
              <w:spacing w:after="0" w:line="259" w:lineRule="auto"/>
            </w:pPr>
            <w:r>
              <w:t xml:space="preserve">- </w:t>
            </w:r>
          </w:p>
        </w:tc>
        <w:tc>
          <w:tcPr>
            <w:tcW w:w="809" w:type="dxa"/>
            <w:tcBorders>
              <w:top w:val="single" w:sz="12" w:space="0" w:color="000000"/>
              <w:left w:val="single" w:sz="12" w:space="0" w:color="000000"/>
              <w:bottom w:val="single" w:sz="12" w:space="0" w:color="000000"/>
              <w:right w:val="single" w:sz="12" w:space="0" w:color="000000"/>
            </w:tcBorders>
            <w:vAlign w:val="center"/>
          </w:tcPr>
          <w:p w14:paraId="6FB8EDFF" w14:textId="77777777" w:rsidR="00067724" w:rsidRDefault="00067724" w:rsidP="00067724">
            <w:pPr>
              <w:spacing w:after="0" w:line="259" w:lineRule="auto"/>
            </w:pPr>
            <w:r>
              <w:t xml:space="preserve">16 - 24 </w:t>
            </w:r>
          </w:p>
        </w:tc>
        <w:tc>
          <w:tcPr>
            <w:tcW w:w="780" w:type="dxa"/>
            <w:tcBorders>
              <w:top w:val="single" w:sz="12" w:space="0" w:color="000000"/>
              <w:left w:val="single" w:sz="12" w:space="0" w:color="000000"/>
              <w:bottom w:val="single" w:sz="12" w:space="0" w:color="000000"/>
              <w:right w:val="single" w:sz="12" w:space="0" w:color="000000"/>
            </w:tcBorders>
            <w:vAlign w:val="center"/>
          </w:tcPr>
          <w:p w14:paraId="248F553C" w14:textId="77777777" w:rsidR="00067724" w:rsidRDefault="00067724" w:rsidP="00067724">
            <w:pPr>
              <w:spacing w:after="0" w:line="259" w:lineRule="auto"/>
              <w:ind w:left="2"/>
            </w:pPr>
            <w:r>
              <w:t xml:space="preserve">1 item </w:t>
            </w:r>
          </w:p>
        </w:tc>
        <w:tc>
          <w:tcPr>
            <w:tcW w:w="1352" w:type="dxa"/>
            <w:tcBorders>
              <w:top w:val="single" w:sz="12" w:space="0" w:color="000000"/>
              <w:left w:val="single" w:sz="12" w:space="0" w:color="000000"/>
              <w:bottom w:val="single" w:sz="12" w:space="0" w:color="000000"/>
              <w:right w:val="single" w:sz="12" w:space="0" w:color="000000"/>
            </w:tcBorders>
            <w:vAlign w:val="center"/>
          </w:tcPr>
          <w:p w14:paraId="29C5B38B" w14:textId="77777777" w:rsidR="00067724" w:rsidRDefault="00067724" w:rsidP="00067724">
            <w:pPr>
              <w:spacing w:after="0" w:line="259" w:lineRule="auto"/>
              <w:ind w:left="2"/>
            </w:pPr>
            <w:r>
              <w:t xml:space="preserve">2.450,40 </w:t>
            </w:r>
          </w:p>
        </w:tc>
      </w:tr>
      <w:tr w:rsidR="00067724" w14:paraId="7C2B60AE" w14:textId="77777777" w:rsidTr="00067724">
        <w:trPr>
          <w:trHeight w:val="331"/>
        </w:trPr>
        <w:tc>
          <w:tcPr>
            <w:tcW w:w="0" w:type="auto"/>
            <w:vMerge/>
            <w:tcBorders>
              <w:top w:val="nil"/>
              <w:left w:val="single" w:sz="12" w:space="0" w:color="000000"/>
              <w:bottom w:val="nil"/>
              <w:right w:val="single" w:sz="12" w:space="0" w:color="000000"/>
            </w:tcBorders>
          </w:tcPr>
          <w:p w14:paraId="414BBB4A" w14:textId="77777777" w:rsidR="00067724" w:rsidRDefault="00067724" w:rsidP="00067724">
            <w:pPr>
              <w:spacing w:line="259" w:lineRule="auto"/>
            </w:pPr>
          </w:p>
        </w:tc>
        <w:tc>
          <w:tcPr>
            <w:tcW w:w="2777" w:type="dxa"/>
            <w:gridSpan w:val="2"/>
            <w:vMerge w:val="restart"/>
            <w:tcBorders>
              <w:top w:val="single" w:sz="12" w:space="0" w:color="000000"/>
              <w:left w:val="single" w:sz="12" w:space="0" w:color="000000"/>
              <w:bottom w:val="single" w:sz="12" w:space="0" w:color="000000"/>
              <w:right w:val="nil"/>
            </w:tcBorders>
            <w:vAlign w:val="center"/>
          </w:tcPr>
          <w:p w14:paraId="115CE100" w14:textId="77777777" w:rsidR="00067724" w:rsidRDefault="00067724" w:rsidP="00067724">
            <w:pPr>
              <w:spacing w:after="0" w:line="259" w:lineRule="auto"/>
              <w:ind w:left="2"/>
            </w:pPr>
            <w:r>
              <w:t xml:space="preserve"> </w:t>
            </w:r>
          </w:p>
        </w:tc>
        <w:tc>
          <w:tcPr>
            <w:tcW w:w="615" w:type="dxa"/>
            <w:vMerge w:val="restart"/>
            <w:tcBorders>
              <w:top w:val="single" w:sz="12" w:space="0" w:color="000000"/>
              <w:left w:val="nil"/>
              <w:bottom w:val="single" w:sz="12" w:space="0" w:color="000000"/>
              <w:right w:val="nil"/>
            </w:tcBorders>
          </w:tcPr>
          <w:p w14:paraId="33306BAE" w14:textId="77777777" w:rsidR="00067724" w:rsidRDefault="00067724" w:rsidP="00067724">
            <w:pPr>
              <w:spacing w:line="259" w:lineRule="auto"/>
            </w:pPr>
          </w:p>
        </w:tc>
        <w:tc>
          <w:tcPr>
            <w:tcW w:w="809" w:type="dxa"/>
            <w:vMerge w:val="restart"/>
            <w:tcBorders>
              <w:top w:val="single" w:sz="12" w:space="0" w:color="000000"/>
              <w:left w:val="nil"/>
              <w:bottom w:val="single" w:sz="12" w:space="0" w:color="000000"/>
              <w:right w:val="single" w:sz="12" w:space="0" w:color="000000"/>
            </w:tcBorders>
          </w:tcPr>
          <w:p w14:paraId="639FD244"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055275AA" w14:textId="77777777" w:rsidR="00067724" w:rsidRDefault="00067724" w:rsidP="00067724">
            <w:pPr>
              <w:spacing w:after="0" w:line="259" w:lineRule="auto"/>
              <w:ind w:left="2"/>
            </w:pPr>
            <w:r>
              <w:t xml:space="preserve">2 itens </w:t>
            </w:r>
          </w:p>
        </w:tc>
        <w:tc>
          <w:tcPr>
            <w:tcW w:w="1352" w:type="dxa"/>
            <w:tcBorders>
              <w:top w:val="single" w:sz="12" w:space="0" w:color="000000"/>
              <w:left w:val="single" w:sz="12" w:space="0" w:color="000000"/>
              <w:bottom w:val="single" w:sz="12" w:space="0" w:color="000000"/>
              <w:right w:val="single" w:sz="12" w:space="0" w:color="000000"/>
            </w:tcBorders>
          </w:tcPr>
          <w:p w14:paraId="4778B101" w14:textId="77777777" w:rsidR="00067724" w:rsidRDefault="00067724" w:rsidP="00067724">
            <w:pPr>
              <w:spacing w:after="0" w:line="259" w:lineRule="auto"/>
              <w:ind w:left="2"/>
            </w:pPr>
            <w:r>
              <w:t xml:space="preserve">2.695,44 </w:t>
            </w:r>
          </w:p>
        </w:tc>
      </w:tr>
      <w:tr w:rsidR="00067724" w14:paraId="247B2CCA" w14:textId="77777777" w:rsidTr="00067724">
        <w:trPr>
          <w:trHeight w:val="331"/>
        </w:trPr>
        <w:tc>
          <w:tcPr>
            <w:tcW w:w="0" w:type="auto"/>
            <w:vMerge/>
            <w:tcBorders>
              <w:top w:val="nil"/>
              <w:left w:val="single" w:sz="12" w:space="0" w:color="000000"/>
              <w:bottom w:val="nil"/>
              <w:right w:val="single" w:sz="12" w:space="0" w:color="000000"/>
            </w:tcBorders>
          </w:tcPr>
          <w:p w14:paraId="2728F3F1"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69231A6C" w14:textId="77777777" w:rsidR="00067724" w:rsidRDefault="00067724" w:rsidP="00067724">
            <w:pPr>
              <w:spacing w:line="259" w:lineRule="auto"/>
            </w:pPr>
          </w:p>
        </w:tc>
        <w:tc>
          <w:tcPr>
            <w:tcW w:w="0" w:type="auto"/>
            <w:vMerge/>
            <w:tcBorders>
              <w:top w:val="nil"/>
              <w:left w:val="nil"/>
              <w:bottom w:val="nil"/>
              <w:right w:val="nil"/>
            </w:tcBorders>
          </w:tcPr>
          <w:p w14:paraId="02B99215"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2425D1E0"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59F1323A" w14:textId="77777777" w:rsidR="00067724" w:rsidRDefault="00067724" w:rsidP="00067724">
            <w:pPr>
              <w:spacing w:after="0" w:line="259" w:lineRule="auto"/>
              <w:ind w:left="2"/>
            </w:pPr>
            <w:r>
              <w:t xml:space="preserve">3 itens </w:t>
            </w:r>
          </w:p>
        </w:tc>
        <w:tc>
          <w:tcPr>
            <w:tcW w:w="1352" w:type="dxa"/>
            <w:tcBorders>
              <w:top w:val="single" w:sz="12" w:space="0" w:color="000000"/>
              <w:left w:val="single" w:sz="12" w:space="0" w:color="000000"/>
              <w:bottom w:val="single" w:sz="12" w:space="0" w:color="000000"/>
              <w:right w:val="single" w:sz="12" w:space="0" w:color="000000"/>
            </w:tcBorders>
          </w:tcPr>
          <w:p w14:paraId="1520C03A" w14:textId="77777777" w:rsidR="00067724" w:rsidRDefault="00067724" w:rsidP="00067724">
            <w:pPr>
              <w:spacing w:after="0" w:line="259" w:lineRule="auto"/>
              <w:ind w:left="2"/>
            </w:pPr>
            <w:r>
              <w:t xml:space="preserve">2.940,48 </w:t>
            </w:r>
          </w:p>
        </w:tc>
      </w:tr>
      <w:tr w:rsidR="00067724" w14:paraId="4B0DAE6E" w14:textId="77777777" w:rsidTr="00067724">
        <w:trPr>
          <w:trHeight w:val="331"/>
        </w:trPr>
        <w:tc>
          <w:tcPr>
            <w:tcW w:w="0" w:type="auto"/>
            <w:vMerge/>
            <w:tcBorders>
              <w:top w:val="nil"/>
              <w:left w:val="single" w:sz="12" w:space="0" w:color="000000"/>
              <w:bottom w:val="nil"/>
              <w:right w:val="single" w:sz="12" w:space="0" w:color="000000"/>
            </w:tcBorders>
          </w:tcPr>
          <w:p w14:paraId="2472124F"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47351AC5" w14:textId="77777777" w:rsidR="00067724" w:rsidRDefault="00067724" w:rsidP="00067724">
            <w:pPr>
              <w:spacing w:line="259" w:lineRule="auto"/>
            </w:pPr>
          </w:p>
        </w:tc>
        <w:tc>
          <w:tcPr>
            <w:tcW w:w="0" w:type="auto"/>
            <w:vMerge/>
            <w:tcBorders>
              <w:top w:val="nil"/>
              <w:left w:val="nil"/>
              <w:bottom w:val="nil"/>
              <w:right w:val="nil"/>
            </w:tcBorders>
          </w:tcPr>
          <w:p w14:paraId="5B50C8A3"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452E0396"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114C5A53" w14:textId="77777777" w:rsidR="00067724" w:rsidRDefault="00067724" w:rsidP="00067724">
            <w:pPr>
              <w:spacing w:after="0" w:line="259" w:lineRule="auto"/>
              <w:ind w:left="2"/>
            </w:pPr>
            <w:r>
              <w:t xml:space="preserve">4 itens </w:t>
            </w:r>
          </w:p>
        </w:tc>
        <w:tc>
          <w:tcPr>
            <w:tcW w:w="1352" w:type="dxa"/>
            <w:tcBorders>
              <w:top w:val="single" w:sz="12" w:space="0" w:color="000000"/>
              <w:left w:val="single" w:sz="12" w:space="0" w:color="000000"/>
              <w:bottom w:val="single" w:sz="12" w:space="0" w:color="000000"/>
              <w:right w:val="single" w:sz="12" w:space="0" w:color="000000"/>
            </w:tcBorders>
          </w:tcPr>
          <w:p w14:paraId="3931EAE9" w14:textId="77777777" w:rsidR="00067724" w:rsidRDefault="00067724" w:rsidP="00067724">
            <w:pPr>
              <w:spacing w:after="0" w:line="259" w:lineRule="auto"/>
              <w:ind w:left="2"/>
            </w:pPr>
            <w:r>
              <w:t xml:space="preserve">3.185,52 </w:t>
            </w:r>
          </w:p>
        </w:tc>
      </w:tr>
      <w:tr w:rsidR="00067724" w14:paraId="3DA9E543" w14:textId="77777777" w:rsidTr="00067724">
        <w:trPr>
          <w:trHeight w:val="331"/>
        </w:trPr>
        <w:tc>
          <w:tcPr>
            <w:tcW w:w="0" w:type="auto"/>
            <w:vMerge/>
            <w:tcBorders>
              <w:top w:val="nil"/>
              <w:left w:val="single" w:sz="12" w:space="0" w:color="000000"/>
              <w:bottom w:val="nil"/>
              <w:right w:val="single" w:sz="12" w:space="0" w:color="000000"/>
            </w:tcBorders>
          </w:tcPr>
          <w:p w14:paraId="66E99E3B"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2B682955" w14:textId="77777777" w:rsidR="00067724" w:rsidRDefault="00067724" w:rsidP="00067724">
            <w:pPr>
              <w:spacing w:line="259" w:lineRule="auto"/>
            </w:pPr>
          </w:p>
        </w:tc>
        <w:tc>
          <w:tcPr>
            <w:tcW w:w="0" w:type="auto"/>
            <w:vMerge/>
            <w:tcBorders>
              <w:top w:val="nil"/>
              <w:left w:val="nil"/>
              <w:bottom w:val="nil"/>
              <w:right w:val="nil"/>
            </w:tcBorders>
          </w:tcPr>
          <w:p w14:paraId="56066AEF"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4F41307C"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12EDE0D6" w14:textId="77777777" w:rsidR="00067724" w:rsidRDefault="00067724" w:rsidP="00067724">
            <w:pPr>
              <w:spacing w:after="0" w:line="259" w:lineRule="auto"/>
              <w:ind w:left="2"/>
            </w:pPr>
            <w:r>
              <w:t xml:space="preserve">5 itens </w:t>
            </w:r>
          </w:p>
        </w:tc>
        <w:tc>
          <w:tcPr>
            <w:tcW w:w="1352" w:type="dxa"/>
            <w:tcBorders>
              <w:top w:val="single" w:sz="12" w:space="0" w:color="000000"/>
              <w:left w:val="single" w:sz="12" w:space="0" w:color="000000"/>
              <w:bottom w:val="single" w:sz="12" w:space="0" w:color="000000"/>
              <w:right w:val="single" w:sz="12" w:space="0" w:color="000000"/>
            </w:tcBorders>
          </w:tcPr>
          <w:p w14:paraId="4AD738C6" w14:textId="77777777" w:rsidR="00067724" w:rsidRDefault="00067724" w:rsidP="00067724">
            <w:pPr>
              <w:spacing w:after="0" w:line="259" w:lineRule="auto"/>
              <w:ind w:left="2"/>
            </w:pPr>
            <w:r>
              <w:t xml:space="preserve">3.430,56 </w:t>
            </w:r>
          </w:p>
        </w:tc>
      </w:tr>
      <w:tr w:rsidR="00067724" w14:paraId="15F4759F" w14:textId="77777777" w:rsidTr="00067724">
        <w:trPr>
          <w:trHeight w:val="331"/>
        </w:trPr>
        <w:tc>
          <w:tcPr>
            <w:tcW w:w="0" w:type="auto"/>
            <w:vMerge/>
            <w:tcBorders>
              <w:top w:val="nil"/>
              <w:left w:val="single" w:sz="12" w:space="0" w:color="000000"/>
              <w:bottom w:val="single" w:sz="12" w:space="0" w:color="000000"/>
              <w:right w:val="single" w:sz="12" w:space="0" w:color="000000"/>
            </w:tcBorders>
          </w:tcPr>
          <w:p w14:paraId="39CD134E" w14:textId="77777777" w:rsidR="00067724" w:rsidRDefault="00067724" w:rsidP="00067724">
            <w:pPr>
              <w:spacing w:line="259" w:lineRule="auto"/>
            </w:pPr>
          </w:p>
        </w:tc>
        <w:tc>
          <w:tcPr>
            <w:tcW w:w="0" w:type="auto"/>
            <w:gridSpan w:val="2"/>
            <w:vMerge/>
            <w:tcBorders>
              <w:top w:val="nil"/>
              <w:left w:val="single" w:sz="12" w:space="0" w:color="000000"/>
              <w:bottom w:val="single" w:sz="12" w:space="0" w:color="000000"/>
              <w:right w:val="nil"/>
            </w:tcBorders>
          </w:tcPr>
          <w:p w14:paraId="0B6A7A9F" w14:textId="77777777" w:rsidR="00067724" w:rsidRDefault="00067724" w:rsidP="00067724">
            <w:pPr>
              <w:spacing w:line="259" w:lineRule="auto"/>
            </w:pPr>
          </w:p>
        </w:tc>
        <w:tc>
          <w:tcPr>
            <w:tcW w:w="0" w:type="auto"/>
            <w:vMerge/>
            <w:tcBorders>
              <w:top w:val="nil"/>
              <w:left w:val="nil"/>
              <w:bottom w:val="single" w:sz="12" w:space="0" w:color="000000"/>
              <w:right w:val="nil"/>
            </w:tcBorders>
          </w:tcPr>
          <w:p w14:paraId="0EEECCBA" w14:textId="77777777" w:rsidR="00067724" w:rsidRDefault="00067724" w:rsidP="00067724">
            <w:pPr>
              <w:spacing w:line="259" w:lineRule="auto"/>
            </w:pPr>
          </w:p>
        </w:tc>
        <w:tc>
          <w:tcPr>
            <w:tcW w:w="0" w:type="auto"/>
            <w:vMerge/>
            <w:tcBorders>
              <w:top w:val="nil"/>
              <w:left w:val="nil"/>
              <w:bottom w:val="single" w:sz="12" w:space="0" w:color="000000"/>
              <w:right w:val="single" w:sz="12" w:space="0" w:color="000000"/>
            </w:tcBorders>
          </w:tcPr>
          <w:p w14:paraId="7A30C06D"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3B531307" w14:textId="77777777" w:rsidR="00067724" w:rsidRDefault="00067724" w:rsidP="00067724">
            <w:pPr>
              <w:spacing w:after="0" w:line="259" w:lineRule="auto"/>
              <w:ind w:left="2"/>
            </w:pPr>
            <w:r>
              <w:t xml:space="preserve">6 itens </w:t>
            </w:r>
          </w:p>
        </w:tc>
        <w:tc>
          <w:tcPr>
            <w:tcW w:w="1352" w:type="dxa"/>
            <w:tcBorders>
              <w:top w:val="single" w:sz="12" w:space="0" w:color="000000"/>
              <w:left w:val="single" w:sz="12" w:space="0" w:color="000000"/>
              <w:bottom w:val="single" w:sz="12" w:space="0" w:color="000000"/>
              <w:right w:val="single" w:sz="12" w:space="0" w:color="000000"/>
            </w:tcBorders>
          </w:tcPr>
          <w:p w14:paraId="7D0DD013" w14:textId="77777777" w:rsidR="00067724" w:rsidRDefault="00067724" w:rsidP="00067724">
            <w:pPr>
              <w:spacing w:after="0" w:line="259" w:lineRule="auto"/>
              <w:ind w:left="2"/>
            </w:pPr>
            <w:r>
              <w:t xml:space="preserve">3.675,60 </w:t>
            </w:r>
          </w:p>
        </w:tc>
      </w:tr>
      <w:tr w:rsidR="00067724" w14:paraId="73868841" w14:textId="77777777" w:rsidTr="00067724">
        <w:trPr>
          <w:trHeight w:val="576"/>
        </w:trPr>
        <w:tc>
          <w:tcPr>
            <w:tcW w:w="1260" w:type="dxa"/>
            <w:vMerge w:val="restart"/>
            <w:tcBorders>
              <w:top w:val="single" w:sz="12" w:space="0" w:color="000000"/>
              <w:left w:val="single" w:sz="12" w:space="0" w:color="000000"/>
              <w:bottom w:val="single" w:sz="12" w:space="0" w:color="000000"/>
              <w:right w:val="single" w:sz="12" w:space="0" w:color="000000"/>
            </w:tcBorders>
            <w:vAlign w:val="center"/>
          </w:tcPr>
          <w:p w14:paraId="5E510D08" w14:textId="77777777" w:rsidR="00067724" w:rsidRDefault="00067724" w:rsidP="00067724">
            <w:pPr>
              <w:spacing w:after="0" w:line="259" w:lineRule="auto"/>
              <w:ind w:left="2"/>
            </w:pPr>
            <w:r>
              <w:t xml:space="preserve">DISTRITO </w:t>
            </w:r>
          </w:p>
          <w:p w14:paraId="666DD58E" w14:textId="77777777" w:rsidR="00067724" w:rsidRDefault="00067724" w:rsidP="00067724">
            <w:pPr>
              <w:spacing w:after="0" w:line="259" w:lineRule="auto"/>
              <w:ind w:left="2"/>
            </w:pPr>
            <w:r>
              <w:t xml:space="preserve">INDUSTRIAL </w:t>
            </w:r>
          </w:p>
          <w:p w14:paraId="1EA686C6" w14:textId="77777777" w:rsidR="00067724" w:rsidRDefault="00067724" w:rsidP="00067724">
            <w:pPr>
              <w:spacing w:after="0" w:line="259" w:lineRule="auto"/>
              <w:ind w:left="2" w:right="1181"/>
            </w:pPr>
            <w:r>
              <w:t xml:space="preserve">   </w:t>
            </w:r>
          </w:p>
        </w:tc>
        <w:tc>
          <w:tcPr>
            <w:tcW w:w="1817" w:type="dxa"/>
            <w:tcBorders>
              <w:top w:val="single" w:sz="12" w:space="0" w:color="000000"/>
              <w:left w:val="single" w:sz="12" w:space="0" w:color="000000"/>
              <w:bottom w:val="single" w:sz="12" w:space="0" w:color="000000"/>
              <w:right w:val="single" w:sz="12" w:space="0" w:color="000000"/>
            </w:tcBorders>
          </w:tcPr>
          <w:p w14:paraId="758D19C4" w14:textId="77777777" w:rsidR="00067724" w:rsidRDefault="00067724" w:rsidP="00067724">
            <w:pPr>
              <w:spacing w:after="0" w:line="259" w:lineRule="auto"/>
              <w:ind w:left="2"/>
            </w:pPr>
            <w:r>
              <w:t xml:space="preserve">Área total acima de 100 hectares </w:t>
            </w:r>
          </w:p>
        </w:tc>
        <w:tc>
          <w:tcPr>
            <w:tcW w:w="960" w:type="dxa"/>
            <w:tcBorders>
              <w:top w:val="single" w:sz="12" w:space="0" w:color="000000"/>
              <w:left w:val="single" w:sz="12" w:space="0" w:color="000000"/>
              <w:bottom w:val="single" w:sz="12" w:space="0" w:color="000000"/>
              <w:right w:val="single" w:sz="12" w:space="0" w:color="000000"/>
            </w:tcBorders>
            <w:vAlign w:val="center"/>
          </w:tcPr>
          <w:p w14:paraId="41226B1D" w14:textId="77777777" w:rsidR="00067724" w:rsidRDefault="00067724" w:rsidP="00067724">
            <w:pPr>
              <w:spacing w:after="0" w:line="259" w:lineRule="auto"/>
            </w:pPr>
            <w:r>
              <w:t xml:space="preserve">Alta </w:t>
            </w:r>
          </w:p>
        </w:tc>
        <w:tc>
          <w:tcPr>
            <w:tcW w:w="615" w:type="dxa"/>
            <w:tcBorders>
              <w:top w:val="single" w:sz="12" w:space="0" w:color="000000"/>
              <w:left w:val="single" w:sz="12" w:space="0" w:color="000000"/>
              <w:bottom w:val="single" w:sz="12" w:space="0" w:color="000000"/>
              <w:right w:val="single" w:sz="12" w:space="0" w:color="000000"/>
            </w:tcBorders>
            <w:vAlign w:val="center"/>
          </w:tcPr>
          <w:p w14:paraId="60741B90" w14:textId="77777777" w:rsidR="00067724" w:rsidRDefault="00067724" w:rsidP="00067724">
            <w:pPr>
              <w:spacing w:after="0" w:line="259" w:lineRule="auto"/>
            </w:pPr>
            <w:r>
              <w:t xml:space="preserve">- </w:t>
            </w:r>
          </w:p>
        </w:tc>
        <w:tc>
          <w:tcPr>
            <w:tcW w:w="809" w:type="dxa"/>
            <w:tcBorders>
              <w:top w:val="single" w:sz="12" w:space="0" w:color="000000"/>
              <w:left w:val="single" w:sz="12" w:space="0" w:color="000000"/>
              <w:bottom w:val="single" w:sz="12" w:space="0" w:color="000000"/>
              <w:right w:val="single" w:sz="12" w:space="0" w:color="000000"/>
            </w:tcBorders>
            <w:vAlign w:val="center"/>
          </w:tcPr>
          <w:p w14:paraId="61524FF5" w14:textId="77777777" w:rsidR="00067724" w:rsidRDefault="00067724" w:rsidP="00067724">
            <w:pPr>
              <w:spacing w:after="0" w:line="259" w:lineRule="auto"/>
            </w:pPr>
            <w:r>
              <w:t xml:space="preserve">40 - 56 </w:t>
            </w:r>
          </w:p>
        </w:tc>
        <w:tc>
          <w:tcPr>
            <w:tcW w:w="780" w:type="dxa"/>
            <w:tcBorders>
              <w:top w:val="single" w:sz="12" w:space="0" w:color="000000"/>
              <w:left w:val="single" w:sz="12" w:space="0" w:color="000000"/>
              <w:bottom w:val="single" w:sz="12" w:space="0" w:color="000000"/>
              <w:right w:val="single" w:sz="12" w:space="0" w:color="000000"/>
            </w:tcBorders>
            <w:vAlign w:val="center"/>
          </w:tcPr>
          <w:p w14:paraId="2DD25261" w14:textId="77777777" w:rsidR="00067724" w:rsidRDefault="00067724" w:rsidP="00067724">
            <w:pPr>
              <w:spacing w:after="0" w:line="259" w:lineRule="auto"/>
              <w:ind w:left="2"/>
            </w:pPr>
            <w:r>
              <w:t xml:space="preserve">1 item </w:t>
            </w:r>
          </w:p>
        </w:tc>
        <w:tc>
          <w:tcPr>
            <w:tcW w:w="1352" w:type="dxa"/>
            <w:tcBorders>
              <w:top w:val="single" w:sz="12" w:space="0" w:color="000000"/>
              <w:left w:val="single" w:sz="12" w:space="0" w:color="000000"/>
              <w:bottom w:val="single" w:sz="12" w:space="0" w:color="000000"/>
              <w:right w:val="single" w:sz="12" w:space="0" w:color="000000"/>
            </w:tcBorders>
            <w:vAlign w:val="center"/>
          </w:tcPr>
          <w:p w14:paraId="78AF2E0C" w14:textId="77777777" w:rsidR="00067724" w:rsidRDefault="00067724" w:rsidP="00067724">
            <w:pPr>
              <w:spacing w:after="0" w:line="259" w:lineRule="auto"/>
              <w:ind w:left="2"/>
            </w:pPr>
            <w:r>
              <w:t xml:space="preserve">6.126,00 </w:t>
            </w:r>
          </w:p>
        </w:tc>
      </w:tr>
      <w:tr w:rsidR="00067724" w14:paraId="28AC1654" w14:textId="77777777" w:rsidTr="00067724">
        <w:trPr>
          <w:trHeight w:val="331"/>
        </w:trPr>
        <w:tc>
          <w:tcPr>
            <w:tcW w:w="0" w:type="auto"/>
            <w:vMerge/>
            <w:tcBorders>
              <w:top w:val="nil"/>
              <w:left w:val="single" w:sz="12" w:space="0" w:color="000000"/>
              <w:bottom w:val="nil"/>
              <w:right w:val="single" w:sz="12" w:space="0" w:color="000000"/>
            </w:tcBorders>
          </w:tcPr>
          <w:p w14:paraId="0B26163C" w14:textId="77777777" w:rsidR="00067724" w:rsidRDefault="00067724" w:rsidP="00067724">
            <w:pPr>
              <w:spacing w:line="259" w:lineRule="auto"/>
            </w:pPr>
          </w:p>
        </w:tc>
        <w:tc>
          <w:tcPr>
            <w:tcW w:w="2777" w:type="dxa"/>
            <w:gridSpan w:val="2"/>
            <w:vMerge w:val="restart"/>
            <w:tcBorders>
              <w:top w:val="single" w:sz="12" w:space="0" w:color="000000"/>
              <w:left w:val="single" w:sz="12" w:space="0" w:color="000000"/>
              <w:bottom w:val="single" w:sz="12" w:space="0" w:color="000000"/>
              <w:right w:val="nil"/>
            </w:tcBorders>
            <w:vAlign w:val="center"/>
          </w:tcPr>
          <w:p w14:paraId="4F2FAF92" w14:textId="77777777" w:rsidR="00067724" w:rsidRDefault="00067724" w:rsidP="00067724">
            <w:pPr>
              <w:spacing w:after="0" w:line="259" w:lineRule="auto"/>
              <w:ind w:left="2"/>
            </w:pPr>
            <w:r>
              <w:t xml:space="preserve"> </w:t>
            </w:r>
          </w:p>
        </w:tc>
        <w:tc>
          <w:tcPr>
            <w:tcW w:w="615" w:type="dxa"/>
            <w:vMerge w:val="restart"/>
            <w:tcBorders>
              <w:top w:val="single" w:sz="12" w:space="0" w:color="000000"/>
              <w:left w:val="nil"/>
              <w:bottom w:val="single" w:sz="12" w:space="0" w:color="000000"/>
              <w:right w:val="nil"/>
            </w:tcBorders>
          </w:tcPr>
          <w:p w14:paraId="736F6195" w14:textId="77777777" w:rsidR="00067724" w:rsidRDefault="00067724" w:rsidP="00067724">
            <w:pPr>
              <w:spacing w:line="259" w:lineRule="auto"/>
            </w:pPr>
          </w:p>
        </w:tc>
        <w:tc>
          <w:tcPr>
            <w:tcW w:w="809" w:type="dxa"/>
            <w:vMerge w:val="restart"/>
            <w:tcBorders>
              <w:top w:val="single" w:sz="12" w:space="0" w:color="000000"/>
              <w:left w:val="nil"/>
              <w:bottom w:val="single" w:sz="12" w:space="0" w:color="000000"/>
              <w:right w:val="single" w:sz="12" w:space="0" w:color="000000"/>
            </w:tcBorders>
          </w:tcPr>
          <w:p w14:paraId="12FF8067"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6EED98DA" w14:textId="77777777" w:rsidR="00067724" w:rsidRDefault="00067724" w:rsidP="00067724">
            <w:pPr>
              <w:spacing w:after="0" w:line="259" w:lineRule="auto"/>
              <w:ind w:left="2"/>
            </w:pPr>
            <w:r>
              <w:t xml:space="preserve">2 itens </w:t>
            </w:r>
          </w:p>
        </w:tc>
        <w:tc>
          <w:tcPr>
            <w:tcW w:w="1352" w:type="dxa"/>
            <w:tcBorders>
              <w:top w:val="single" w:sz="12" w:space="0" w:color="000000"/>
              <w:left w:val="single" w:sz="12" w:space="0" w:color="000000"/>
              <w:bottom w:val="single" w:sz="12" w:space="0" w:color="000000"/>
              <w:right w:val="single" w:sz="12" w:space="0" w:color="000000"/>
            </w:tcBorders>
          </w:tcPr>
          <w:p w14:paraId="2C0DCE32" w14:textId="77777777" w:rsidR="00067724" w:rsidRDefault="00067724" w:rsidP="00067724">
            <w:pPr>
              <w:spacing w:after="0" w:line="259" w:lineRule="auto"/>
              <w:ind w:left="2"/>
            </w:pPr>
            <w:r>
              <w:t xml:space="preserve">6.616,08 </w:t>
            </w:r>
          </w:p>
        </w:tc>
      </w:tr>
      <w:tr w:rsidR="00067724" w14:paraId="5B09A628" w14:textId="77777777" w:rsidTr="00067724">
        <w:trPr>
          <w:trHeight w:val="331"/>
        </w:trPr>
        <w:tc>
          <w:tcPr>
            <w:tcW w:w="0" w:type="auto"/>
            <w:vMerge/>
            <w:tcBorders>
              <w:top w:val="nil"/>
              <w:left w:val="single" w:sz="12" w:space="0" w:color="000000"/>
              <w:bottom w:val="nil"/>
              <w:right w:val="single" w:sz="12" w:space="0" w:color="000000"/>
            </w:tcBorders>
          </w:tcPr>
          <w:p w14:paraId="6CE156E6"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1BCFB336" w14:textId="77777777" w:rsidR="00067724" w:rsidRDefault="00067724" w:rsidP="00067724">
            <w:pPr>
              <w:spacing w:line="259" w:lineRule="auto"/>
            </w:pPr>
          </w:p>
        </w:tc>
        <w:tc>
          <w:tcPr>
            <w:tcW w:w="0" w:type="auto"/>
            <w:vMerge/>
            <w:tcBorders>
              <w:top w:val="nil"/>
              <w:left w:val="nil"/>
              <w:bottom w:val="nil"/>
              <w:right w:val="nil"/>
            </w:tcBorders>
          </w:tcPr>
          <w:p w14:paraId="0A1AE9A0"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45814BC8"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0C451B64" w14:textId="77777777" w:rsidR="00067724" w:rsidRDefault="00067724" w:rsidP="00067724">
            <w:pPr>
              <w:spacing w:after="0" w:line="259" w:lineRule="auto"/>
              <w:ind w:left="2"/>
            </w:pPr>
            <w:r>
              <w:t xml:space="preserve">3 itens </w:t>
            </w:r>
          </w:p>
        </w:tc>
        <w:tc>
          <w:tcPr>
            <w:tcW w:w="1352" w:type="dxa"/>
            <w:tcBorders>
              <w:top w:val="single" w:sz="12" w:space="0" w:color="000000"/>
              <w:left w:val="single" w:sz="12" w:space="0" w:color="000000"/>
              <w:bottom w:val="single" w:sz="12" w:space="0" w:color="000000"/>
              <w:right w:val="single" w:sz="12" w:space="0" w:color="000000"/>
            </w:tcBorders>
          </w:tcPr>
          <w:p w14:paraId="523875BD" w14:textId="77777777" w:rsidR="00067724" w:rsidRDefault="00067724" w:rsidP="00067724">
            <w:pPr>
              <w:spacing w:after="0" w:line="259" w:lineRule="auto"/>
              <w:ind w:left="2"/>
            </w:pPr>
            <w:r>
              <w:t xml:space="preserve">7.106,16 </w:t>
            </w:r>
          </w:p>
        </w:tc>
      </w:tr>
      <w:tr w:rsidR="00067724" w14:paraId="5245B684" w14:textId="77777777" w:rsidTr="00067724">
        <w:trPr>
          <w:trHeight w:val="331"/>
        </w:trPr>
        <w:tc>
          <w:tcPr>
            <w:tcW w:w="0" w:type="auto"/>
            <w:vMerge/>
            <w:tcBorders>
              <w:top w:val="nil"/>
              <w:left w:val="single" w:sz="12" w:space="0" w:color="000000"/>
              <w:bottom w:val="nil"/>
              <w:right w:val="single" w:sz="12" w:space="0" w:color="000000"/>
            </w:tcBorders>
          </w:tcPr>
          <w:p w14:paraId="1C3825D9"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3110BD17" w14:textId="77777777" w:rsidR="00067724" w:rsidRDefault="00067724" w:rsidP="00067724">
            <w:pPr>
              <w:spacing w:line="259" w:lineRule="auto"/>
            </w:pPr>
          </w:p>
        </w:tc>
        <w:tc>
          <w:tcPr>
            <w:tcW w:w="0" w:type="auto"/>
            <w:vMerge/>
            <w:tcBorders>
              <w:top w:val="nil"/>
              <w:left w:val="nil"/>
              <w:bottom w:val="nil"/>
              <w:right w:val="nil"/>
            </w:tcBorders>
          </w:tcPr>
          <w:p w14:paraId="6A32EB3A"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3E770209"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7695F7AC" w14:textId="77777777" w:rsidR="00067724" w:rsidRDefault="00067724" w:rsidP="00067724">
            <w:pPr>
              <w:spacing w:after="0" w:line="259" w:lineRule="auto"/>
              <w:ind w:left="2"/>
            </w:pPr>
            <w:r>
              <w:t xml:space="preserve">4 itens </w:t>
            </w:r>
          </w:p>
        </w:tc>
        <w:tc>
          <w:tcPr>
            <w:tcW w:w="1352" w:type="dxa"/>
            <w:tcBorders>
              <w:top w:val="single" w:sz="12" w:space="0" w:color="000000"/>
              <w:left w:val="single" w:sz="12" w:space="0" w:color="000000"/>
              <w:bottom w:val="single" w:sz="12" w:space="0" w:color="000000"/>
              <w:right w:val="single" w:sz="12" w:space="0" w:color="000000"/>
            </w:tcBorders>
          </w:tcPr>
          <w:p w14:paraId="724B6A9B" w14:textId="77777777" w:rsidR="00067724" w:rsidRDefault="00067724" w:rsidP="00067724">
            <w:pPr>
              <w:spacing w:after="0" w:line="259" w:lineRule="auto"/>
              <w:ind w:left="2"/>
            </w:pPr>
            <w:r>
              <w:t xml:space="preserve">7.596,24 </w:t>
            </w:r>
          </w:p>
        </w:tc>
      </w:tr>
      <w:tr w:rsidR="00067724" w14:paraId="6183C775" w14:textId="77777777" w:rsidTr="00067724">
        <w:trPr>
          <w:trHeight w:val="332"/>
        </w:trPr>
        <w:tc>
          <w:tcPr>
            <w:tcW w:w="0" w:type="auto"/>
            <w:vMerge/>
            <w:tcBorders>
              <w:top w:val="nil"/>
              <w:left w:val="single" w:sz="12" w:space="0" w:color="000000"/>
              <w:bottom w:val="nil"/>
              <w:right w:val="single" w:sz="12" w:space="0" w:color="000000"/>
            </w:tcBorders>
          </w:tcPr>
          <w:p w14:paraId="5777C9AE"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29810F59" w14:textId="77777777" w:rsidR="00067724" w:rsidRDefault="00067724" w:rsidP="00067724">
            <w:pPr>
              <w:spacing w:line="259" w:lineRule="auto"/>
            </w:pPr>
          </w:p>
        </w:tc>
        <w:tc>
          <w:tcPr>
            <w:tcW w:w="0" w:type="auto"/>
            <w:vMerge/>
            <w:tcBorders>
              <w:top w:val="nil"/>
              <w:left w:val="nil"/>
              <w:bottom w:val="nil"/>
              <w:right w:val="nil"/>
            </w:tcBorders>
          </w:tcPr>
          <w:p w14:paraId="57369BD4"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6504ED54"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09119D24" w14:textId="77777777" w:rsidR="00067724" w:rsidRDefault="00067724" w:rsidP="00067724">
            <w:pPr>
              <w:spacing w:after="0" w:line="259" w:lineRule="auto"/>
              <w:ind w:left="2"/>
            </w:pPr>
            <w:r>
              <w:t xml:space="preserve">5 itens </w:t>
            </w:r>
          </w:p>
        </w:tc>
        <w:tc>
          <w:tcPr>
            <w:tcW w:w="1352" w:type="dxa"/>
            <w:tcBorders>
              <w:top w:val="single" w:sz="12" w:space="0" w:color="000000"/>
              <w:left w:val="single" w:sz="12" w:space="0" w:color="000000"/>
              <w:bottom w:val="single" w:sz="12" w:space="0" w:color="000000"/>
              <w:right w:val="single" w:sz="12" w:space="0" w:color="000000"/>
            </w:tcBorders>
          </w:tcPr>
          <w:p w14:paraId="03C61798" w14:textId="77777777" w:rsidR="00067724" w:rsidRDefault="00067724" w:rsidP="00067724">
            <w:pPr>
              <w:spacing w:after="0" w:line="259" w:lineRule="auto"/>
              <w:ind w:left="2"/>
            </w:pPr>
            <w:r>
              <w:t xml:space="preserve">8.086,32 </w:t>
            </w:r>
          </w:p>
        </w:tc>
      </w:tr>
      <w:tr w:rsidR="00067724" w14:paraId="2E104B9F" w14:textId="77777777" w:rsidTr="00067724">
        <w:trPr>
          <w:trHeight w:val="334"/>
        </w:trPr>
        <w:tc>
          <w:tcPr>
            <w:tcW w:w="0" w:type="auto"/>
            <w:vMerge/>
            <w:tcBorders>
              <w:top w:val="nil"/>
              <w:left w:val="single" w:sz="12" w:space="0" w:color="000000"/>
              <w:bottom w:val="nil"/>
              <w:right w:val="single" w:sz="12" w:space="0" w:color="000000"/>
            </w:tcBorders>
          </w:tcPr>
          <w:p w14:paraId="1787B7E9" w14:textId="77777777" w:rsidR="00067724" w:rsidRDefault="00067724" w:rsidP="00067724">
            <w:pPr>
              <w:spacing w:line="259" w:lineRule="auto"/>
            </w:pPr>
          </w:p>
        </w:tc>
        <w:tc>
          <w:tcPr>
            <w:tcW w:w="0" w:type="auto"/>
            <w:gridSpan w:val="2"/>
            <w:vMerge/>
            <w:tcBorders>
              <w:top w:val="nil"/>
              <w:left w:val="single" w:sz="12" w:space="0" w:color="000000"/>
              <w:bottom w:val="single" w:sz="12" w:space="0" w:color="000000"/>
              <w:right w:val="nil"/>
            </w:tcBorders>
          </w:tcPr>
          <w:p w14:paraId="4CA72868" w14:textId="77777777" w:rsidR="00067724" w:rsidRDefault="00067724" w:rsidP="00067724">
            <w:pPr>
              <w:spacing w:line="259" w:lineRule="auto"/>
            </w:pPr>
          </w:p>
        </w:tc>
        <w:tc>
          <w:tcPr>
            <w:tcW w:w="0" w:type="auto"/>
            <w:vMerge/>
            <w:tcBorders>
              <w:top w:val="nil"/>
              <w:left w:val="nil"/>
              <w:bottom w:val="single" w:sz="12" w:space="0" w:color="000000"/>
              <w:right w:val="nil"/>
            </w:tcBorders>
          </w:tcPr>
          <w:p w14:paraId="43C5F18D" w14:textId="77777777" w:rsidR="00067724" w:rsidRDefault="00067724" w:rsidP="00067724">
            <w:pPr>
              <w:spacing w:line="259" w:lineRule="auto"/>
            </w:pPr>
          </w:p>
        </w:tc>
        <w:tc>
          <w:tcPr>
            <w:tcW w:w="0" w:type="auto"/>
            <w:vMerge/>
            <w:tcBorders>
              <w:top w:val="nil"/>
              <w:left w:val="nil"/>
              <w:bottom w:val="single" w:sz="12" w:space="0" w:color="000000"/>
              <w:right w:val="single" w:sz="12" w:space="0" w:color="000000"/>
            </w:tcBorders>
          </w:tcPr>
          <w:p w14:paraId="1BD08AE9"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2A6DDA92" w14:textId="77777777" w:rsidR="00067724" w:rsidRDefault="00067724" w:rsidP="00067724">
            <w:pPr>
              <w:spacing w:after="0" w:line="259" w:lineRule="auto"/>
              <w:ind w:left="2"/>
            </w:pPr>
            <w:r>
              <w:t xml:space="preserve">6 itens </w:t>
            </w:r>
          </w:p>
        </w:tc>
        <w:tc>
          <w:tcPr>
            <w:tcW w:w="1352" w:type="dxa"/>
            <w:tcBorders>
              <w:top w:val="single" w:sz="12" w:space="0" w:color="000000"/>
              <w:left w:val="single" w:sz="12" w:space="0" w:color="000000"/>
              <w:bottom w:val="single" w:sz="12" w:space="0" w:color="000000"/>
              <w:right w:val="single" w:sz="12" w:space="0" w:color="000000"/>
            </w:tcBorders>
          </w:tcPr>
          <w:p w14:paraId="5366E948" w14:textId="77777777" w:rsidR="00067724" w:rsidRDefault="00067724" w:rsidP="00067724">
            <w:pPr>
              <w:spacing w:after="0" w:line="259" w:lineRule="auto"/>
              <w:ind w:left="2"/>
            </w:pPr>
            <w:r>
              <w:t xml:space="preserve">8.576,40 </w:t>
            </w:r>
          </w:p>
        </w:tc>
      </w:tr>
      <w:tr w:rsidR="00067724" w14:paraId="3A3A3FB8" w14:textId="77777777" w:rsidTr="00067724">
        <w:trPr>
          <w:trHeight w:val="576"/>
        </w:trPr>
        <w:tc>
          <w:tcPr>
            <w:tcW w:w="0" w:type="auto"/>
            <w:vMerge/>
            <w:tcBorders>
              <w:top w:val="nil"/>
              <w:left w:val="single" w:sz="12" w:space="0" w:color="000000"/>
              <w:bottom w:val="nil"/>
              <w:right w:val="single" w:sz="12" w:space="0" w:color="000000"/>
            </w:tcBorders>
          </w:tcPr>
          <w:p w14:paraId="4231CBC8" w14:textId="77777777" w:rsidR="00067724" w:rsidRDefault="00067724" w:rsidP="00067724">
            <w:pPr>
              <w:spacing w:line="259" w:lineRule="auto"/>
            </w:pPr>
          </w:p>
        </w:tc>
        <w:tc>
          <w:tcPr>
            <w:tcW w:w="1817" w:type="dxa"/>
            <w:tcBorders>
              <w:top w:val="single" w:sz="12" w:space="0" w:color="000000"/>
              <w:left w:val="single" w:sz="12" w:space="0" w:color="000000"/>
              <w:bottom w:val="single" w:sz="12" w:space="0" w:color="000000"/>
              <w:right w:val="single" w:sz="12" w:space="0" w:color="000000"/>
            </w:tcBorders>
          </w:tcPr>
          <w:p w14:paraId="0B639A44" w14:textId="77777777" w:rsidR="00067724" w:rsidRDefault="00067724" w:rsidP="00067724">
            <w:pPr>
              <w:spacing w:after="0" w:line="259" w:lineRule="auto"/>
              <w:ind w:left="2"/>
            </w:pPr>
            <w:r>
              <w:t xml:space="preserve">Área total entre 25 e 100 hectares </w:t>
            </w:r>
          </w:p>
        </w:tc>
        <w:tc>
          <w:tcPr>
            <w:tcW w:w="960" w:type="dxa"/>
            <w:tcBorders>
              <w:top w:val="single" w:sz="12" w:space="0" w:color="000000"/>
              <w:left w:val="single" w:sz="12" w:space="0" w:color="000000"/>
              <w:bottom w:val="single" w:sz="12" w:space="0" w:color="000000"/>
              <w:right w:val="single" w:sz="12" w:space="0" w:color="000000"/>
            </w:tcBorders>
            <w:vAlign w:val="center"/>
          </w:tcPr>
          <w:p w14:paraId="0721D7AE" w14:textId="77777777" w:rsidR="00067724" w:rsidRDefault="00067724" w:rsidP="00067724">
            <w:pPr>
              <w:spacing w:after="0" w:line="259" w:lineRule="auto"/>
            </w:pPr>
            <w:r>
              <w:t xml:space="preserve">Média </w:t>
            </w:r>
          </w:p>
        </w:tc>
        <w:tc>
          <w:tcPr>
            <w:tcW w:w="615" w:type="dxa"/>
            <w:tcBorders>
              <w:top w:val="single" w:sz="12" w:space="0" w:color="000000"/>
              <w:left w:val="single" w:sz="12" w:space="0" w:color="000000"/>
              <w:bottom w:val="single" w:sz="12" w:space="0" w:color="000000"/>
              <w:right w:val="single" w:sz="12" w:space="0" w:color="000000"/>
            </w:tcBorders>
            <w:vAlign w:val="center"/>
          </w:tcPr>
          <w:p w14:paraId="385BF1CC" w14:textId="77777777" w:rsidR="00067724" w:rsidRDefault="00067724" w:rsidP="00067724">
            <w:pPr>
              <w:spacing w:after="0" w:line="259" w:lineRule="auto"/>
            </w:pPr>
            <w:r>
              <w:t xml:space="preserve">- </w:t>
            </w:r>
          </w:p>
        </w:tc>
        <w:tc>
          <w:tcPr>
            <w:tcW w:w="809" w:type="dxa"/>
            <w:tcBorders>
              <w:top w:val="single" w:sz="12" w:space="0" w:color="000000"/>
              <w:left w:val="single" w:sz="12" w:space="0" w:color="000000"/>
              <w:bottom w:val="single" w:sz="12" w:space="0" w:color="000000"/>
              <w:right w:val="single" w:sz="12" w:space="0" w:color="000000"/>
            </w:tcBorders>
            <w:vAlign w:val="center"/>
          </w:tcPr>
          <w:p w14:paraId="3A57F2CE" w14:textId="77777777" w:rsidR="00067724" w:rsidRDefault="00067724" w:rsidP="00067724">
            <w:pPr>
              <w:spacing w:after="0" w:line="259" w:lineRule="auto"/>
            </w:pPr>
            <w:r>
              <w:t xml:space="preserve">24 - 40 </w:t>
            </w:r>
          </w:p>
        </w:tc>
        <w:tc>
          <w:tcPr>
            <w:tcW w:w="780" w:type="dxa"/>
            <w:tcBorders>
              <w:top w:val="single" w:sz="12" w:space="0" w:color="000000"/>
              <w:left w:val="single" w:sz="12" w:space="0" w:color="000000"/>
              <w:bottom w:val="single" w:sz="12" w:space="0" w:color="000000"/>
              <w:right w:val="single" w:sz="12" w:space="0" w:color="000000"/>
            </w:tcBorders>
            <w:vAlign w:val="center"/>
          </w:tcPr>
          <w:p w14:paraId="5B0A9E8D" w14:textId="77777777" w:rsidR="00067724" w:rsidRDefault="00067724" w:rsidP="00067724">
            <w:pPr>
              <w:spacing w:after="0" w:line="259" w:lineRule="auto"/>
              <w:ind w:left="2"/>
            </w:pPr>
            <w:r>
              <w:t xml:space="preserve">1 item </w:t>
            </w:r>
          </w:p>
        </w:tc>
        <w:tc>
          <w:tcPr>
            <w:tcW w:w="1352" w:type="dxa"/>
            <w:tcBorders>
              <w:top w:val="single" w:sz="12" w:space="0" w:color="000000"/>
              <w:left w:val="single" w:sz="12" w:space="0" w:color="000000"/>
              <w:bottom w:val="single" w:sz="12" w:space="0" w:color="000000"/>
              <w:right w:val="single" w:sz="12" w:space="0" w:color="000000"/>
            </w:tcBorders>
            <w:vAlign w:val="center"/>
          </w:tcPr>
          <w:p w14:paraId="41717FA2" w14:textId="77777777" w:rsidR="00067724" w:rsidRDefault="00067724" w:rsidP="00067724">
            <w:pPr>
              <w:spacing w:after="0" w:line="259" w:lineRule="auto"/>
              <w:ind w:left="2"/>
            </w:pPr>
            <w:r>
              <w:t xml:space="preserve">3.675,60 </w:t>
            </w:r>
          </w:p>
        </w:tc>
      </w:tr>
      <w:tr w:rsidR="00067724" w14:paraId="42DC8D00" w14:textId="77777777" w:rsidTr="00067724">
        <w:trPr>
          <w:trHeight w:val="331"/>
        </w:trPr>
        <w:tc>
          <w:tcPr>
            <w:tcW w:w="0" w:type="auto"/>
            <w:vMerge/>
            <w:tcBorders>
              <w:top w:val="nil"/>
              <w:left w:val="single" w:sz="12" w:space="0" w:color="000000"/>
              <w:bottom w:val="nil"/>
              <w:right w:val="single" w:sz="12" w:space="0" w:color="000000"/>
            </w:tcBorders>
          </w:tcPr>
          <w:p w14:paraId="67AB55D3" w14:textId="77777777" w:rsidR="00067724" w:rsidRDefault="00067724" w:rsidP="00067724">
            <w:pPr>
              <w:spacing w:line="259" w:lineRule="auto"/>
            </w:pPr>
          </w:p>
        </w:tc>
        <w:tc>
          <w:tcPr>
            <w:tcW w:w="2777" w:type="dxa"/>
            <w:gridSpan w:val="2"/>
            <w:vMerge w:val="restart"/>
            <w:tcBorders>
              <w:top w:val="single" w:sz="12" w:space="0" w:color="000000"/>
              <w:left w:val="single" w:sz="12" w:space="0" w:color="000000"/>
              <w:bottom w:val="single" w:sz="12" w:space="0" w:color="000000"/>
              <w:right w:val="nil"/>
            </w:tcBorders>
            <w:vAlign w:val="center"/>
          </w:tcPr>
          <w:p w14:paraId="330873A4" w14:textId="77777777" w:rsidR="00067724" w:rsidRDefault="00067724" w:rsidP="00067724">
            <w:pPr>
              <w:spacing w:after="0" w:line="259" w:lineRule="auto"/>
              <w:ind w:left="2"/>
            </w:pPr>
            <w:r>
              <w:t xml:space="preserve"> </w:t>
            </w:r>
          </w:p>
        </w:tc>
        <w:tc>
          <w:tcPr>
            <w:tcW w:w="615" w:type="dxa"/>
            <w:vMerge w:val="restart"/>
            <w:tcBorders>
              <w:top w:val="single" w:sz="12" w:space="0" w:color="000000"/>
              <w:left w:val="nil"/>
              <w:bottom w:val="single" w:sz="12" w:space="0" w:color="000000"/>
              <w:right w:val="nil"/>
            </w:tcBorders>
          </w:tcPr>
          <w:p w14:paraId="66493B4F" w14:textId="77777777" w:rsidR="00067724" w:rsidRDefault="00067724" w:rsidP="00067724">
            <w:pPr>
              <w:spacing w:line="259" w:lineRule="auto"/>
            </w:pPr>
          </w:p>
        </w:tc>
        <w:tc>
          <w:tcPr>
            <w:tcW w:w="809" w:type="dxa"/>
            <w:vMerge w:val="restart"/>
            <w:tcBorders>
              <w:top w:val="single" w:sz="12" w:space="0" w:color="000000"/>
              <w:left w:val="nil"/>
              <w:bottom w:val="single" w:sz="12" w:space="0" w:color="000000"/>
              <w:right w:val="single" w:sz="12" w:space="0" w:color="000000"/>
            </w:tcBorders>
          </w:tcPr>
          <w:p w14:paraId="227532A6"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0524C1D5" w14:textId="77777777" w:rsidR="00067724" w:rsidRDefault="00067724" w:rsidP="00067724">
            <w:pPr>
              <w:spacing w:after="0" w:line="259" w:lineRule="auto"/>
              <w:ind w:left="2"/>
            </w:pPr>
            <w:r>
              <w:t xml:space="preserve">2 itens </w:t>
            </w:r>
          </w:p>
        </w:tc>
        <w:tc>
          <w:tcPr>
            <w:tcW w:w="1352" w:type="dxa"/>
            <w:tcBorders>
              <w:top w:val="single" w:sz="12" w:space="0" w:color="000000"/>
              <w:left w:val="single" w:sz="12" w:space="0" w:color="000000"/>
              <w:bottom w:val="single" w:sz="12" w:space="0" w:color="000000"/>
              <w:right w:val="single" w:sz="12" w:space="0" w:color="000000"/>
            </w:tcBorders>
          </w:tcPr>
          <w:p w14:paraId="6E2CAC58" w14:textId="77777777" w:rsidR="00067724" w:rsidRDefault="00067724" w:rsidP="00067724">
            <w:pPr>
              <w:spacing w:after="0" w:line="259" w:lineRule="auto"/>
              <w:ind w:left="2"/>
            </w:pPr>
            <w:r>
              <w:t xml:space="preserve">4.165,68 </w:t>
            </w:r>
          </w:p>
        </w:tc>
      </w:tr>
      <w:tr w:rsidR="00067724" w14:paraId="12CA8108" w14:textId="77777777" w:rsidTr="00067724">
        <w:trPr>
          <w:trHeight w:val="331"/>
        </w:trPr>
        <w:tc>
          <w:tcPr>
            <w:tcW w:w="0" w:type="auto"/>
            <w:vMerge/>
            <w:tcBorders>
              <w:top w:val="nil"/>
              <w:left w:val="single" w:sz="12" w:space="0" w:color="000000"/>
              <w:bottom w:val="nil"/>
              <w:right w:val="single" w:sz="12" w:space="0" w:color="000000"/>
            </w:tcBorders>
          </w:tcPr>
          <w:p w14:paraId="221A1B88"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5E9F04C6" w14:textId="77777777" w:rsidR="00067724" w:rsidRDefault="00067724" w:rsidP="00067724">
            <w:pPr>
              <w:spacing w:line="259" w:lineRule="auto"/>
            </w:pPr>
          </w:p>
        </w:tc>
        <w:tc>
          <w:tcPr>
            <w:tcW w:w="0" w:type="auto"/>
            <w:vMerge/>
            <w:tcBorders>
              <w:top w:val="nil"/>
              <w:left w:val="nil"/>
              <w:bottom w:val="nil"/>
              <w:right w:val="nil"/>
            </w:tcBorders>
          </w:tcPr>
          <w:p w14:paraId="15870E01"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7930E951"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6473C807" w14:textId="77777777" w:rsidR="00067724" w:rsidRDefault="00067724" w:rsidP="00067724">
            <w:pPr>
              <w:spacing w:after="0" w:line="259" w:lineRule="auto"/>
              <w:ind w:left="2"/>
            </w:pPr>
            <w:r>
              <w:t xml:space="preserve">3 itens </w:t>
            </w:r>
          </w:p>
        </w:tc>
        <w:tc>
          <w:tcPr>
            <w:tcW w:w="1352" w:type="dxa"/>
            <w:tcBorders>
              <w:top w:val="single" w:sz="12" w:space="0" w:color="000000"/>
              <w:left w:val="single" w:sz="12" w:space="0" w:color="000000"/>
              <w:bottom w:val="single" w:sz="12" w:space="0" w:color="000000"/>
              <w:right w:val="single" w:sz="12" w:space="0" w:color="000000"/>
            </w:tcBorders>
          </w:tcPr>
          <w:p w14:paraId="48CD9B45" w14:textId="77777777" w:rsidR="00067724" w:rsidRDefault="00067724" w:rsidP="00067724">
            <w:pPr>
              <w:spacing w:after="0" w:line="259" w:lineRule="auto"/>
              <w:ind w:left="2"/>
            </w:pPr>
            <w:r>
              <w:t xml:space="preserve">4.655,76 </w:t>
            </w:r>
          </w:p>
        </w:tc>
      </w:tr>
      <w:tr w:rsidR="00067724" w14:paraId="63F06548" w14:textId="77777777" w:rsidTr="00067724">
        <w:trPr>
          <w:trHeight w:val="331"/>
        </w:trPr>
        <w:tc>
          <w:tcPr>
            <w:tcW w:w="0" w:type="auto"/>
            <w:vMerge/>
            <w:tcBorders>
              <w:top w:val="nil"/>
              <w:left w:val="single" w:sz="12" w:space="0" w:color="000000"/>
              <w:bottom w:val="single" w:sz="12" w:space="0" w:color="000000"/>
              <w:right w:val="single" w:sz="12" w:space="0" w:color="000000"/>
            </w:tcBorders>
          </w:tcPr>
          <w:p w14:paraId="7DC4D702" w14:textId="77777777" w:rsidR="00067724" w:rsidRDefault="00067724" w:rsidP="00067724">
            <w:pPr>
              <w:spacing w:line="259" w:lineRule="auto"/>
            </w:pPr>
          </w:p>
        </w:tc>
        <w:tc>
          <w:tcPr>
            <w:tcW w:w="0" w:type="auto"/>
            <w:gridSpan w:val="2"/>
            <w:vMerge/>
            <w:tcBorders>
              <w:top w:val="nil"/>
              <w:left w:val="single" w:sz="12" w:space="0" w:color="000000"/>
              <w:bottom w:val="single" w:sz="12" w:space="0" w:color="000000"/>
              <w:right w:val="nil"/>
            </w:tcBorders>
          </w:tcPr>
          <w:p w14:paraId="03797665" w14:textId="77777777" w:rsidR="00067724" w:rsidRDefault="00067724" w:rsidP="00067724">
            <w:pPr>
              <w:spacing w:line="259" w:lineRule="auto"/>
            </w:pPr>
          </w:p>
        </w:tc>
        <w:tc>
          <w:tcPr>
            <w:tcW w:w="0" w:type="auto"/>
            <w:vMerge/>
            <w:tcBorders>
              <w:top w:val="nil"/>
              <w:left w:val="nil"/>
              <w:bottom w:val="single" w:sz="12" w:space="0" w:color="000000"/>
              <w:right w:val="nil"/>
            </w:tcBorders>
          </w:tcPr>
          <w:p w14:paraId="65BFAE2C" w14:textId="77777777" w:rsidR="00067724" w:rsidRDefault="00067724" w:rsidP="00067724">
            <w:pPr>
              <w:spacing w:line="259" w:lineRule="auto"/>
            </w:pPr>
          </w:p>
        </w:tc>
        <w:tc>
          <w:tcPr>
            <w:tcW w:w="0" w:type="auto"/>
            <w:vMerge/>
            <w:tcBorders>
              <w:top w:val="nil"/>
              <w:left w:val="nil"/>
              <w:bottom w:val="single" w:sz="12" w:space="0" w:color="000000"/>
              <w:right w:val="single" w:sz="12" w:space="0" w:color="000000"/>
            </w:tcBorders>
          </w:tcPr>
          <w:p w14:paraId="0589B1A5"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0E70AA63" w14:textId="77777777" w:rsidR="00067724" w:rsidRDefault="00067724" w:rsidP="00067724">
            <w:pPr>
              <w:spacing w:after="0" w:line="259" w:lineRule="auto"/>
              <w:ind w:left="2"/>
            </w:pPr>
            <w:r>
              <w:t xml:space="preserve">4 itens </w:t>
            </w:r>
          </w:p>
        </w:tc>
        <w:tc>
          <w:tcPr>
            <w:tcW w:w="1352" w:type="dxa"/>
            <w:tcBorders>
              <w:top w:val="single" w:sz="12" w:space="0" w:color="000000"/>
              <w:left w:val="single" w:sz="12" w:space="0" w:color="000000"/>
              <w:bottom w:val="single" w:sz="12" w:space="0" w:color="000000"/>
              <w:right w:val="single" w:sz="12" w:space="0" w:color="000000"/>
            </w:tcBorders>
          </w:tcPr>
          <w:p w14:paraId="13454839" w14:textId="77777777" w:rsidR="00067724" w:rsidRDefault="00067724" w:rsidP="00067724">
            <w:pPr>
              <w:spacing w:after="0" w:line="259" w:lineRule="auto"/>
              <w:ind w:left="2"/>
            </w:pPr>
            <w:r>
              <w:t xml:space="preserve">5.145,84 </w:t>
            </w:r>
          </w:p>
        </w:tc>
      </w:tr>
      <w:tr w:rsidR="00067724" w14:paraId="55F4F542" w14:textId="77777777" w:rsidTr="00067724">
        <w:trPr>
          <w:trHeight w:val="331"/>
        </w:trPr>
        <w:tc>
          <w:tcPr>
            <w:tcW w:w="1260" w:type="dxa"/>
            <w:vMerge w:val="restart"/>
            <w:tcBorders>
              <w:top w:val="single" w:sz="12" w:space="0" w:color="000000"/>
              <w:left w:val="single" w:sz="12" w:space="0" w:color="000000"/>
              <w:bottom w:val="single" w:sz="12" w:space="0" w:color="000000"/>
              <w:right w:val="single" w:sz="12" w:space="0" w:color="000000"/>
            </w:tcBorders>
          </w:tcPr>
          <w:p w14:paraId="186A6C4D" w14:textId="77777777" w:rsidR="00067724" w:rsidRDefault="00067724" w:rsidP="00067724">
            <w:pPr>
              <w:spacing w:line="259" w:lineRule="auto"/>
            </w:pPr>
          </w:p>
        </w:tc>
        <w:tc>
          <w:tcPr>
            <w:tcW w:w="2777" w:type="dxa"/>
            <w:gridSpan w:val="2"/>
            <w:vMerge w:val="restart"/>
            <w:tcBorders>
              <w:top w:val="single" w:sz="12" w:space="0" w:color="000000"/>
              <w:left w:val="single" w:sz="12" w:space="0" w:color="000000"/>
              <w:bottom w:val="single" w:sz="12" w:space="0" w:color="000000"/>
              <w:right w:val="nil"/>
            </w:tcBorders>
          </w:tcPr>
          <w:p w14:paraId="45C98417" w14:textId="77777777" w:rsidR="00067724" w:rsidRDefault="00067724" w:rsidP="00067724">
            <w:pPr>
              <w:spacing w:line="259" w:lineRule="auto"/>
            </w:pPr>
          </w:p>
        </w:tc>
        <w:tc>
          <w:tcPr>
            <w:tcW w:w="615" w:type="dxa"/>
            <w:vMerge w:val="restart"/>
            <w:tcBorders>
              <w:top w:val="single" w:sz="12" w:space="0" w:color="000000"/>
              <w:left w:val="nil"/>
              <w:bottom w:val="single" w:sz="12" w:space="0" w:color="000000"/>
              <w:right w:val="nil"/>
            </w:tcBorders>
          </w:tcPr>
          <w:p w14:paraId="5EDD3015" w14:textId="77777777" w:rsidR="00067724" w:rsidRDefault="00067724" w:rsidP="00067724">
            <w:pPr>
              <w:spacing w:line="259" w:lineRule="auto"/>
            </w:pPr>
          </w:p>
        </w:tc>
        <w:tc>
          <w:tcPr>
            <w:tcW w:w="809" w:type="dxa"/>
            <w:vMerge w:val="restart"/>
            <w:tcBorders>
              <w:top w:val="single" w:sz="12" w:space="0" w:color="000000"/>
              <w:left w:val="nil"/>
              <w:bottom w:val="single" w:sz="12" w:space="0" w:color="000000"/>
              <w:right w:val="single" w:sz="12" w:space="0" w:color="000000"/>
            </w:tcBorders>
          </w:tcPr>
          <w:p w14:paraId="668A8BA4"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6C1BEFA3" w14:textId="77777777" w:rsidR="00067724" w:rsidRDefault="00067724" w:rsidP="00067724">
            <w:pPr>
              <w:spacing w:after="0" w:line="259" w:lineRule="auto"/>
              <w:ind w:left="2"/>
            </w:pPr>
            <w:r>
              <w:t xml:space="preserve">5 itens </w:t>
            </w:r>
          </w:p>
        </w:tc>
        <w:tc>
          <w:tcPr>
            <w:tcW w:w="1352" w:type="dxa"/>
            <w:tcBorders>
              <w:top w:val="single" w:sz="12" w:space="0" w:color="000000"/>
              <w:left w:val="single" w:sz="12" w:space="0" w:color="000000"/>
              <w:bottom w:val="single" w:sz="12" w:space="0" w:color="000000"/>
              <w:right w:val="single" w:sz="12" w:space="0" w:color="000000"/>
            </w:tcBorders>
          </w:tcPr>
          <w:p w14:paraId="06C530FC" w14:textId="77777777" w:rsidR="00067724" w:rsidRDefault="00067724" w:rsidP="00067724">
            <w:pPr>
              <w:spacing w:after="0" w:line="259" w:lineRule="auto"/>
              <w:ind w:left="2"/>
            </w:pPr>
            <w:r>
              <w:t xml:space="preserve">5.635,92 </w:t>
            </w:r>
          </w:p>
        </w:tc>
      </w:tr>
      <w:tr w:rsidR="00067724" w14:paraId="1DD35C96" w14:textId="77777777" w:rsidTr="00067724">
        <w:trPr>
          <w:trHeight w:val="334"/>
        </w:trPr>
        <w:tc>
          <w:tcPr>
            <w:tcW w:w="0" w:type="auto"/>
            <w:vMerge/>
            <w:tcBorders>
              <w:top w:val="nil"/>
              <w:left w:val="single" w:sz="12" w:space="0" w:color="000000"/>
              <w:bottom w:val="nil"/>
              <w:right w:val="single" w:sz="12" w:space="0" w:color="000000"/>
            </w:tcBorders>
          </w:tcPr>
          <w:p w14:paraId="3171CA48" w14:textId="77777777" w:rsidR="00067724" w:rsidRDefault="00067724" w:rsidP="00067724">
            <w:pPr>
              <w:spacing w:line="259" w:lineRule="auto"/>
            </w:pPr>
          </w:p>
        </w:tc>
        <w:tc>
          <w:tcPr>
            <w:tcW w:w="0" w:type="auto"/>
            <w:gridSpan w:val="2"/>
            <w:vMerge/>
            <w:tcBorders>
              <w:top w:val="nil"/>
              <w:left w:val="single" w:sz="12" w:space="0" w:color="000000"/>
              <w:bottom w:val="single" w:sz="12" w:space="0" w:color="000000"/>
              <w:right w:val="nil"/>
            </w:tcBorders>
          </w:tcPr>
          <w:p w14:paraId="7569F5CF" w14:textId="77777777" w:rsidR="00067724" w:rsidRDefault="00067724" w:rsidP="00067724">
            <w:pPr>
              <w:spacing w:line="259" w:lineRule="auto"/>
            </w:pPr>
          </w:p>
        </w:tc>
        <w:tc>
          <w:tcPr>
            <w:tcW w:w="0" w:type="auto"/>
            <w:vMerge/>
            <w:tcBorders>
              <w:top w:val="nil"/>
              <w:left w:val="nil"/>
              <w:bottom w:val="single" w:sz="12" w:space="0" w:color="000000"/>
              <w:right w:val="nil"/>
            </w:tcBorders>
          </w:tcPr>
          <w:p w14:paraId="7D07F53D" w14:textId="77777777" w:rsidR="00067724" w:rsidRDefault="00067724" w:rsidP="00067724">
            <w:pPr>
              <w:spacing w:line="259" w:lineRule="auto"/>
            </w:pPr>
          </w:p>
        </w:tc>
        <w:tc>
          <w:tcPr>
            <w:tcW w:w="0" w:type="auto"/>
            <w:vMerge/>
            <w:tcBorders>
              <w:top w:val="nil"/>
              <w:left w:val="nil"/>
              <w:bottom w:val="single" w:sz="12" w:space="0" w:color="000000"/>
              <w:right w:val="single" w:sz="12" w:space="0" w:color="000000"/>
            </w:tcBorders>
          </w:tcPr>
          <w:p w14:paraId="35582CDB"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12BDA59A" w14:textId="77777777" w:rsidR="00067724" w:rsidRDefault="00067724" w:rsidP="00067724">
            <w:pPr>
              <w:spacing w:after="0" w:line="259" w:lineRule="auto"/>
              <w:ind w:left="2"/>
            </w:pPr>
            <w:r>
              <w:t xml:space="preserve">6 itens </w:t>
            </w:r>
          </w:p>
        </w:tc>
        <w:tc>
          <w:tcPr>
            <w:tcW w:w="1352" w:type="dxa"/>
            <w:tcBorders>
              <w:top w:val="single" w:sz="12" w:space="0" w:color="000000"/>
              <w:left w:val="single" w:sz="12" w:space="0" w:color="000000"/>
              <w:bottom w:val="single" w:sz="12" w:space="0" w:color="000000"/>
              <w:right w:val="single" w:sz="12" w:space="0" w:color="000000"/>
            </w:tcBorders>
          </w:tcPr>
          <w:p w14:paraId="1086C8D5" w14:textId="77777777" w:rsidR="00067724" w:rsidRDefault="00067724" w:rsidP="00067724">
            <w:pPr>
              <w:spacing w:after="0" w:line="259" w:lineRule="auto"/>
              <w:ind w:left="2"/>
            </w:pPr>
            <w:r>
              <w:t xml:space="preserve">6.126,00 </w:t>
            </w:r>
          </w:p>
        </w:tc>
      </w:tr>
      <w:tr w:rsidR="00067724" w14:paraId="4200A5DB" w14:textId="77777777" w:rsidTr="00067724">
        <w:trPr>
          <w:trHeight w:val="576"/>
        </w:trPr>
        <w:tc>
          <w:tcPr>
            <w:tcW w:w="0" w:type="auto"/>
            <w:vMerge/>
            <w:tcBorders>
              <w:top w:val="nil"/>
              <w:left w:val="single" w:sz="12" w:space="0" w:color="000000"/>
              <w:bottom w:val="nil"/>
              <w:right w:val="single" w:sz="12" w:space="0" w:color="000000"/>
            </w:tcBorders>
          </w:tcPr>
          <w:p w14:paraId="5093ABBA" w14:textId="77777777" w:rsidR="00067724" w:rsidRDefault="00067724" w:rsidP="00067724">
            <w:pPr>
              <w:spacing w:line="259" w:lineRule="auto"/>
            </w:pPr>
          </w:p>
        </w:tc>
        <w:tc>
          <w:tcPr>
            <w:tcW w:w="1817" w:type="dxa"/>
            <w:tcBorders>
              <w:top w:val="single" w:sz="12" w:space="0" w:color="000000"/>
              <w:left w:val="single" w:sz="12" w:space="0" w:color="000000"/>
              <w:bottom w:val="single" w:sz="12" w:space="0" w:color="000000"/>
              <w:right w:val="single" w:sz="12" w:space="0" w:color="000000"/>
            </w:tcBorders>
          </w:tcPr>
          <w:p w14:paraId="4C2FD21D" w14:textId="77777777" w:rsidR="00067724" w:rsidRDefault="00067724" w:rsidP="00067724">
            <w:pPr>
              <w:spacing w:after="0" w:line="259" w:lineRule="auto"/>
              <w:ind w:left="2"/>
            </w:pPr>
            <w:r>
              <w:t xml:space="preserve">Área total até 25 </w:t>
            </w:r>
          </w:p>
          <w:p w14:paraId="619C90AE" w14:textId="77777777" w:rsidR="00067724" w:rsidRDefault="00067724" w:rsidP="00067724">
            <w:pPr>
              <w:spacing w:after="0" w:line="259" w:lineRule="auto"/>
              <w:ind w:left="2"/>
            </w:pPr>
            <w:r>
              <w:t xml:space="preserve">hectares </w:t>
            </w:r>
          </w:p>
        </w:tc>
        <w:tc>
          <w:tcPr>
            <w:tcW w:w="960" w:type="dxa"/>
            <w:tcBorders>
              <w:top w:val="single" w:sz="12" w:space="0" w:color="000000"/>
              <w:left w:val="single" w:sz="12" w:space="0" w:color="000000"/>
              <w:bottom w:val="single" w:sz="12" w:space="0" w:color="000000"/>
              <w:right w:val="single" w:sz="12" w:space="0" w:color="000000"/>
            </w:tcBorders>
            <w:vAlign w:val="center"/>
          </w:tcPr>
          <w:p w14:paraId="4E673D80" w14:textId="77777777" w:rsidR="00067724" w:rsidRDefault="00067724" w:rsidP="00067724">
            <w:pPr>
              <w:spacing w:after="0" w:line="259" w:lineRule="auto"/>
            </w:pPr>
            <w:r>
              <w:t xml:space="preserve">Baixa </w:t>
            </w:r>
          </w:p>
        </w:tc>
        <w:tc>
          <w:tcPr>
            <w:tcW w:w="615" w:type="dxa"/>
            <w:tcBorders>
              <w:top w:val="single" w:sz="12" w:space="0" w:color="000000"/>
              <w:left w:val="single" w:sz="12" w:space="0" w:color="000000"/>
              <w:bottom w:val="single" w:sz="12" w:space="0" w:color="000000"/>
              <w:right w:val="single" w:sz="12" w:space="0" w:color="000000"/>
            </w:tcBorders>
            <w:vAlign w:val="center"/>
          </w:tcPr>
          <w:p w14:paraId="69AF2C9E" w14:textId="77777777" w:rsidR="00067724" w:rsidRDefault="00067724" w:rsidP="00067724">
            <w:pPr>
              <w:spacing w:after="0" w:line="259" w:lineRule="auto"/>
            </w:pPr>
            <w:r>
              <w:t xml:space="preserve">- </w:t>
            </w:r>
          </w:p>
        </w:tc>
        <w:tc>
          <w:tcPr>
            <w:tcW w:w="809" w:type="dxa"/>
            <w:tcBorders>
              <w:top w:val="single" w:sz="12" w:space="0" w:color="000000"/>
              <w:left w:val="single" w:sz="12" w:space="0" w:color="000000"/>
              <w:bottom w:val="single" w:sz="12" w:space="0" w:color="000000"/>
              <w:right w:val="single" w:sz="12" w:space="0" w:color="000000"/>
            </w:tcBorders>
            <w:vAlign w:val="center"/>
          </w:tcPr>
          <w:p w14:paraId="004F906E" w14:textId="77777777" w:rsidR="00067724" w:rsidRDefault="00067724" w:rsidP="00067724">
            <w:pPr>
              <w:spacing w:after="0" w:line="259" w:lineRule="auto"/>
            </w:pPr>
            <w:r>
              <w:t xml:space="preserve">16 - 24 </w:t>
            </w:r>
          </w:p>
        </w:tc>
        <w:tc>
          <w:tcPr>
            <w:tcW w:w="780" w:type="dxa"/>
            <w:tcBorders>
              <w:top w:val="single" w:sz="12" w:space="0" w:color="000000"/>
              <w:left w:val="single" w:sz="12" w:space="0" w:color="000000"/>
              <w:bottom w:val="single" w:sz="12" w:space="0" w:color="000000"/>
              <w:right w:val="single" w:sz="12" w:space="0" w:color="000000"/>
            </w:tcBorders>
            <w:vAlign w:val="center"/>
          </w:tcPr>
          <w:p w14:paraId="07647613" w14:textId="77777777" w:rsidR="00067724" w:rsidRDefault="00067724" w:rsidP="00067724">
            <w:pPr>
              <w:spacing w:after="0" w:line="259" w:lineRule="auto"/>
              <w:ind w:left="2"/>
            </w:pPr>
            <w:r>
              <w:t xml:space="preserve">1 item </w:t>
            </w:r>
          </w:p>
        </w:tc>
        <w:tc>
          <w:tcPr>
            <w:tcW w:w="1352" w:type="dxa"/>
            <w:tcBorders>
              <w:top w:val="single" w:sz="12" w:space="0" w:color="000000"/>
              <w:left w:val="single" w:sz="12" w:space="0" w:color="000000"/>
              <w:bottom w:val="single" w:sz="12" w:space="0" w:color="000000"/>
              <w:right w:val="single" w:sz="12" w:space="0" w:color="000000"/>
            </w:tcBorders>
            <w:vAlign w:val="center"/>
          </w:tcPr>
          <w:p w14:paraId="34126D87" w14:textId="77777777" w:rsidR="00067724" w:rsidRDefault="00067724" w:rsidP="00067724">
            <w:pPr>
              <w:spacing w:after="0" w:line="259" w:lineRule="auto"/>
              <w:ind w:left="2"/>
            </w:pPr>
            <w:r>
              <w:t xml:space="preserve">2.450,40 </w:t>
            </w:r>
          </w:p>
        </w:tc>
      </w:tr>
      <w:tr w:rsidR="00067724" w14:paraId="4B743CE8" w14:textId="77777777" w:rsidTr="00067724">
        <w:trPr>
          <w:trHeight w:val="331"/>
        </w:trPr>
        <w:tc>
          <w:tcPr>
            <w:tcW w:w="0" w:type="auto"/>
            <w:vMerge/>
            <w:tcBorders>
              <w:top w:val="nil"/>
              <w:left w:val="single" w:sz="12" w:space="0" w:color="000000"/>
              <w:bottom w:val="nil"/>
              <w:right w:val="single" w:sz="12" w:space="0" w:color="000000"/>
            </w:tcBorders>
          </w:tcPr>
          <w:p w14:paraId="2DE79AA3" w14:textId="77777777" w:rsidR="00067724" w:rsidRDefault="00067724" w:rsidP="00067724">
            <w:pPr>
              <w:spacing w:line="259" w:lineRule="auto"/>
            </w:pPr>
          </w:p>
        </w:tc>
        <w:tc>
          <w:tcPr>
            <w:tcW w:w="2777" w:type="dxa"/>
            <w:gridSpan w:val="2"/>
            <w:vMerge w:val="restart"/>
            <w:tcBorders>
              <w:top w:val="single" w:sz="12" w:space="0" w:color="000000"/>
              <w:left w:val="single" w:sz="12" w:space="0" w:color="000000"/>
              <w:bottom w:val="single" w:sz="12" w:space="0" w:color="000000"/>
              <w:right w:val="nil"/>
            </w:tcBorders>
            <w:vAlign w:val="center"/>
          </w:tcPr>
          <w:p w14:paraId="292439BB" w14:textId="77777777" w:rsidR="00067724" w:rsidRDefault="00067724" w:rsidP="00067724">
            <w:pPr>
              <w:spacing w:after="0" w:line="259" w:lineRule="auto"/>
              <w:ind w:left="2"/>
            </w:pPr>
            <w:r>
              <w:t xml:space="preserve"> </w:t>
            </w:r>
          </w:p>
        </w:tc>
        <w:tc>
          <w:tcPr>
            <w:tcW w:w="615" w:type="dxa"/>
            <w:vMerge w:val="restart"/>
            <w:tcBorders>
              <w:top w:val="single" w:sz="12" w:space="0" w:color="000000"/>
              <w:left w:val="nil"/>
              <w:bottom w:val="single" w:sz="12" w:space="0" w:color="000000"/>
              <w:right w:val="nil"/>
            </w:tcBorders>
          </w:tcPr>
          <w:p w14:paraId="6DC77E97" w14:textId="77777777" w:rsidR="00067724" w:rsidRDefault="00067724" w:rsidP="00067724">
            <w:pPr>
              <w:spacing w:line="259" w:lineRule="auto"/>
            </w:pPr>
          </w:p>
        </w:tc>
        <w:tc>
          <w:tcPr>
            <w:tcW w:w="809" w:type="dxa"/>
            <w:vMerge w:val="restart"/>
            <w:tcBorders>
              <w:top w:val="single" w:sz="12" w:space="0" w:color="000000"/>
              <w:left w:val="nil"/>
              <w:bottom w:val="single" w:sz="12" w:space="0" w:color="000000"/>
              <w:right w:val="single" w:sz="12" w:space="0" w:color="000000"/>
            </w:tcBorders>
          </w:tcPr>
          <w:p w14:paraId="195067E2"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3CAE1AD9" w14:textId="77777777" w:rsidR="00067724" w:rsidRDefault="00067724" w:rsidP="00067724">
            <w:pPr>
              <w:spacing w:after="0" w:line="259" w:lineRule="auto"/>
              <w:ind w:left="2"/>
            </w:pPr>
            <w:r>
              <w:t xml:space="preserve">2 itens </w:t>
            </w:r>
          </w:p>
        </w:tc>
        <w:tc>
          <w:tcPr>
            <w:tcW w:w="1352" w:type="dxa"/>
            <w:tcBorders>
              <w:top w:val="single" w:sz="12" w:space="0" w:color="000000"/>
              <w:left w:val="single" w:sz="12" w:space="0" w:color="000000"/>
              <w:bottom w:val="single" w:sz="12" w:space="0" w:color="000000"/>
              <w:right w:val="single" w:sz="12" w:space="0" w:color="000000"/>
            </w:tcBorders>
          </w:tcPr>
          <w:p w14:paraId="7E48D730" w14:textId="77777777" w:rsidR="00067724" w:rsidRDefault="00067724" w:rsidP="00067724">
            <w:pPr>
              <w:spacing w:after="0" w:line="259" w:lineRule="auto"/>
              <w:ind w:left="2"/>
            </w:pPr>
            <w:r>
              <w:t xml:space="preserve">2.695,44 </w:t>
            </w:r>
          </w:p>
        </w:tc>
      </w:tr>
      <w:tr w:rsidR="00067724" w14:paraId="6C59F929" w14:textId="77777777" w:rsidTr="00067724">
        <w:trPr>
          <w:trHeight w:val="331"/>
        </w:trPr>
        <w:tc>
          <w:tcPr>
            <w:tcW w:w="0" w:type="auto"/>
            <w:vMerge/>
            <w:tcBorders>
              <w:top w:val="nil"/>
              <w:left w:val="single" w:sz="12" w:space="0" w:color="000000"/>
              <w:bottom w:val="nil"/>
              <w:right w:val="single" w:sz="12" w:space="0" w:color="000000"/>
            </w:tcBorders>
          </w:tcPr>
          <w:p w14:paraId="45515C7C"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5D55D078" w14:textId="77777777" w:rsidR="00067724" w:rsidRDefault="00067724" w:rsidP="00067724">
            <w:pPr>
              <w:spacing w:line="259" w:lineRule="auto"/>
            </w:pPr>
          </w:p>
        </w:tc>
        <w:tc>
          <w:tcPr>
            <w:tcW w:w="0" w:type="auto"/>
            <w:vMerge/>
            <w:tcBorders>
              <w:top w:val="nil"/>
              <w:left w:val="nil"/>
              <w:bottom w:val="nil"/>
              <w:right w:val="nil"/>
            </w:tcBorders>
          </w:tcPr>
          <w:p w14:paraId="402B7A1D"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5EF8814D"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7E854DD9" w14:textId="77777777" w:rsidR="00067724" w:rsidRDefault="00067724" w:rsidP="00067724">
            <w:pPr>
              <w:spacing w:after="0" w:line="259" w:lineRule="auto"/>
              <w:ind w:left="2"/>
            </w:pPr>
            <w:r>
              <w:t xml:space="preserve">3 itens </w:t>
            </w:r>
          </w:p>
        </w:tc>
        <w:tc>
          <w:tcPr>
            <w:tcW w:w="1352" w:type="dxa"/>
            <w:tcBorders>
              <w:top w:val="single" w:sz="12" w:space="0" w:color="000000"/>
              <w:left w:val="single" w:sz="12" w:space="0" w:color="000000"/>
              <w:bottom w:val="single" w:sz="12" w:space="0" w:color="000000"/>
              <w:right w:val="single" w:sz="12" w:space="0" w:color="000000"/>
            </w:tcBorders>
          </w:tcPr>
          <w:p w14:paraId="5B0866BB" w14:textId="77777777" w:rsidR="00067724" w:rsidRDefault="00067724" w:rsidP="00067724">
            <w:pPr>
              <w:spacing w:after="0" w:line="259" w:lineRule="auto"/>
              <w:ind w:left="2"/>
            </w:pPr>
            <w:r>
              <w:t xml:space="preserve">2.940,48 </w:t>
            </w:r>
          </w:p>
        </w:tc>
      </w:tr>
      <w:tr w:rsidR="00067724" w14:paraId="271264AA" w14:textId="77777777" w:rsidTr="00067724">
        <w:trPr>
          <w:trHeight w:val="331"/>
        </w:trPr>
        <w:tc>
          <w:tcPr>
            <w:tcW w:w="0" w:type="auto"/>
            <w:vMerge/>
            <w:tcBorders>
              <w:top w:val="nil"/>
              <w:left w:val="single" w:sz="12" w:space="0" w:color="000000"/>
              <w:bottom w:val="nil"/>
              <w:right w:val="single" w:sz="12" w:space="0" w:color="000000"/>
            </w:tcBorders>
          </w:tcPr>
          <w:p w14:paraId="52B882F1"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0B844ADE" w14:textId="77777777" w:rsidR="00067724" w:rsidRDefault="00067724" w:rsidP="00067724">
            <w:pPr>
              <w:spacing w:line="259" w:lineRule="auto"/>
            </w:pPr>
          </w:p>
        </w:tc>
        <w:tc>
          <w:tcPr>
            <w:tcW w:w="0" w:type="auto"/>
            <w:vMerge/>
            <w:tcBorders>
              <w:top w:val="nil"/>
              <w:left w:val="nil"/>
              <w:bottom w:val="nil"/>
              <w:right w:val="nil"/>
            </w:tcBorders>
          </w:tcPr>
          <w:p w14:paraId="6D38EF07"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3C36CB37"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1D1ED792" w14:textId="77777777" w:rsidR="00067724" w:rsidRDefault="00067724" w:rsidP="00067724">
            <w:pPr>
              <w:spacing w:after="0" w:line="259" w:lineRule="auto"/>
              <w:ind w:left="2"/>
            </w:pPr>
            <w:r>
              <w:t xml:space="preserve">4 itens </w:t>
            </w:r>
          </w:p>
        </w:tc>
        <w:tc>
          <w:tcPr>
            <w:tcW w:w="1352" w:type="dxa"/>
            <w:tcBorders>
              <w:top w:val="single" w:sz="12" w:space="0" w:color="000000"/>
              <w:left w:val="single" w:sz="12" w:space="0" w:color="000000"/>
              <w:bottom w:val="single" w:sz="12" w:space="0" w:color="000000"/>
              <w:right w:val="single" w:sz="12" w:space="0" w:color="000000"/>
            </w:tcBorders>
          </w:tcPr>
          <w:p w14:paraId="4340C6AB" w14:textId="77777777" w:rsidR="00067724" w:rsidRDefault="00067724" w:rsidP="00067724">
            <w:pPr>
              <w:spacing w:after="0" w:line="259" w:lineRule="auto"/>
              <w:ind w:left="2"/>
            </w:pPr>
            <w:r>
              <w:t xml:space="preserve">3.185,52 </w:t>
            </w:r>
          </w:p>
        </w:tc>
      </w:tr>
      <w:tr w:rsidR="00067724" w14:paraId="36D5E5F8" w14:textId="77777777" w:rsidTr="00067724">
        <w:trPr>
          <w:trHeight w:val="331"/>
        </w:trPr>
        <w:tc>
          <w:tcPr>
            <w:tcW w:w="0" w:type="auto"/>
            <w:vMerge/>
            <w:tcBorders>
              <w:top w:val="nil"/>
              <w:left w:val="single" w:sz="12" w:space="0" w:color="000000"/>
              <w:bottom w:val="nil"/>
              <w:right w:val="single" w:sz="12" w:space="0" w:color="000000"/>
            </w:tcBorders>
          </w:tcPr>
          <w:p w14:paraId="07AC9FBC" w14:textId="77777777" w:rsidR="00067724" w:rsidRDefault="00067724" w:rsidP="00067724">
            <w:pPr>
              <w:spacing w:line="259" w:lineRule="auto"/>
            </w:pPr>
          </w:p>
        </w:tc>
        <w:tc>
          <w:tcPr>
            <w:tcW w:w="0" w:type="auto"/>
            <w:gridSpan w:val="2"/>
            <w:vMerge/>
            <w:tcBorders>
              <w:top w:val="nil"/>
              <w:left w:val="single" w:sz="12" w:space="0" w:color="000000"/>
              <w:bottom w:val="nil"/>
              <w:right w:val="nil"/>
            </w:tcBorders>
          </w:tcPr>
          <w:p w14:paraId="047897D6" w14:textId="77777777" w:rsidR="00067724" w:rsidRDefault="00067724" w:rsidP="00067724">
            <w:pPr>
              <w:spacing w:line="259" w:lineRule="auto"/>
            </w:pPr>
          </w:p>
        </w:tc>
        <w:tc>
          <w:tcPr>
            <w:tcW w:w="0" w:type="auto"/>
            <w:vMerge/>
            <w:tcBorders>
              <w:top w:val="nil"/>
              <w:left w:val="nil"/>
              <w:bottom w:val="nil"/>
              <w:right w:val="nil"/>
            </w:tcBorders>
          </w:tcPr>
          <w:p w14:paraId="2165AA7C"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544A244C"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3B5F5BDD" w14:textId="77777777" w:rsidR="00067724" w:rsidRDefault="00067724" w:rsidP="00067724">
            <w:pPr>
              <w:spacing w:after="0" w:line="259" w:lineRule="auto"/>
              <w:ind w:left="2"/>
            </w:pPr>
            <w:r>
              <w:t xml:space="preserve">5 itens </w:t>
            </w:r>
          </w:p>
        </w:tc>
        <w:tc>
          <w:tcPr>
            <w:tcW w:w="1352" w:type="dxa"/>
            <w:tcBorders>
              <w:top w:val="single" w:sz="12" w:space="0" w:color="000000"/>
              <w:left w:val="single" w:sz="12" w:space="0" w:color="000000"/>
              <w:bottom w:val="single" w:sz="12" w:space="0" w:color="000000"/>
              <w:right w:val="single" w:sz="12" w:space="0" w:color="000000"/>
            </w:tcBorders>
          </w:tcPr>
          <w:p w14:paraId="54540879" w14:textId="77777777" w:rsidR="00067724" w:rsidRDefault="00067724" w:rsidP="00067724">
            <w:pPr>
              <w:spacing w:after="0" w:line="259" w:lineRule="auto"/>
              <w:ind w:left="2"/>
            </w:pPr>
            <w:r>
              <w:t xml:space="preserve">3.430,56 </w:t>
            </w:r>
          </w:p>
        </w:tc>
      </w:tr>
      <w:tr w:rsidR="00067724" w14:paraId="6D8E67E8" w14:textId="77777777" w:rsidTr="00067724">
        <w:trPr>
          <w:trHeight w:val="331"/>
        </w:trPr>
        <w:tc>
          <w:tcPr>
            <w:tcW w:w="0" w:type="auto"/>
            <w:vMerge/>
            <w:tcBorders>
              <w:top w:val="nil"/>
              <w:left w:val="single" w:sz="12" w:space="0" w:color="000000"/>
              <w:bottom w:val="single" w:sz="12" w:space="0" w:color="000000"/>
              <w:right w:val="single" w:sz="12" w:space="0" w:color="000000"/>
            </w:tcBorders>
          </w:tcPr>
          <w:p w14:paraId="46E43708" w14:textId="77777777" w:rsidR="00067724" w:rsidRDefault="00067724" w:rsidP="00067724">
            <w:pPr>
              <w:spacing w:line="259" w:lineRule="auto"/>
            </w:pPr>
          </w:p>
        </w:tc>
        <w:tc>
          <w:tcPr>
            <w:tcW w:w="0" w:type="auto"/>
            <w:gridSpan w:val="2"/>
            <w:vMerge/>
            <w:tcBorders>
              <w:top w:val="nil"/>
              <w:left w:val="single" w:sz="12" w:space="0" w:color="000000"/>
              <w:bottom w:val="single" w:sz="12" w:space="0" w:color="000000"/>
              <w:right w:val="nil"/>
            </w:tcBorders>
          </w:tcPr>
          <w:p w14:paraId="3C2002E0" w14:textId="77777777" w:rsidR="00067724" w:rsidRDefault="00067724" w:rsidP="00067724">
            <w:pPr>
              <w:spacing w:line="259" w:lineRule="auto"/>
            </w:pPr>
          </w:p>
        </w:tc>
        <w:tc>
          <w:tcPr>
            <w:tcW w:w="0" w:type="auto"/>
            <w:vMerge/>
            <w:tcBorders>
              <w:top w:val="nil"/>
              <w:left w:val="nil"/>
              <w:bottom w:val="single" w:sz="12" w:space="0" w:color="000000"/>
              <w:right w:val="nil"/>
            </w:tcBorders>
          </w:tcPr>
          <w:p w14:paraId="331B2477" w14:textId="77777777" w:rsidR="00067724" w:rsidRDefault="00067724" w:rsidP="00067724">
            <w:pPr>
              <w:spacing w:line="259" w:lineRule="auto"/>
            </w:pPr>
          </w:p>
        </w:tc>
        <w:tc>
          <w:tcPr>
            <w:tcW w:w="0" w:type="auto"/>
            <w:vMerge/>
            <w:tcBorders>
              <w:top w:val="nil"/>
              <w:left w:val="nil"/>
              <w:bottom w:val="single" w:sz="12" w:space="0" w:color="000000"/>
              <w:right w:val="single" w:sz="12" w:space="0" w:color="000000"/>
            </w:tcBorders>
          </w:tcPr>
          <w:p w14:paraId="3352C1F2" w14:textId="77777777" w:rsidR="00067724" w:rsidRDefault="00067724" w:rsidP="00067724">
            <w:pPr>
              <w:spacing w:line="259" w:lineRule="auto"/>
            </w:pPr>
          </w:p>
        </w:tc>
        <w:tc>
          <w:tcPr>
            <w:tcW w:w="780" w:type="dxa"/>
            <w:tcBorders>
              <w:top w:val="single" w:sz="12" w:space="0" w:color="000000"/>
              <w:left w:val="single" w:sz="12" w:space="0" w:color="000000"/>
              <w:bottom w:val="single" w:sz="12" w:space="0" w:color="000000"/>
              <w:right w:val="single" w:sz="12" w:space="0" w:color="000000"/>
            </w:tcBorders>
          </w:tcPr>
          <w:p w14:paraId="08E73D28" w14:textId="77777777" w:rsidR="00067724" w:rsidRDefault="00067724" w:rsidP="00067724">
            <w:pPr>
              <w:spacing w:after="0" w:line="259" w:lineRule="auto"/>
              <w:ind w:left="2"/>
            </w:pPr>
            <w:r>
              <w:t xml:space="preserve">6 itens </w:t>
            </w:r>
          </w:p>
        </w:tc>
        <w:tc>
          <w:tcPr>
            <w:tcW w:w="1352" w:type="dxa"/>
            <w:tcBorders>
              <w:top w:val="single" w:sz="12" w:space="0" w:color="000000"/>
              <w:left w:val="single" w:sz="12" w:space="0" w:color="000000"/>
              <w:bottom w:val="single" w:sz="12" w:space="0" w:color="000000"/>
              <w:right w:val="single" w:sz="12" w:space="0" w:color="000000"/>
            </w:tcBorders>
          </w:tcPr>
          <w:p w14:paraId="2A21CBA6" w14:textId="77777777" w:rsidR="00067724" w:rsidRDefault="00067724" w:rsidP="00067724">
            <w:pPr>
              <w:spacing w:after="0" w:line="259" w:lineRule="auto"/>
              <w:ind w:left="2"/>
            </w:pPr>
            <w:r>
              <w:t xml:space="preserve">3.675,60 </w:t>
            </w:r>
          </w:p>
        </w:tc>
      </w:tr>
    </w:tbl>
    <w:p w14:paraId="0B352FDD" w14:textId="77777777" w:rsidR="00067724" w:rsidRDefault="00067724" w:rsidP="00067724">
      <w:pPr>
        <w:spacing w:after="0" w:line="259" w:lineRule="auto"/>
      </w:pPr>
      <w:r>
        <w:t xml:space="preserve"> </w:t>
      </w:r>
    </w:p>
    <w:tbl>
      <w:tblPr>
        <w:tblStyle w:val="TableGrid"/>
        <w:tblW w:w="7793" w:type="dxa"/>
        <w:tblInd w:w="431" w:type="dxa"/>
        <w:tblCellMar>
          <w:top w:w="34" w:type="dxa"/>
          <w:left w:w="23" w:type="dxa"/>
        </w:tblCellMar>
        <w:tblLook w:val="04A0" w:firstRow="1" w:lastRow="0" w:firstColumn="1" w:lastColumn="0" w:noHBand="0" w:noVBand="1"/>
      </w:tblPr>
      <w:tblGrid>
        <w:gridCol w:w="1560"/>
        <w:gridCol w:w="4710"/>
        <w:gridCol w:w="1523"/>
      </w:tblGrid>
      <w:tr w:rsidR="00067724" w14:paraId="678972AF" w14:textId="77777777" w:rsidTr="00067724">
        <w:trPr>
          <w:trHeight w:val="317"/>
        </w:trPr>
        <w:tc>
          <w:tcPr>
            <w:tcW w:w="7793" w:type="dxa"/>
            <w:gridSpan w:val="3"/>
            <w:tcBorders>
              <w:top w:val="single" w:sz="12" w:space="0" w:color="000000"/>
              <w:left w:val="single" w:sz="12" w:space="0" w:color="000000"/>
              <w:bottom w:val="single" w:sz="12" w:space="0" w:color="F2F2F2"/>
              <w:right w:val="single" w:sz="12" w:space="0" w:color="000000"/>
            </w:tcBorders>
            <w:shd w:val="clear" w:color="auto" w:fill="D9D9D9"/>
          </w:tcPr>
          <w:p w14:paraId="1279D913" w14:textId="1F4F4DD4" w:rsidR="00067724" w:rsidRPr="00191DC0" w:rsidRDefault="00067724" w:rsidP="00191DC0">
            <w:pPr>
              <w:spacing w:after="0" w:line="259" w:lineRule="auto"/>
              <w:jc w:val="center"/>
              <w:rPr>
                <w:b/>
              </w:rPr>
            </w:pPr>
            <w:r w:rsidRPr="00191DC0">
              <w:rPr>
                <w:b/>
              </w:rPr>
              <w:t>TABELA 18 – SERVIÇOS PERICIAIS ENVOLVENDO PATOLOGIAS CONSTRUTIVAS</w:t>
            </w:r>
          </w:p>
        </w:tc>
      </w:tr>
      <w:tr w:rsidR="00067724" w14:paraId="5D6D2C20" w14:textId="77777777" w:rsidTr="00067724">
        <w:trPr>
          <w:trHeight w:val="317"/>
        </w:trPr>
        <w:tc>
          <w:tcPr>
            <w:tcW w:w="1560" w:type="dxa"/>
            <w:tcBorders>
              <w:top w:val="single" w:sz="12" w:space="0" w:color="000000"/>
              <w:left w:val="single" w:sz="12" w:space="0" w:color="000000"/>
              <w:bottom w:val="single" w:sz="12" w:space="0" w:color="000000"/>
              <w:right w:val="single" w:sz="12" w:space="0" w:color="000000"/>
            </w:tcBorders>
            <w:shd w:val="clear" w:color="auto" w:fill="F2F2F2"/>
          </w:tcPr>
          <w:p w14:paraId="1F019A0A" w14:textId="74FA2ACB" w:rsidR="00067724" w:rsidRPr="00191DC0" w:rsidRDefault="00067724" w:rsidP="00191DC0">
            <w:pPr>
              <w:spacing w:after="0" w:line="259" w:lineRule="auto"/>
              <w:jc w:val="center"/>
              <w:rPr>
                <w:b/>
              </w:rPr>
            </w:pPr>
            <w:r w:rsidRPr="00191DC0">
              <w:rPr>
                <w:b/>
              </w:rPr>
              <w:t>Tipologia</w:t>
            </w:r>
          </w:p>
        </w:tc>
        <w:tc>
          <w:tcPr>
            <w:tcW w:w="4710" w:type="dxa"/>
            <w:tcBorders>
              <w:top w:val="single" w:sz="12" w:space="0" w:color="000000"/>
              <w:left w:val="single" w:sz="12" w:space="0" w:color="000000"/>
              <w:bottom w:val="single" w:sz="12" w:space="0" w:color="000000"/>
              <w:right w:val="single" w:sz="12" w:space="0" w:color="000000"/>
            </w:tcBorders>
            <w:shd w:val="clear" w:color="auto" w:fill="F2F2F2"/>
          </w:tcPr>
          <w:p w14:paraId="1B7F2BC8" w14:textId="3C48A51B" w:rsidR="00067724" w:rsidRPr="00191DC0" w:rsidRDefault="00067724" w:rsidP="00191DC0">
            <w:pPr>
              <w:spacing w:after="0" w:line="259" w:lineRule="auto"/>
              <w:jc w:val="center"/>
              <w:rPr>
                <w:b/>
              </w:rPr>
            </w:pPr>
            <w:r w:rsidRPr="00191DC0">
              <w:rPr>
                <w:b/>
              </w:rPr>
              <w:t>Classificação</w:t>
            </w:r>
          </w:p>
        </w:tc>
        <w:tc>
          <w:tcPr>
            <w:tcW w:w="1523" w:type="dxa"/>
            <w:tcBorders>
              <w:top w:val="single" w:sz="12" w:space="0" w:color="F2F2F2"/>
              <w:left w:val="single" w:sz="12" w:space="0" w:color="000000"/>
              <w:bottom w:val="single" w:sz="12" w:space="0" w:color="000000"/>
              <w:right w:val="single" w:sz="12" w:space="0" w:color="000000"/>
            </w:tcBorders>
            <w:shd w:val="clear" w:color="auto" w:fill="F2F2F2"/>
          </w:tcPr>
          <w:p w14:paraId="78BF4955" w14:textId="49F2E449" w:rsidR="00067724" w:rsidRPr="00191DC0" w:rsidRDefault="00067724" w:rsidP="00191DC0">
            <w:pPr>
              <w:spacing w:after="0" w:line="259" w:lineRule="auto"/>
              <w:jc w:val="center"/>
              <w:rPr>
                <w:b/>
              </w:rPr>
            </w:pPr>
            <w:r w:rsidRPr="00191DC0">
              <w:rPr>
                <w:b/>
              </w:rPr>
              <w:t>Complexidade</w:t>
            </w:r>
          </w:p>
        </w:tc>
      </w:tr>
      <w:tr w:rsidR="00067724" w14:paraId="11BFD623" w14:textId="77777777" w:rsidTr="00067724">
        <w:trPr>
          <w:trHeight w:val="836"/>
        </w:trPr>
        <w:tc>
          <w:tcPr>
            <w:tcW w:w="1560" w:type="dxa"/>
            <w:tcBorders>
              <w:top w:val="single" w:sz="12" w:space="0" w:color="000000"/>
              <w:left w:val="single" w:sz="12" w:space="0" w:color="000000"/>
              <w:bottom w:val="single" w:sz="12" w:space="0" w:color="000000"/>
              <w:right w:val="single" w:sz="12" w:space="0" w:color="000000"/>
            </w:tcBorders>
          </w:tcPr>
          <w:p w14:paraId="4042B758" w14:textId="77777777" w:rsidR="00067724" w:rsidRDefault="00067724" w:rsidP="00191DC0">
            <w:pPr>
              <w:spacing w:after="0" w:line="259" w:lineRule="auto"/>
              <w:jc w:val="both"/>
            </w:pPr>
            <w:r>
              <w:t xml:space="preserve">Residência unifamiliar padrão baixo </w:t>
            </w:r>
          </w:p>
        </w:tc>
        <w:tc>
          <w:tcPr>
            <w:tcW w:w="4710" w:type="dxa"/>
            <w:tcBorders>
              <w:top w:val="single" w:sz="12" w:space="0" w:color="000000"/>
              <w:left w:val="single" w:sz="12" w:space="0" w:color="000000"/>
              <w:bottom w:val="single" w:sz="12" w:space="0" w:color="000000"/>
              <w:right w:val="single" w:sz="12" w:space="0" w:color="000000"/>
            </w:tcBorders>
            <w:vAlign w:val="center"/>
          </w:tcPr>
          <w:p w14:paraId="5A807E23" w14:textId="77777777" w:rsidR="00067724" w:rsidRDefault="00067724" w:rsidP="00191DC0">
            <w:pPr>
              <w:spacing w:after="0" w:line="259" w:lineRule="auto"/>
              <w:jc w:val="both"/>
            </w:pPr>
            <w:r>
              <w:t xml:space="preserve">1 pavimento, com 2 dormitórios, sala, banheiro, cozinha e área para tanque. </w:t>
            </w:r>
          </w:p>
        </w:tc>
        <w:tc>
          <w:tcPr>
            <w:tcW w:w="1523" w:type="dxa"/>
            <w:tcBorders>
              <w:top w:val="single" w:sz="12" w:space="0" w:color="000000"/>
              <w:left w:val="single" w:sz="12" w:space="0" w:color="000000"/>
              <w:bottom w:val="single" w:sz="12" w:space="0" w:color="000000"/>
              <w:right w:val="single" w:sz="12" w:space="0" w:color="000000"/>
            </w:tcBorders>
            <w:vAlign w:val="center"/>
          </w:tcPr>
          <w:p w14:paraId="0E73F662" w14:textId="40698C51" w:rsidR="00067724" w:rsidRDefault="00067724" w:rsidP="00191DC0">
            <w:pPr>
              <w:spacing w:after="0" w:line="259" w:lineRule="auto"/>
              <w:jc w:val="center"/>
            </w:pPr>
            <w:r>
              <w:t>Baixa</w:t>
            </w:r>
          </w:p>
        </w:tc>
      </w:tr>
      <w:tr w:rsidR="00067724" w14:paraId="6583D53A" w14:textId="77777777" w:rsidTr="00067724">
        <w:trPr>
          <w:trHeight w:val="823"/>
        </w:trPr>
        <w:tc>
          <w:tcPr>
            <w:tcW w:w="1560" w:type="dxa"/>
            <w:tcBorders>
              <w:top w:val="single" w:sz="12" w:space="0" w:color="000000"/>
              <w:left w:val="single" w:sz="12" w:space="0" w:color="000000"/>
              <w:bottom w:val="single" w:sz="12" w:space="0" w:color="000000"/>
              <w:right w:val="single" w:sz="12" w:space="0" w:color="000000"/>
            </w:tcBorders>
          </w:tcPr>
          <w:p w14:paraId="0786A99A" w14:textId="77777777" w:rsidR="00067724" w:rsidRDefault="00067724" w:rsidP="00191DC0">
            <w:pPr>
              <w:spacing w:after="0" w:line="259" w:lineRule="auto"/>
              <w:jc w:val="both"/>
            </w:pPr>
            <w:r>
              <w:t xml:space="preserve">Residência unifamiliar padrão normal </w:t>
            </w:r>
          </w:p>
        </w:tc>
        <w:tc>
          <w:tcPr>
            <w:tcW w:w="4710" w:type="dxa"/>
            <w:tcBorders>
              <w:top w:val="single" w:sz="12" w:space="0" w:color="000000"/>
              <w:left w:val="single" w:sz="12" w:space="0" w:color="000000"/>
              <w:bottom w:val="single" w:sz="12" w:space="0" w:color="000000"/>
              <w:right w:val="single" w:sz="12" w:space="0" w:color="000000"/>
            </w:tcBorders>
          </w:tcPr>
          <w:p w14:paraId="542524DA" w14:textId="77777777" w:rsidR="00067724" w:rsidRDefault="00067724" w:rsidP="00191DC0">
            <w:pPr>
              <w:spacing w:after="0" w:line="257" w:lineRule="auto"/>
              <w:jc w:val="both"/>
            </w:pPr>
            <w:r>
              <w:t xml:space="preserve">1 pavimento, 3 dormitórios, sendo um suíte com banheiro, banheiro social, sala, circulação, cozinha, área de serviço </w:t>
            </w:r>
          </w:p>
          <w:p w14:paraId="3003A9F8" w14:textId="77777777" w:rsidR="00067724" w:rsidRDefault="00067724" w:rsidP="00191DC0">
            <w:pPr>
              <w:spacing w:after="0" w:line="259" w:lineRule="auto"/>
              <w:jc w:val="both"/>
            </w:pPr>
            <w:r>
              <w:t xml:space="preserve">com banheiro e varanda (abrigo para automóvel) </w:t>
            </w:r>
          </w:p>
        </w:tc>
        <w:tc>
          <w:tcPr>
            <w:tcW w:w="1523" w:type="dxa"/>
            <w:tcBorders>
              <w:top w:val="single" w:sz="12" w:space="0" w:color="000000"/>
              <w:left w:val="single" w:sz="12" w:space="0" w:color="000000"/>
              <w:bottom w:val="single" w:sz="12" w:space="0" w:color="000000"/>
              <w:right w:val="single" w:sz="12" w:space="0" w:color="000000"/>
            </w:tcBorders>
            <w:vAlign w:val="center"/>
          </w:tcPr>
          <w:p w14:paraId="179C62B7" w14:textId="2C38D226" w:rsidR="00067724" w:rsidRDefault="00067724" w:rsidP="00191DC0">
            <w:pPr>
              <w:spacing w:after="0" w:line="259" w:lineRule="auto"/>
              <w:jc w:val="center"/>
            </w:pPr>
            <w:r>
              <w:t>Baixa</w:t>
            </w:r>
          </w:p>
        </w:tc>
      </w:tr>
      <w:tr w:rsidR="00067724" w14:paraId="1E82ED09" w14:textId="77777777" w:rsidTr="00067724">
        <w:trPr>
          <w:trHeight w:val="1066"/>
        </w:trPr>
        <w:tc>
          <w:tcPr>
            <w:tcW w:w="1560" w:type="dxa"/>
            <w:tcBorders>
              <w:top w:val="single" w:sz="12" w:space="0" w:color="000000"/>
              <w:left w:val="single" w:sz="12" w:space="0" w:color="000000"/>
              <w:bottom w:val="single" w:sz="12" w:space="0" w:color="000000"/>
              <w:right w:val="single" w:sz="12" w:space="0" w:color="000000"/>
            </w:tcBorders>
            <w:vAlign w:val="center"/>
          </w:tcPr>
          <w:p w14:paraId="0D980E9B" w14:textId="77777777" w:rsidR="00067724" w:rsidRDefault="00067724" w:rsidP="00191DC0">
            <w:pPr>
              <w:spacing w:after="0" w:line="259" w:lineRule="auto"/>
              <w:jc w:val="both"/>
            </w:pPr>
            <w:r>
              <w:t xml:space="preserve">Residência unifamiliar padrão alto </w:t>
            </w:r>
          </w:p>
        </w:tc>
        <w:tc>
          <w:tcPr>
            <w:tcW w:w="4710" w:type="dxa"/>
            <w:tcBorders>
              <w:top w:val="single" w:sz="12" w:space="0" w:color="000000"/>
              <w:left w:val="single" w:sz="12" w:space="0" w:color="000000"/>
              <w:bottom w:val="single" w:sz="12" w:space="0" w:color="000000"/>
              <w:right w:val="single" w:sz="12" w:space="0" w:color="000000"/>
            </w:tcBorders>
          </w:tcPr>
          <w:p w14:paraId="1D74FF71" w14:textId="77777777" w:rsidR="00067724" w:rsidRDefault="00067724" w:rsidP="00191DC0">
            <w:pPr>
              <w:spacing w:after="0" w:line="259" w:lineRule="auto"/>
              <w:ind w:right="37"/>
              <w:jc w:val="both"/>
            </w:pPr>
            <w:r>
              <w:t xml:space="preserve">1 pavimento, 4 dormitórios, sendo um suíte com banheiro e closet, outro com banheiro, banheiro social, sala de estar, sala de jantar e sala íntima, circulação, cozinha , área de serviço completa e varanda (abrigo para automóvel) </w:t>
            </w:r>
          </w:p>
        </w:tc>
        <w:tc>
          <w:tcPr>
            <w:tcW w:w="1523" w:type="dxa"/>
            <w:tcBorders>
              <w:top w:val="single" w:sz="12" w:space="0" w:color="000000"/>
              <w:left w:val="single" w:sz="12" w:space="0" w:color="000000"/>
              <w:bottom w:val="single" w:sz="12" w:space="0" w:color="000000"/>
              <w:right w:val="single" w:sz="12" w:space="0" w:color="000000"/>
            </w:tcBorders>
            <w:vAlign w:val="center"/>
          </w:tcPr>
          <w:p w14:paraId="2C784F32" w14:textId="1AE2C3AA" w:rsidR="00067724" w:rsidRDefault="00067724" w:rsidP="00191DC0">
            <w:pPr>
              <w:spacing w:after="0" w:line="259" w:lineRule="auto"/>
              <w:jc w:val="center"/>
            </w:pPr>
            <w:r>
              <w:t>Média</w:t>
            </w:r>
          </w:p>
        </w:tc>
      </w:tr>
      <w:tr w:rsidR="00067724" w14:paraId="600D2DEA" w14:textId="77777777" w:rsidTr="00067724">
        <w:trPr>
          <w:trHeight w:val="823"/>
        </w:trPr>
        <w:tc>
          <w:tcPr>
            <w:tcW w:w="1560" w:type="dxa"/>
            <w:tcBorders>
              <w:top w:val="single" w:sz="12" w:space="0" w:color="000000"/>
              <w:left w:val="single" w:sz="12" w:space="0" w:color="000000"/>
              <w:bottom w:val="single" w:sz="12" w:space="0" w:color="000000"/>
              <w:right w:val="single" w:sz="12" w:space="0" w:color="000000"/>
            </w:tcBorders>
          </w:tcPr>
          <w:p w14:paraId="1FCC2AC5" w14:textId="77777777" w:rsidR="00067724" w:rsidRDefault="00067724" w:rsidP="00191DC0">
            <w:pPr>
              <w:spacing w:after="0" w:line="259" w:lineRule="auto"/>
              <w:jc w:val="both"/>
            </w:pPr>
            <w:r>
              <w:t xml:space="preserve">Residência unifamiliar popular </w:t>
            </w:r>
          </w:p>
        </w:tc>
        <w:tc>
          <w:tcPr>
            <w:tcW w:w="4710" w:type="dxa"/>
            <w:tcBorders>
              <w:top w:val="single" w:sz="12" w:space="0" w:color="000000"/>
              <w:left w:val="single" w:sz="12" w:space="0" w:color="000000"/>
              <w:bottom w:val="single" w:sz="12" w:space="0" w:color="000000"/>
              <w:right w:val="single" w:sz="12" w:space="0" w:color="000000"/>
            </w:tcBorders>
            <w:vAlign w:val="center"/>
          </w:tcPr>
          <w:p w14:paraId="76917964" w14:textId="77777777" w:rsidR="00067724" w:rsidRDefault="00067724" w:rsidP="00191DC0">
            <w:pPr>
              <w:spacing w:after="0" w:line="259" w:lineRule="auto"/>
              <w:jc w:val="both"/>
            </w:pPr>
            <w:r>
              <w:t xml:space="preserve">1 pavimento, 1 dormitório, sala, banheiro e cozinha </w:t>
            </w:r>
          </w:p>
        </w:tc>
        <w:tc>
          <w:tcPr>
            <w:tcW w:w="1523" w:type="dxa"/>
            <w:tcBorders>
              <w:top w:val="single" w:sz="12" w:space="0" w:color="000000"/>
              <w:left w:val="single" w:sz="12" w:space="0" w:color="000000"/>
              <w:bottom w:val="single" w:sz="12" w:space="0" w:color="000000"/>
              <w:right w:val="single" w:sz="12" w:space="0" w:color="000000"/>
            </w:tcBorders>
            <w:vAlign w:val="center"/>
          </w:tcPr>
          <w:p w14:paraId="45EAE983" w14:textId="08790BA8" w:rsidR="00067724" w:rsidRDefault="00067724" w:rsidP="00191DC0">
            <w:pPr>
              <w:spacing w:after="0" w:line="259" w:lineRule="auto"/>
              <w:jc w:val="center"/>
            </w:pPr>
            <w:r>
              <w:t>Baixa</w:t>
            </w:r>
          </w:p>
        </w:tc>
      </w:tr>
      <w:tr w:rsidR="00067724" w14:paraId="46A3001D" w14:textId="77777777" w:rsidTr="00067724">
        <w:trPr>
          <w:trHeight w:val="2048"/>
        </w:trPr>
        <w:tc>
          <w:tcPr>
            <w:tcW w:w="1560" w:type="dxa"/>
            <w:tcBorders>
              <w:top w:val="single" w:sz="12" w:space="0" w:color="000000"/>
              <w:left w:val="single" w:sz="12" w:space="0" w:color="000000"/>
              <w:bottom w:val="single" w:sz="12" w:space="0" w:color="000000"/>
              <w:right w:val="single" w:sz="12" w:space="0" w:color="000000"/>
            </w:tcBorders>
            <w:vAlign w:val="center"/>
          </w:tcPr>
          <w:p w14:paraId="74A7565A" w14:textId="77777777" w:rsidR="00067724" w:rsidRDefault="00067724" w:rsidP="00191DC0">
            <w:pPr>
              <w:spacing w:after="0" w:line="259" w:lineRule="auto"/>
              <w:jc w:val="both"/>
            </w:pPr>
            <w:r>
              <w:t xml:space="preserve">Residência </w:t>
            </w:r>
          </w:p>
          <w:p w14:paraId="52A8AD8F" w14:textId="77777777" w:rsidR="00067724" w:rsidRDefault="00067724" w:rsidP="00191DC0">
            <w:pPr>
              <w:tabs>
                <w:tab w:val="right" w:pos="1537"/>
              </w:tabs>
              <w:spacing w:after="1" w:line="259" w:lineRule="auto"/>
              <w:jc w:val="both"/>
            </w:pPr>
            <w:r>
              <w:t xml:space="preserve">multifamiliar </w:t>
            </w:r>
            <w:r>
              <w:tab/>
              <w:t xml:space="preserve">- </w:t>
            </w:r>
          </w:p>
          <w:p w14:paraId="2C173253" w14:textId="77777777" w:rsidR="00067724" w:rsidRDefault="00067724" w:rsidP="00191DC0">
            <w:pPr>
              <w:tabs>
                <w:tab w:val="right" w:pos="1537"/>
              </w:tabs>
              <w:spacing w:after="1" w:line="259" w:lineRule="auto"/>
              <w:jc w:val="both"/>
            </w:pPr>
            <w:r>
              <w:t xml:space="preserve">Projeto </w:t>
            </w:r>
            <w:r>
              <w:tab/>
              <w:t xml:space="preserve">de </w:t>
            </w:r>
          </w:p>
          <w:p w14:paraId="10F258CC" w14:textId="77777777" w:rsidR="00067724" w:rsidRDefault="00067724" w:rsidP="00191DC0">
            <w:pPr>
              <w:spacing w:after="0" w:line="259" w:lineRule="auto"/>
              <w:jc w:val="both"/>
            </w:pPr>
            <w:r>
              <w:t xml:space="preserve">interesse social </w:t>
            </w:r>
          </w:p>
        </w:tc>
        <w:tc>
          <w:tcPr>
            <w:tcW w:w="4710" w:type="dxa"/>
            <w:tcBorders>
              <w:top w:val="single" w:sz="12" w:space="0" w:color="000000"/>
              <w:left w:val="single" w:sz="12" w:space="0" w:color="000000"/>
              <w:bottom w:val="single" w:sz="12" w:space="0" w:color="000000"/>
              <w:right w:val="single" w:sz="12" w:space="0" w:color="000000"/>
            </w:tcBorders>
          </w:tcPr>
          <w:p w14:paraId="3C4537E4" w14:textId="77777777" w:rsidR="00067724" w:rsidRDefault="00067724" w:rsidP="00191DC0">
            <w:pPr>
              <w:spacing w:after="0" w:line="259" w:lineRule="auto"/>
              <w:jc w:val="both"/>
            </w:pPr>
            <w:r>
              <w:t xml:space="preserve">Térreo e 4 pavimentos/tipo </w:t>
            </w:r>
          </w:p>
          <w:p w14:paraId="467DFEFE" w14:textId="77777777" w:rsidR="00067724" w:rsidRDefault="00067724" w:rsidP="00191DC0">
            <w:pPr>
              <w:spacing w:after="0" w:line="256" w:lineRule="auto"/>
              <w:ind w:right="36"/>
              <w:jc w:val="both"/>
            </w:pPr>
            <w:r>
              <w:t xml:space="preserve">Pavimento térreo: Hall, escada, 4 apartamentos por andar, com 2 dormitórios, sala, banheiro, cozinha e área de serviço. Na área externa estão localizados o cômodo da guarita, com banheiro e central de medição. </w:t>
            </w:r>
          </w:p>
          <w:p w14:paraId="6AAC35F4" w14:textId="77777777" w:rsidR="00067724" w:rsidRDefault="00067724" w:rsidP="00191DC0">
            <w:pPr>
              <w:spacing w:after="0" w:line="259" w:lineRule="auto"/>
              <w:ind w:right="37"/>
              <w:jc w:val="both"/>
            </w:pPr>
            <w:r>
              <w:t xml:space="preserve">Pavimento-tipo: Hall, escada e 4 apartamentos por andar, com 2 dormitórios, sala, banheiro, cozinha e área de serviço. </w:t>
            </w:r>
          </w:p>
        </w:tc>
        <w:tc>
          <w:tcPr>
            <w:tcW w:w="1523" w:type="dxa"/>
            <w:tcBorders>
              <w:top w:val="single" w:sz="12" w:space="0" w:color="000000"/>
              <w:left w:val="single" w:sz="12" w:space="0" w:color="000000"/>
              <w:bottom w:val="single" w:sz="12" w:space="0" w:color="000000"/>
              <w:right w:val="single" w:sz="12" w:space="0" w:color="000000"/>
            </w:tcBorders>
            <w:vAlign w:val="center"/>
          </w:tcPr>
          <w:p w14:paraId="6B9ED01E" w14:textId="26C0D6AB" w:rsidR="00067724" w:rsidRDefault="00067724" w:rsidP="00191DC0">
            <w:pPr>
              <w:spacing w:after="0" w:line="259" w:lineRule="auto"/>
              <w:jc w:val="center"/>
            </w:pPr>
            <w:r>
              <w:t>Média</w:t>
            </w:r>
          </w:p>
        </w:tc>
      </w:tr>
      <w:tr w:rsidR="00067724" w14:paraId="325D6DF0" w14:textId="77777777" w:rsidTr="00067724">
        <w:trPr>
          <w:trHeight w:val="2295"/>
        </w:trPr>
        <w:tc>
          <w:tcPr>
            <w:tcW w:w="1560" w:type="dxa"/>
            <w:tcBorders>
              <w:top w:val="single" w:sz="12" w:space="0" w:color="000000"/>
              <w:left w:val="single" w:sz="12" w:space="0" w:color="000000"/>
              <w:bottom w:val="single" w:sz="12" w:space="0" w:color="000000"/>
              <w:right w:val="single" w:sz="12" w:space="0" w:color="000000"/>
            </w:tcBorders>
            <w:vAlign w:val="center"/>
          </w:tcPr>
          <w:p w14:paraId="7648440E" w14:textId="77777777" w:rsidR="00067724" w:rsidRDefault="00067724" w:rsidP="00191DC0">
            <w:pPr>
              <w:spacing w:after="0" w:line="259" w:lineRule="auto"/>
              <w:jc w:val="both"/>
            </w:pPr>
            <w:r>
              <w:t xml:space="preserve">Residência multifamiliar </w:t>
            </w:r>
            <w:r>
              <w:tab/>
              <w:t xml:space="preserve">- Prédio popular - padrão baixo </w:t>
            </w:r>
          </w:p>
        </w:tc>
        <w:tc>
          <w:tcPr>
            <w:tcW w:w="4710" w:type="dxa"/>
            <w:tcBorders>
              <w:top w:val="single" w:sz="12" w:space="0" w:color="000000"/>
              <w:left w:val="single" w:sz="12" w:space="0" w:color="000000"/>
              <w:bottom w:val="single" w:sz="12" w:space="0" w:color="000000"/>
              <w:right w:val="single" w:sz="12" w:space="0" w:color="000000"/>
            </w:tcBorders>
          </w:tcPr>
          <w:p w14:paraId="4D67C007" w14:textId="77777777" w:rsidR="00067724" w:rsidRDefault="00067724" w:rsidP="00191DC0">
            <w:pPr>
              <w:spacing w:after="0" w:line="255" w:lineRule="auto"/>
              <w:ind w:right="34"/>
              <w:jc w:val="both"/>
            </w:pPr>
            <w:r>
              <w:t xml:space="preserve">Térreo e 3 pavimentos-tipo Pavimento térreo: Hall de entrada, escada e 4 apartamentos por andar com 2 dormitórios, sala, banheiro, cozinha e área de serviço. Na área externa estão localizados o cômodo de lixo, guarita, central de gás, depósito com banheiro e 16 vagas descobertas. </w:t>
            </w:r>
          </w:p>
          <w:p w14:paraId="203E9899" w14:textId="77777777" w:rsidR="00067724" w:rsidRDefault="00067724" w:rsidP="00191DC0">
            <w:pPr>
              <w:spacing w:after="0" w:line="259" w:lineRule="auto"/>
              <w:ind w:right="36"/>
              <w:jc w:val="both"/>
            </w:pPr>
            <w:r>
              <w:t xml:space="preserve">Pavimento-tipo: Hall de circulação, escada e 4 apartamentos por andar, com 2 dormitórios, sala, banheiro, cozinha e área de serviço. </w:t>
            </w:r>
          </w:p>
        </w:tc>
        <w:tc>
          <w:tcPr>
            <w:tcW w:w="1523" w:type="dxa"/>
            <w:tcBorders>
              <w:top w:val="single" w:sz="12" w:space="0" w:color="000000"/>
              <w:left w:val="single" w:sz="12" w:space="0" w:color="000000"/>
              <w:bottom w:val="single" w:sz="12" w:space="0" w:color="000000"/>
              <w:right w:val="single" w:sz="12" w:space="0" w:color="000000"/>
            </w:tcBorders>
            <w:vAlign w:val="center"/>
          </w:tcPr>
          <w:p w14:paraId="1C70E712" w14:textId="4EF81F29" w:rsidR="00067724" w:rsidRDefault="00067724" w:rsidP="00191DC0">
            <w:pPr>
              <w:spacing w:after="0" w:line="259" w:lineRule="auto"/>
              <w:jc w:val="center"/>
            </w:pPr>
            <w:r>
              <w:t>Média</w:t>
            </w:r>
          </w:p>
        </w:tc>
      </w:tr>
      <w:tr w:rsidR="00067724" w14:paraId="4520ED42" w14:textId="77777777" w:rsidTr="00067724">
        <w:trPr>
          <w:trHeight w:val="2050"/>
        </w:trPr>
        <w:tc>
          <w:tcPr>
            <w:tcW w:w="1560" w:type="dxa"/>
            <w:tcBorders>
              <w:top w:val="single" w:sz="12" w:space="0" w:color="000000"/>
              <w:left w:val="single" w:sz="12" w:space="0" w:color="000000"/>
              <w:bottom w:val="single" w:sz="12" w:space="0" w:color="000000"/>
              <w:right w:val="single" w:sz="12" w:space="0" w:color="000000"/>
            </w:tcBorders>
            <w:vAlign w:val="center"/>
          </w:tcPr>
          <w:p w14:paraId="454F6635" w14:textId="77777777" w:rsidR="00067724" w:rsidRDefault="00067724" w:rsidP="00191DC0">
            <w:pPr>
              <w:spacing w:after="0" w:line="259" w:lineRule="auto"/>
              <w:jc w:val="both"/>
            </w:pPr>
            <w:r>
              <w:t xml:space="preserve">Residência multifamiliar </w:t>
            </w:r>
            <w:r>
              <w:tab/>
              <w:t xml:space="preserve">- Prédio popular - padrão normal: </w:t>
            </w:r>
          </w:p>
        </w:tc>
        <w:tc>
          <w:tcPr>
            <w:tcW w:w="4710" w:type="dxa"/>
            <w:tcBorders>
              <w:top w:val="single" w:sz="12" w:space="0" w:color="000000"/>
              <w:left w:val="single" w:sz="12" w:space="0" w:color="000000"/>
              <w:bottom w:val="single" w:sz="12" w:space="0" w:color="000000"/>
              <w:right w:val="single" w:sz="12" w:space="0" w:color="000000"/>
            </w:tcBorders>
          </w:tcPr>
          <w:p w14:paraId="1210C6D0" w14:textId="77777777" w:rsidR="00067724" w:rsidRDefault="00067724" w:rsidP="00191DC0">
            <w:pPr>
              <w:spacing w:after="0" w:line="259" w:lineRule="auto"/>
              <w:jc w:val="both"/>
            </w:pPr>
            <w:r>
              <w:t xml:space="preserve">Pilotis e 4 pavimentos-tipo. </w:t>
            </w:r>
          </w:p>
          <w:p w14:paraId="28A7DEF3" w14:textId="77777777" w:rsidR="00067724" w:rsidRDefault="00067724" w:rsidP="00191DC0">
            <w:pPr>
              <w:spacing w:after="0" w:line="255" w:lineRule="auto"/>
              <w:ind w:right="36"/>
              <w:jc w:val="both"/>
            </w:pPr>
            <w:r>
              <w:t xml:space="preserve">Pilotis: Escada, elevador, 32 vagas de garagem cobertas, cômodo de lixo, depósito, hall de entrada, salão de festas, copa, 3 banheiros, central de gás e guarita. </w:t>
            </w:r>
          </w:p>
          <w:p w14:paraId="4B20CB65" w14:textId="77777777" w:rsidR="00067724" w:rsidRDefault="00067724" w:rsidP="00191DC0">
            <w:pPr>
              <w:spacing w:after="0" w:line="259" w:lineRule="auto"/>
              <w:ind w:right="36"/>
              <w:jc w:val="both"/>
            </w:pPr>
            <w:r>
              <w:t xml:space="preserve">Pavimento-tipo: Hall de circulação, escada, elevadores e quatro apartamentos por andar, com três dormitórios, sendo um suíte, sala de estar/jantar, banheiro social, cozinha, área de serviço com banheiro e varanda. </w:t>
            </w:r>
          </w:p>
        </w:tc>
        <w:tc>
          <w:tcPr>
            <w:tcW w:w="1523" w:type="dxa"/>
            <w:tcBorders>
              <w:top w:val="single" w:sz="12" w:space="0" w:color="000000"/>
              <w:left w:val="single" w:sz="12" w:space="0" w:color="000000"/>
              <w:bottom w:val="single" w:sz="12" w:space="0" w:color="000000"/>
              <w:right w:val="single" w:sz="12" w:space="0" w:color="000000"/>
            </w:tcBorders>
            <w:vAlign w:val="center"/>
          </w:tcPr>
          <w:p w14:paraId="4427C798" w14:textId="1FD034D9" w:rsidR="00067724" w:rsidRDefault="00067724" w:rsidP="00191DC0">
            <w:pPr>
              <w:spacing w:after="0" w:line="259" w:lineRule="auto"/>
              <w:jc w:val="center"/>
            </w:pPr>
            <w:r>
              <w:t>Média</w:t>
            </w:r>
          </w:p>
        </w:tc>
      </w:tr>
    </w:tbl>
    <w:p w14:paraId="1B3ACB0E" w14:textId="77777777" w:rsidR="00067724" w:rsidRDefault="00067724" w:rsidP="00067724">
      <w:pPr>
        <w:spacing w:after="0" w:line="259" w:lineRule="auto"/>
        <w:ind w:left="-1702" w:right="1159"/>
      </w:pPr>
    </w:p>
    <w:tbl>
      <w:tblPr>
        <w:tblStyle w:val="TableGrid"/>
        <w:tblW w:w="7802" w:type="dxa"/>
        <w:tblInd w:w="427" w:type="dxa"/>
        <w:tblCellMar>
          <w:top w:w="34" w:type="dxa"/>
          <w:left w:w="11" w:type="dxa"/>
        </w:tblCellMar>
        <w:tblLook w:val="04A0" w:firstRow="1" w:lastRow="0" w:firstColumn="1" w:lastColumn="0" w:noHBand="0" w:noVBand="1"/>
      </w:tblPr>
      <w:tblGrid>
        <w:gridCol w:w="1560"/>
        <w:gridCol w:w="2744"/>
        <w:gridCol w:w="1966"/>
        <w:gridCol w:w="1532"/>
      </w:tblGrid>
      <w:tr w:rsidR="00067724" w14:paraId="4DF6FA68" w14:textId="77777777" w:rsidTr="00067724">
        <w:trPr>
          <w:trHeight w:val="2050"/>
        </w:trPr>
        <w:tc>
          <w:tcPr>
            <w:tcW w:w="1560" w:type="dxa"/>
            <w:tcBorders>
              <w:top w:val="single" w:sz="12" w:space="0" w:color="000000"/>
              <w:left w:val="single" w:sz="12" w:space="0" w:color="000000"/>
              <w:bottom w:val="single" w:sz="12" w:space="0" w:color="000000"/>
              <w:right w:val="single" w:sz="12" w:space="0" w:color="000000"/>
            </w:tcBorders>
            <w:vAlign w:val="center"/>
          </w:tcPr>
          <w:p w14:paraId="398C95E7" w14:textId="77777777" w:rsidR="00067724" w:rsidRDefault="00067724" w:rsidP="00191DC0">
            <w:pPr>
              <w:spacing w:after="0" w:line="259" w:lineRule="auto"/>
              <w:jc w:val="both"/>
            </w:pPr>
            <w:r>
              <w:t xml:space="preserve">Residência multifamiliar padrão baixo </w:t>
            </w:r>
          </w:p>
        </w:tc>
        <w:tc>
          <w:tcPr>
            <w:tcW w:w="4710" w:type="dxa"/>
            <w:gridSpan w:val="2"/>
            <w:tcBorders>
              <w:top w:val="single" w:sz="12" w:space="0" w:color="000000"/>
              <w:left w:val="single" w:sz="12" w:space="0" w:color="000000"/>
              <w:bottom w:val="single" w:sz="12" w:space="0" w:color="000000"/>
              <w:right w:val="single" w:sz="12" w:space="0" w:color="000000"/>
            </w:tcBorders>
          </w:tcPr>
          <w:p w14:paraId="615F9323" w14:textId="77777777" w:rsidR="00067724" w:rsidRDefault="00067724" w:rsidP="00191DC0">
            <w:pPr>
              <w:spacing w:after="0" w:line="259" w:lineRule="auto"/>
              <w:jc w:val="both"/>
            </w:pPr>
            <w:r>
              <w:t xml:space="preserve">Pavimento térreo e 7 pavimentos-tipo </w:t>
            </w:r>
          </w:p>
          <w:p w14:paraId="2A9C85D9" w14:textId="77777777" w:rsidR="00067724" w:rsidRDefault="00067724" w:rsidP="00191DC0">
            <w:pPr>
              <w:spacing w:after="2" w:line="255" w:lineRule="auto"/>
              <w:ind w:right="33"/>
              <w:jc w:val="both"/>
            </w:pPr>
            <w:r>
              <w:t xml:space="preserve">Pavimento térreo: Hall de entrada, elevador, escada e 4 apartamentos por andar, com 2 dormitórios, sala, banheiro, cozinha e área para tanque. Na área externa estão localizados o cômodo de lixo e 32 vagas descobertas. </w:t>
            </w:r>
          </w:p>
          <w:p w14:paraId="51C7B165" w14:textId="77777777" w:rsidR="00067724" w:rsidRDefault="00067724" w:rsidP="00191DC0">
            <w:pPr>
              <w:spacing w:after="0" w:line="259" w:lineRule="auto"/>
              <w:ind w:right="34"/>
              <w:jc w:val="both"/>
            </w:pPr>
            <w:r>
              <w:t xml:space="preserve">Pavimento-tipo: Hall de circulação, escada e 4 apartamentos por andar, com 2 dormitórios, sala, banheiro, cozinha e área para tanque. </w:t>
            </w:r>
          </w:p>
        </w:tc>
        <w:tc>
          <w:tcPr>
            <w:tcW w:w="1532" w:type="dxa"/>
            <w:tcBorders>
              <w:top w:val="single" w:sz="12" w:space="0" w:color="000000"/>
              <w:left w:val="single" w:sz="12" w:space="0" w:color="000000"/>
              <w:bottom w:val="single" w:sz="12" w:space="0" w:color="000000"/>
              <w:right w:val="single" w:sz="12" w:space="0" w:color="000000"/>
            </w:tcBorders>
            <w:vAlign w:val="center"/>
          </w:tcPr>
          <w:p w14:paraId="74ED482E" w14:textId="11883137" w:rsidR="00067724" w:rsidRDefault="00067724" w:rsidP="00191DC0">
            <w:pPr>
              <w:spacing w:after="0" w:line="259" w:lineRule="auto"/>
              <w:jc w:val="center"/>
            </w:pPr>
            <w:r>
              <w:t>Média</w:t>
            </w:r>
          </w:p>
        </w:tc>
      </w:tr>
      <w:tr w:rsidR="00067724" w14:paraId="6FFE04F2" w14:textId="77777777" w:rsidTr="00067724">
        <w:trPr>
          <w:trHeight w:val="2295"/>
        </w:trPr>
        <w:tc>
          <w:tcPr>
            <w:tcW w:w="1560" w:type="dxa"/>
            <w:tcBorders>
              <w:top w:val="single" w:sz="12" w:space="0" w:color="000000"/>
              <w:left w:val="single" w:sz="12" w:space="0" w:color="000000"/>
              <w:bottom w:val="single" w:sz="12" w:space="0" w:color="000000"/>
              <w:right w:val="single" w:sz="12" w:space="0" w:color="000000"/>
            </w:tcBorders>
            <w:vAlign w:val="center"/>
          </w:tcPr>
          <w:p w14:paraId="16F13EA0" w14:textId="77777777" w:rsidR="00067724" w:rsidRDefault="00067724" w:rsidP="00191DC0">
            <w:pPr>
              <w:spacing w:after="0" w:line="259" w:lineRule="auto"/>
              <w:jc w:val="both"/>
            </w:pPr>
            <w:r>
              <w:t xml:space="preserve">Residência multifamiliar, padrão normal </w:t>
            </w:r>
          </w:p>
        </w:tc>
        <w:tc>
          <w:tcPr>
            <w:tcW w:w="4710" w:type="dxa"/>
            <w:gridSpan w:val="2"/>
            <w:tcBorders>
              <w:top w:val="single" w:sz="12" w:space="0" w:color="000000"/>
              <w:left w:val="single" w:sz="12" w:space="0" w:color="000000"/>
              <w:bottom w:val="single" w:sz="12" w:space="0" w:color="000000"/>
              <w:right w:val="single" w:sz="12" w:space="0" w:color="000000"/>
            </w:tcBorders>
          </w:tcPr>
          <w:p w14:paraId="3FFC479B" w14:textId="77777777" w:rsidR="00067724" w:rsidRDefault="00067724" w:rsidP="00191DC0">
            <w:pPr>
              <w:spacing w:after="0" w:line="259" w:lineRule="auto"/>
              <w:jc w:val="both"/>
            </w:pPr>
            <w:r>
              <w:t xml:space="preserve">Garagem, pilotis e oito pavimentos-tipo. </w:t>
            </w:r>
          </w:p>
          <w:p w14:paraId="4C53EA16" w14:textId="77777777" w:rsidR="00067724" w:rsidRDefault="00067724" w:rsidP="00191DC0">
            <w:pPr>
              <w:spacing w:after="0" w:line="255" w:lineRule="auto"/>
              <w:ind w:right="32"/>
              <w:jc w:val="both"/>
            </w:pPr>
            <w:r>
              <w:t xml:space="preserve">Garagem: Escada, elevadores, 64 vagas de garagem cobertas, cômodo de lixo depósito e instalação sanitária. Pilotis: Escada, elevadores, hall de entrada, salão de festas, copa, 2 banheiros, central de gás e guarita. </w:t>
            </w:r>
          </w:p>
          <w:p w14:paraId="4A483398" w14:textId="77777777" w:rsidR="00067724" w:rsidRDefault="00067724" w:rsidP="00191DC0">
            <w:pPr>
              <w:spacing w:after="0" w:line="259" w:lineRule="auto"/>
              <w:ind w:right="34"/>
              <w:jc w:val="both"/>
            </w:pPr>
            <w:r>
              <w:t xml:space="preserve">Pavimento-tipo: Hall de circulação, escada, elevadores e quatro apartamentos por andar, com três dormitórios, sendo um suíte, sala estar/jantar, banheiro social, cozinha, área de serviço com banheiro e varanda. </w:t>
            </w:r>
          </w:p>
        </w:tc>
        <w:tc>
          <w:tcPr>
            <w:tcW w:w="1532" w:type="dxa"/>
            <w:tcBorders>
              <w:top w:val="single" w:sz="12" w:space="0" w:color="000000"/>
              <w:left w:val="single" w:sz="12" w:space="0" w:color="000000"/>
              <w:bottom w:val="single" w:sz="12" w:space="0" w:color="000000"/>
              <w:right w:val="single" w:sz="12" w:space="0" w:color="000000"/>
            </w:tcBorders>
            <w:vAlign w:val="center"/>
          </w:tcPr>
          <w:p w14:paraId="4EF033BF" w14:textId="30D4D04A" w:rsidR="00067724" w:rsidRDefault="00067724" w:rsidP="00191DC0">
            <w:pPr>
              <w:spacing w:after="0" w:line="259" w:lineRule="auto"/>
              <w:jc w:val="center"/>
            </w:pPr>
            <w:r>
              <w:t>Média</w:t>
            </w:r>
          </w:p>
        </w:tc>
      </w:tr>
      <w:tr w:rsidR="00067724" w14:paraId="37D5F3E6" w14:textId="77777777" w:rsidTr="00067724">
        <w:trPr>
          <w:trHeight w:val="2539"/>
        </w:trPr>
        <w:tc>
          <w:tcPr>
            <w:tcW w:w="1560" w:type="dxa"/>
            <w:tcBorders>
              <w:top w:val="single" w:sz="12" w:space="0" w:color="000000"/>
              <w:left w:val="single" w:sz="12" w:space="0" w:color="000000"/>
              <w:bottom w:val="single" w:sz="12" w:space="0" w:color="000000"/>
              <w:right w:val="single" w:sz="12" w:space="0" w:color="000000"/>
            </w:tcBorders>
            <w:vAlign w:val="center"/>
          </w:tcPr>
          <w:p w14:paraId="7F109A97" w14:textId="77777777" w:rsidR="00067724" w:rsidRDefault="00067724" w:rsidP="00191DC0">
            <w:pPr>
              <w:spacing w:after="0" w:line="259" w:lineRule="auto"/>
              <w:jc w:val="both"/>
            </w:pPr>
            <w:r>
              <w:t xml:space="preserve">Residência multifamiliar, padrão alto </w:t>
            </w:r>
          </w:p>
        </w:tc>
        <w:tc>
          <w:tcPr>
            <w:tcW w:w="4710" w:type="dxa"/>
            <w:gridSpan w:val="2"/>
            <w:tcBorders>
              <w:top w:val="single" w:sz="12" w:space="0" w:color="000000"/>
              <w:left w:val="single" w:sz="12" w:space="0" w:color="000000"/>
              <w:bottom w:val="single" w:sz="12" w:space="0" w:color="000000"/>
              <w:right w:val="single" w:sz="12" w:space="0" w:color="000000"/>
            </w:tcBorders>
          </w:tcPr>
          <w:p w14:paraId="3B079B9A" w14:textId="77777777" w:rsidR="00067724" w:rsidRDefault="00067724" w:rsidP="00191DC0">
            <w:pPr>
              <w:spacing w:after="0" w:line="259" w:lineRule="auto"/>
              <w:jc w:val="both"/>
            </w:pPr>
            <w:r>
              <w:t xml:space="preserve">Garagem, pilotis e oito pavimentos-tipo. </w:t>
            </w:r>
          </w:p>
          <w:p w14:paraId="2DE92974" w14:textId="77777777" w:rsidR="00067724" w:rsidRDefault="00067724" w:rsidP="00191DC0">
            <w:pPr>
              <w:spacing w:after="0" w:line="259" w:lineRule="auto"/>
              <w:ind w:right="31"/>
              <w:jc w:val="both"/>
            </w:pPr>
            <w:r>
              <w:t xml:space="preserve">Garagem: Escada, elevadores, 48 vagas de garagem cobertas, cômodo de lixo, depósito e instalação sanitária. Pilotis: Escada, elevadores, hall de entrada, salão festas, salão de jogos, copa, 2 banheiros, central gás e guarita. Pavimento-tipo: Halls de circulação, escada, elevadores e 2 apartamentos por andar, com 4 dormitórios, sendo um suíte com banheiro e closet, outro com banheiro, banheiro social, sala de estar, sala de jantar e sala íntima, circulação, cozinha, área de serviço completa e varanda. </w:t>
            </w:r>
          </w:p>
        </w:tc>
        <w:tc>
          <w:tcPr>
            <w:tcW w:w="1532" w:type="dxa"/>
            <w:tcBorders>
              <w:top w:val="single" w:sz="12" w:space="0" w:color="000000"/>
              <w:left w:val="single" w:sz="12" w:space="0" w:color="000000"/>
              <w:bottom w:val="single" w:sz="12" w:space="0" w:color="000000"/>
              <w:right w:val="single" w:sz="12" w:space="0" w:color="000000"/>
            </w:tcBorders>
            <w:vAlign w:val="center"/>
          </w:tcPr>
          <w:p w14:paraId="64E81E0E" w14:textId="6F478165" w:rsidR="00067724" w:rsidRDefault="00067724" w:rsidP="00191DC0">
            <w:pPr>
              <w:spacing w:after="0" w:line="259" w:lineRule="auto"/>
              <w:jc w:val="center"/>
            </w:pPr>
            <w:r>
              <w:t>Alta</w:t>
            </w:r>
          </w:p>
        </w:tc>
      </w:tr>
      <w:tr w:rsidR="00067724" w14:paraId="0444FF00" w14:textId="77777777" w:rsidTr="00067724">
        <w:trPr>
          <w:trHeight w:val="2292"/>
        </w:trPr>
        <w:tc>
          <w:tcPr>
            <w:tcW w:w="1560" w:type="dxa"/>
            <w:tcBorders>
              <w:top w:val="single" w:sz="12" w:space="0" w:color="000000"/>
              <w:left w:val="single" w:sz="12" w:space="0" w:color="000000"/>
              <w:bottom w:val="single" w:sz="12" w:space="0" w:color="000000"/>
              <w:right w:val="single" w:sz="12" w:space="0" w:color="000000"/>
            </w:tcBorders>
            <w:vAlign w:val="center"/>
          </w:tcPr>
          <w:p w14:paraId="25FA9F37" w14:textId="77777777" w:rsidR="00067724" w:rsidRDefault="00067724" w:rsidP="00191DC0">
            <w:pPr>
              <w:spacing w:after="0" w:line="259" w:lineRule="auto"/>
              <w:jc w:val="both"/>
            </w:pPr>
            <w:r>
              <w:t xml:space="preserve">Residência multifamiliar, padrão normal </w:t>
            </w:r>
          </w:p>
        </w:tc>
        <w:tc>
          <w:tcPr>
            <w:tcW w:w="4710" w:type="dxa"/>
            <w:gridSpan w:val="2"/>
            <w:tcBorders>
              <w:top w:val="single" w:sz="12" w:space="0" w:color="000000"/>
              <w:left w:val="single" w:sz="12" w:space="0" w:color="000000"/>
              <w:bottom w:val="single" w:sz="12" w:space="0" w:color="000000"/>
              <w:right w:val="single" w:sz="12" w:space="0" w:color="000000"/>
            </w:tcBorders>
          </w:tcPr>
          <w:p w14:paraId="1ABAC099" w14:textId="77777777" w:rsidR="00067724" w:rsidRDefault="00067724" w:rsidP="00191DC0">
            <w:pPr>
              <w:spacing w:after="0" w:line="259" w:lineRule="auto"/>
              <w:jc w:val="both"/>
            </w:pPr>
            <w:r>
              <w:t xml:space="preserve">Garagem, pilotis e 16 pavimentos-tipo. </w:t>
            </w:r>
          </w:p>
          <w:p w14:paraId="097B693B" w14:textId="77777777" w:rsidR="00067724" w:rsidRDefault="00067724" w:rsidP="00191DC0">
            <w:pPr>
              <w:spacing w:after="0" w:line="256" w:lineRule="auto"/>
              <w:ind w:right="30"/>
              <w:jc w:val="both"/>
            </w:pPr>
            <w:r>
              <w:t xml:space="preserve">Garagem: Escada, elevadores, 128 vagas de garagem cobertas, cômodo de lixo depósito e instalação sanitária. Pilotis: Escada, elevadores, hall de entrada, salão de festas, copa, 2 banheiros, central de gás e guarita. </w:t>
            </w:r>
          </w:p>
          <w:p w14:paraId="5E80A006" w14:textId="77777777" w:rsidR="00067724" w:rsidRDefault="00067724" w:rsidP="00191DC0">
            <w:pPr>
              <w:spacing w:after="0" w:line="259" w:lineRule="auto"/>
              <w:ind w:right="32"/>
              <w:jc w:val="both"/>
            </w:pPr>
            <w:r>
              <w:t xml:space="preserve">Pavimento-tipo: Hall de circulação, escada, elevadores e quatro apartamentos por andar, com três dormitórios, sendo um suíte, sala de estar/jantar, banheiro social, cozinha e área de serviço com banheiro e varanda. </w:t>
            </w:r>
          </w:p>
        </w:tc>
        <w:tc>
          <w:tcPr>
            <w:tcW w:w="1532" w:type="dxa"/>
            <w:tcBorders>
              <w:top w:val="single" w:sz="12" w:space="0" w:color="000000"/>
              <w:left w:val="single" w:sz="12" w:space="0" w:color="000000"/>
              <w:bottom w:val="single" w:sz="12" w:space="0" w:color="000000"/>
              <w:right w:val="single" w:sz="12" w:space="0" w:color="000000"/>
            </w:tcBorders>
            <w:vAlign w:val="center"/>
          </w:tcPr>
          <w:p w14:paraId="0787EABD" w14:textId="253BE9B8" w:rsidR="00067724" w:rsidRDefault="00067724" w:rsidP="00191DC0">
            <w:pPr>
              <w:spacing w:after="0" w:line="259" w:lineRule="auto"/>
              <w:jc w:val="center"/>
            </w:pPr>
            <w:r>
              <w:t>Média</w:t>
            </w:r>
          </w:p>
        </w:tc>
      </w:tr>
      <w:tr w:rsidR="00067724" w14:paraId="6D4C4ED2" w14:textId="77777777" w:rsidTr="00067724">
        <w:trPr>
          <w:trHeight w:val="2540"/>
        </w:trPr>
        <w:tc>
          <w:tcPr>
            <w:tcW w:w="1560" w:type="dxa"/>
            <w:tcBorders>
              <w:top w:val="single" w:sz="12" w:space="0" w:color="000000"/>
              <w:left w:val="single" w:sz="12" w:space="0" w:color="000000"/>
              <w:bottom w:val="single" w:sz="12" w:space="0" w:color="000000"/>
              <w:right w:val="single" w:sz="12" w:space="0" w:color="000000"/>
            </w:tcBorders>
            <w:vAlign w:val="center"/>
          </w:tcPr>
          <w:p w14:paraId="65F7482A" w14:textId="77777777" w:rsidR="00067724" w:rsidRDefault="00067724" w:rsidP="00191DC0">
            <w:pPr>
              <w:spacing w:after="0" w:line="259" w:lineRule="auto"/>
              <w:jc w:val="both"/>
            </w:pPr>
            <w:r>
              <w:t xml:space="preserve">Residência multifamiliar, padrão alto </w:t>
            </w:r>
          </w:p>
        </w:tc>
        <w:tc>
          <w:tcPr>
            <w:tcW w:w="4710" w:type="dxa"/>
            <w:gridSpan w:val="2"/>
            <w:tcBorders>
              <w:top w:val="single" w:sz="12" w:space="0" w:color="000000"/>
              <w:left w:val="single" w:sz="12" w:space="0" w:color="000000"/>
              <w:bottom w:val="single" w:sz="12" w:space="0" w:color="000000"/>
              <w:right w:val="single" w:sz="12" w:space="0" w:color="000000"/>
            </w:tcBorders>
          </w:tcPr>
          <w:p w14:paraId="5A9850B1" w14:textId="77777777" w:rsidR="00067724" w:rsidRDefault="00067724" w:rsidP="00191DC0">
            <w:pPr>
              <w:spacing w:after="0" w:line="259" w:lineRule="auto"/>
              <w:jc w:val="both"/>
            </w:pPr>
            <w:r>
              <w:t xml:space="preserve">Garagem, pilotis e 16 pavimentos-tipo. </w:t>
            </w:r>
          </w:p>
          <w:p w14:paraId="205C838C" w14:textId="77777777" w:rsidR="00067724" w:rsidRDefault="00067724" w:rsidP="00191DC0">
            <w:pPr>
              <w:spacing w:after="0" w:line="259" w:lineRule="auto"/>
              <w:ind w:right="30"/>
              <w:jc w:val="both"/>
            </w:pPr>
            <w:r>
              <w:t xml:space="preserve">Garagem: Escada, elevadores, 96 vagas de garagem cobertas, cômodo de lixo, depósito e instalação sanitária. Pilotis: Escada, elevadores, hall de entrada, salão de festas, salão de jogos, copa, 2 banheiros, central de gás e guarita. Pavimento-tipo: Halls de circulação, escada, elevadores e 2 apartamentos por andar, com 4 dormitórios, sendo um suíte com banheiro e closet, outro com banheiro, banheiro social, sala de estar, sala de jantar e sala íntima, circulação, cozinha, área de serviço completa e varanda. </w:t>
            </w:r>
          </w:p>
        </w:tc>
        <w:tc>
          <w:tcPr>
            <w:tcW w:w="1532" w:type="dxa"/>
            <w:tcBorders>
              <w:top w:val="single" w:sz="12" w:space="0" w:color="000000"/>
              <w:left w:val="single" w:sz="12" w:space="0" w:color="000000"/>
              <w:bottom w:val="single" w:sz="12" w:space="0" w:color="000000"/>
              <w:right w:val="single" w:sz="12" w:space="0" w:color="000000"/>
            </w:tcBorders>
            <w:vAlign w:val="center"/>
          </w:tcPr>
          <w:p w14:paraId="182F6542" w14:textId="0681EC39" w:rsidR="00067724" w:rsidRDefault="00067724" w:rsidP="00191DC0">
            <w:pPr>
              <w:spacing w:after="0" w:line="259" w:lineRule="auto"/>
              <w:jc w:val="center"/>
            </w:pPr>
            <w:r>
              <w:t>Alta</w:t>
            </w:r>
          </w:p>
        </w:tc>
      </w:tr>
      <w:tr w:rsidR="00067724" w14:paraId="56674259" w14:textId="77777777" w:rsidTr="00067724">
        <w:trPr>
          <w:trHeight w:val="1805"/>
        </w:trPr>
        <w:tc>
          <w:tcPr>
            <w:tcW w:w="1560" w:type="dxa"/>
            <w:tcBorders>
              <w:top w:val="single" w:sz="12" w:space="0" w:color="000000"/>
              <w:left w:val="single" w:sz="12" w:space="0" w:color="000000"/>
              <w:bottom w:val="single" w:sz="12" w:space="0" w:color="000000"/>
              <w:right w:val="single" w:sz="12" w:space="0" w:color="000000"/>
            </w:tcBorders>
            <w:vAlign w:val="center"/>
          </w:tcPr>
          <w:p w14:paraId="2378B0D2" w14:textId="77777777" w:rsidR="00067724" w:rsidRDefault="00067724" w:rsidP="00191DC0">
            <w:pPr>
              <w:spacing w:after="0" w:line="259" w:lineRule="auto"/>
              <w:jc w:val="both"/>
            </w:pPr>
            <w:r>
              <w:t xml:space="preserve">Edifício </w:t>
            </w:r>
          </w:p>
          <w:p w14:paraId="68243CBB" w14:textId="77777777" w:rsidR="00067724" w:rsidRDefault="00067724" w:rsidP="00191DC0">
            <w:pPr>
              <w:tabs>
                <w:tab w:val="center" w:pos="434"/>
                <w:tab w:val="center" w:pos="1348"/>
              </w:tabs>
              <w:spacing w:after="1" w:line="259" w:lineRule="auto"/>
              <w:jc w:val="both"/>
            </w:pPr>
            <w:r>
              <w:rPr>
                <w:rFonts w:ascii="Calibri" w:eastAsia="Calibri" w:hAnsi="Calibri" w:cs="Calibri"/>
                <w:sz w:val="22"/>
              </w:rPr>
              <w:tab/>
            </w:r>
            <w:r>
              <w:t xml:space="preserve">comercial, </w:t>
            </w:r>
            <w:r>
              <w:tab/>
              <w:t xml:space="preserve">com </w:t>
            </w:r>
          </w:p>
          <w:p w14:paraId="513AC6F9" w14:textId="77777777" w:rsidR="00067724" w:rsidRDefault="00067724" w:rsidP="00191DC0">
            <w:pPr>
              <w:spacing w:after="0" w:line="259" w:lineRule="auto"/>
              <w:jc w:val="both"/>
            </w:pPr>
            <w:r>
              <w:t xml:space="preserve">lojas e salas </w:t>
            </w:r>
          </w:p>
        </w:tc>
        <w:tc>
          <w:tcPr>
            <w:tcW w:w="4710" w:type="dxa"/>
            <w:gridSpan w:val="2"/>
            <w:tcBorders>
              <w:top w:val="single" w:sz="12" w:space="0" w:color="000000"/>
              <w:left w:val="single" w:sz="12" w:space="0" w:color="000000"/>
              <w:bottom w:val="single" w:sz="12" w:space="0" w:color="000000"/>
              <w:right w:val="single" w:sz="12" w:space="0" w:color="000000"/>
            </w:tcBorders>
          </w:tcPr>
          <w:p w14:paraId="56F00DA8" w14:textId="77777777" w:rsidR="00067724" w:rsidRDefault="00067724" w:rsidP="00191DC0">
            <w:pPr>
              <w:spacing w:after="0" w:line="259" w:lineRule="auto"/>
              <w:jc w:val="both"/>
            </w:pPr>
            <w:r>
              <w:t xml:space="preserve">Garagem, pavimento térreo e 8 pavimentos-tipo. </w:t>
            </w:r>
          </w:p>
          <w:p w14:paraId="5248BFA5" w14:textId="77777777" w:rsidR="00067724" w:rsidRDefault="00067724" w:rsidP="00191DC0">
            <w:pPr>
              <w:spacing w:after="2" w:line="255" w:lineRule="auto"/>
              <w:ind w:right="32"/>
              <w:jc w:val="both"/>
            </w:pPr>
            <w:r>
              <w:t xml:space="preserve">Garagem: Escada, elevadores, 64 vagas de garagem cobertas, cômodo de lixo, depósito e instalação sanitária. Pavimento térreo: Escada, elevadores, hall de entrada e lojas </w:t>
            </w:r>
          </w:p>
          <w:p w14:paraId="4BED0012" w14:textId="77777777" w:rsidR="00067724" w:rsidRDefault="00067724" w:rsidP="00191DC0">
            <w:pPr>
              <w:spacing w:after="0" w:line="259" w:lineRule="auto"/>
              <w:jc w:val="both"/>
            </w:pPr>
            <w:r>
              <w:t xml:space="preserve">Pavimento-tipo: Halls de circulação, escada, elevadores e oito salas com sanitário privativo por andar. </w:t>
            </w:r>
          </w:p>
        </w:tc>
        <w:tc>
          <w:tcPr>
            <w:tcW w:w="1532" w:type="dxa"/>
            <w:tcBorders>
              <w:top w:val="single" w:sz="12" w:space="0" w:color="000000"/>
              <w:left w:val="single" w:sz="12" w:space="0" w:color="000000"/>
              <w:bottom w:val="single" w:sz="12" w:space="0" w:color="000000"/>
              <w:right w:val="single" w:sz="12" w:space="0" w:color="000000"/>
            </w:tcBorders>
            <w:vAlign w:val="center"/>
          </w:tcPr>
          <w:p w14:paraId="5E28984A" w14:textId="414FF8E9" w:rsidR="00067724" w:rsidRDefault="00067724" w:rsidP="00191DC0">
            <w:pPr>
              <w:spacing w:after="0" w:line="259" w:lineRule="auto"/>
              <w:jc w:val="center"/>
            </w:pPr>
            <w:r>
              <w:t>Média</w:t>
            </w:r>
          </w:p>
        </w:tc>
      </w:tr>
      <w:tr w:rsidR="00067724" w14:paraId="6AB65793" w14:textId="77777777" w:rsidTr="00067724">
        <w:trPr>
          <w:trHeight w:val="1805"/>
        </w:trPr>
        <w:tc>
          <w:tcPr>
            <w:tcW w:w="1560" w:type="dxa"/>
            <w:tcBorders>
              <w:top w:val="single" w:sz="12" w:space="0" w:color="000000"/>
              <w:left w:val="single" w:sz="12" w:space="0" w:color="000000"/>
              <w:bottom w:val="single" w:sz="12" w:space="0" w:color="000000"/>
              <w:right w:val="single" w:sz="12" w:space="0" w:color="000000"/>
            </w:tcBorders>
            <w:vAlign w:val="center"/>
          </w:tcPr>
          <w:p w14:paraId="526926A6" w14:textId="77777777" w:rsidR="00067724" w:rsidRDefault="00067724" w:rsidP="00191DC0">
            <w:pPr>
              <w:spacing w:after="0" w:line="259" w:lineRule="auto"/>
              <w:ind w:left="12"/>
              <w:jc w:val="both"/>
            </w:pPr>
            <w:r>
              <w:t xml:space="preserve">Edifício </w:t>
            </w:r>
          </w:p>
          <w:p w14:paraId="26FC91BD" w14:textId="77777777" w:rsidR="00067724" w:rsidRDefault="00067724" w:rsidP="00191DC0">
            <w:pPr>
              <w:tabs>
                <w:tab w:val="right" w:pos="1549"/>
              </w:tabs>
              <w:spacing w:after="1" w:line="259" w:lineRule="auto"/>
              <w:jc w:val="both"/>
            </w:pPr>
            <w:r>
              <w:t xml:space="preserve">comercial, </w:t>
            </w:r>
            <w:r>
              <w:tab/>
              <w:t xml:space="preserve">com </w:t>
            </w:r>
          </w:p>
          <w:p w14:paraId="426FB48F" w14:textId="77777777" w:rsidR="00067724" w:rsidRDefault="00067724" w:rsidP="00191DC0">
            <w:pPr>
              <w:spacing w:after="0" w:line="259" w:lineRule="auto"/>
              <w:ind w:left="12"/>
              <w:jc w:val="both"/>
            </w:pPr>
            <w:r>
              <w:t xml:space="preserve">lojas e salas </w:t>
            </w:r>
          </w:p>
        </w:tc>
        <w:tc>
          <w:tcPr>
            <w:tcW w:w="4710" w:type="dxa"/>
            <w:gridSpan w:val="2"/>
            <w:tcBorders>
              <w:top w:val="single" w:sz="12" w:space="0" w:color="000000"/>
              <w:left w:val="single" w:sz="12" w:space="0" w:color="000000"/>
              <w:bottom w:val="single" w:sz="12" w:space="0" w:color="000000"/>
              <w:right w:val="single" w:sz="12" w:space="0" w:color="000000"/>
            </w:tcBorders>
          </w:tcPr>
          <w:p w14:paraId="526EB4EE" w14:textId="77777777" w:rsidR="00067724" w:rsidRDefault="00067724" w:rsidP="00191DC0">
            <w:pPr>
              <w:spacing w:after="0" w:line="259" w:lineRule="auto"/>
              <w:ind w:left="16"/>
              <w:jc w:val="both"/>
            </w:pPr>
            <w:r>
              <w:t xml:space="preserve">Garagem, pavimento térreo e 16 pavimentos-tipo. </w:t>
            </w:r>
          </w:p>
          <w:p w14:paraId="7C1FE646" w14:textId="77777777" w:rsidR="00067724" w:rsidRDefault="00067724" w:rsidP="00191DC0">
            <w:pPr>
              <w:spacing w:after="2" w:line="255" w:lineRule="auto"/>
              <w:ind w:left="16" w:right="48"/>
              <w:jc w:val="both"/>
            </w:pPr>
            <w:r>
              <w:t xml:space="preserve">Garagem: Escada, elevadores, 128 vagas de garagem cobertas, cômodo de lixo, depósito e instalação sanitária. Pavimento térreo: Escada, elevadores, hall de entrada e lojas </w:t>
            </w:r>
          </w:p>
          <w:p w14:paraId="6ED20722" w14:textId="77777777" w:rsidR="00067724" w:rsidRDefault="00067724" w:rsidP="00191DC0">
            <w:pPr>
              <w:spacing w:after="0" w:line="259" w:lineRule="auto"/>
              <w:ind w:left="16"/>
              <w:jc w:val="both"/>
            </w:pPr>
            <w:r>
              <w:t xml:space="preserve">Pavimento-tipo: Halls de circulação, escada, elevadores e oito salas com sanitário privativo por andar. </w:t>
            </w:r>
          </w:p>
        </w:tc>
        <w:tc>
          <w:tcPr>
            <w:tcW w:w="1532" w:type="dxa"/>
            <w:tcBorders>
              <w:top w:val="single" w:sz="12" w:space="0" w:color="000000"/>
              <w:left w:val="single" w:sz="12" w:space="0" w:color="000000"/>
              <w:bottom w:val="single" w:sz="12" w:space="0" w:color="000000"/>
              <w:right w:val="single" w:sz="12" w:space="0" w:color="000000"/>
            </w:tcBorders>
            <w:vAlign w:val="center"/>
          </w:tcPr>
          <w:p w14:paraId="0A689F5D" w14:textId="340CD0F2" w:rsidR="00067724" w:rsidRDefault="00067724" w:rsidP="00191DC0">
            <w:pPr>
              <w:spacing w:after="0" w:line="259" w:lineRule="auto"/>
              <w:jc w:val="center"/>
            </w:pPr>
            <w:r>
              <w:t>Alta</w:t>
            </w:r>
          </w:p>
        </w:tc>
      </w:tr>
      <w:tr w:rsidR="00067724" w14:paraId="433BC676" w14:textId="77777777" w:rsidTr="00067724">
        <w:trPr>
          <w:trHeight w:val="1802"/>
        </w:trPr>
        <w:tc>
          <w:tcPr>
            <w:tcW w:w="1560" w:type="dxa"/>
            <w:tcBorders>
              <w:top w:val="single" w:sz="12" w:space="0" w:color="000000"/>
              <w:left w:val="single" w:sz="12" w:space="0" w:color="000000"/>
              <w:bottom w:val="single" w:sz="12" w:space="0" w:color="000000"/>
              <w:right w:val="single" w:sz="12" w:space="0" w:color="000000"/>
            </w:tcBorders>
            <w:vAlign w:val="center"/>
          </w:tcPr>
          <w:p w14:paraId="704A835B" w14:textId="77777777" w:rsidR="00067724" w:rsidRDefault="00067724" w:rsidP="00191DC0">
            <w:pPr>
              <w:spacing w:after="0" w:line="259" w:lineRule="auto"/>
              <w:ind w:left="12"/>
              <w:jc w:val="both"/>
            </w:pPr>
            <w:r>
              <w:t xml:space="preserve">Edifício </w:t>
            </w:r>
          </w:p>
          <w:p w14:paraId="759E3BE8" w14:textId="77777777" w:rsidR="00067724" w:rsidRDefault="00067724" w:rsidP="00191DC0">
            <w:pPr>
              <w:spacing w:after="0" w:line="259" w:lineRule="auto"/>
              <w:ind w:left="12"/>
              <w:jc w:val="both"/>
            </w:pPr>
            <w:r>
              <w:t xml:space="preserve">Comercial </w:t>
            </w:r>
          </w:p>
          <w:p w14:paraId="526D2B3E" w14:textId="77777777" w:rsidR="00067724" w:rsidRDefault="00067724" w:rsidP="00191DC0">
            <w:pPr>
              <w:spacing w:after="0" w:line="259" w:lineRule="auto"/>
              <w:ind w:left="12"/>
              <w:jc w:val="both"/>
            </w:pPr>
            <w:r>
              <w:t xml:space="preserve">Andares Livres </w:t>
            </w:r>
          </w:p>
        </w:tc>
        <w:tc>
          <w:tcPr>
            <w:tcW w:w="4710" w:type="dxa"/>
            <w:gridSpan w:val="2"/>
            <w:tcBorders>
              <w:top w:val="single" w:sz="12" w:space="0" w:color="000000"/>
              <w:left w:val="single" w:sz="12" w:space="0" w:color="000000"/>
              <w:bottom w:val="single" w:sz="12" w:space="0" w:color="000000"/>
              <w:right w:val="single" w:sz="12" w:space="0" w:color="000000"/>
            </w:tcBorders>
          </w:tcPr>
          <w:p w14:paraId="4120BC05" w14:textId="77777777" w:rsidR="00067724" w:rsidRDefault="00067724" w:rsidP="00191DC0">
            <w:pPr>
              <w:spacing w:after="0" w:line="259" w:lineRule="auto"/>
              <w:ind w:left="16"/>
              <w:jc w:val="both"/>
            </w:pPr>
            <w:r>
              <w:t xml:space="preserve">Garagem, pavimento térreo e oito pavimentos-tipo. </w:t>
            </w:r>
          </w:p>
          <w:p w14:paraId="1FD9E522" w14:textId="77777777" w:rsidR="00067724" w:rsidRDefault="00067724" w:rsidP="00191DC0">
            <w:pPr>
              <w:spacing w:after="0" w:line="255" w:lineRule="auto"/>
              <w:ind w:left="16" w:right="47"/>
              <w:jc w:val="both"/>
            </w:pPr>
            <w:r>
              <w:t xml:space="preserve">Garagem: Escada, elevadores, 64 vagas de garagem cobertas, cômodo de lixo, depósito e instalação sanitária. Pavimento térreo: Escada, elevadores, hall de entrada e lojas. </w:t>
            </w:r>
          </w:p>
          <w:p w14:paraId="0538109D" w14:textId="77777777" w:rsidR="00067724" w:rsidRDefault="00067724" w:rsidP="00191DC0">
            <w:pPr>
              <w:spacing w:after="0" w:line="259" w:lineRule="auto"/>
              <w:ind w:left="16"/>
              <w:jc w:val="both"/>
            </w:pPr>
            <w:r>
              <w:t xml:space="preserve">Pavimento-tipo: Halls de circulação, escada, elevadores e oito andares corridos com sanitário privativo por andar. </w:t>
            </w:r>
          </w:p>
        </w:tc>
        <w:tc>
          <w:tcPr>
            <w:tcW w:w="1532" w:type="dxa"/>
            <w:tcBorders>
              <w:top w:val="single" w:sz="12" w:space="0" w:color="000000"/>
              <w:left w:val="single" w:sz="12" w:space="0" w:color="000000"/>
              <w:bottom w:val="single" w:sz="12" w:space="0" w:color="000000"/>
              <w:right w:val="single" w:sz="12" w:space="0" w:color="000000"/>
            </w:tcBorders>
            <w:vAlign w:val="center"/>
          </w:tcPr>
          <w:p w14:paraId="52E2008B" w14:textId="6AB8A6A2" w:rsidR="00067724" w:rsidRDefault="00067724" w:rsidP="00191DC0">
            <w:pPr>
              <w:spacing w:after="0" w:line="259" w:lineRule="auto"/>
              <w:jc w:val="center"/>
            </w:pPr>
            <w:r>
              <w:t>Média</w:t>
            </w:r>
          </w:p>
        </w:tc>
      </w:tr>
      <w:tr w:rsidR="00067724" w14:paraId="634121B9" w14:textId="77777777" w:rsidTr="00067724">
        <w:trPr>
          <w:trHeight w:val="591"/>
        </w:trPr>
        <w:tc>
          <w:tcPr>
            <w:tcW w:w="1560" w:type="dxa"/>
            <w:tcBorders>
              <w:top w:val="single" w:sz="12" w:space="0" w:color="000000"/>
              <w:left w:val="single" w:sz="12" w:space="0" w:color="000000"/>
              <w:bottom w:val="single" w:sz="12" w:space="0" w:color="F2F2F2"/>
              <w:right w:val="single" w:sz="12" w:space="0" w:color="000000"/>
            </w:tcBorders>
            <w:vAlign w:val="center"/>
          </w:tcPr>
          <w:p w14:paraId="67398145" w14:textId="77777777" w:rsidR="00067724" w:rsidRDefault="00067724" w:rsidP="00191DC0">
            <w:pPr>
              <w:spacing w:after="0" w:line="259" w:lineRule="auto"/>
              <w:ind w:left="12"/>
              <w:jc w:val="both"/>
            </w:pPr>
            <w:r>
              <w:t xml:space="preserve">Galpão industrial </w:t>
            </w:r>
          </w:p>
        </w:tc>
        <w:tc>
          <w:tcPr>
            <w:tcW w:w="4710" w:type="dxa"/>
            <w:gridSpan w:val="2"/>
            <w:tcBorders>
              <w:top w:val="single" w:sz="12" w:space="0" w:color="000000"/>
              <w:left w:val="single" w:sz="12" w:space="0" w:color="000000"/>
              <w:bottom w:val="single" w:sz="12" w:space="0" w:color="F2F2F2"/>
              <w:right w:val="single" w:sz="12" w:space="0" w:color="000000"/>
            </w:tcBorders>
          </w:tcPr>
          <w:p w14:paraId="24211D31" w14:textId="77777777" w:rsidR="00067724" w:rsidRDefault="00067724" w:rsidP="00191DC0">
            <w:pPr>
              <w:spacing w:after="0" w:line="259" w:lineRule="auto"/>
              <w:ind w:left="16"/>
              <w:jc w:val="both"/>
            </w:pPr>
            <w:r>
              <w:t xml:space="preserve">Área composta de um galpão com área administrativa, 2 banheiros, um vestiário e um depósito. </w:t>
            </w:r>
          </w:p>
        </w:tc>
        <w:tc>
          <w:tcPr>
            <w:tcW w:w="1532" w:type="dxa"/>
            <w:tcBorders>
              <w:top w:val="single" w:sz="12" w:space="0" w:color="000000"/>
              <w:left w:val="single" w:sz="12" w:space="0" w:color="000000"/>
              <w:bottom w:val="single" w:sz="12" w:space="0" w:color="F2F2F2"/>
              <w:right w:val="single" w:sz="12" w:space="0" w:color="000000"/>
            </w:tcBorders>
            <w:vAlign w:val="center"/>
          </w:tcPr>
          <w:p w14:paraId="2569B493" w14:textId="48DD8312" w:rsidR="00067724" w:rsidRDefault="00067724" w:rsidP="00191DC0">
            <w:pPr>
              <w:spacing w:after="0" w:line="259" w:lineRule="auto"/>
              <w:jc w:val="center"/>
            </w:pPr>
            <w:r>
              <w:t>Baixa</w:t>
            </w:r>
          </w:p>
        </w:tc>
      </w:tr>
      <w:tr w:rsidR="00067724" w14:paraId="2514A062" w14:textId="77777777" w:rsidTr="00067724">
        <w:trPr>
          <w:trHeight w:val="302"/>
        </w:trPr>
        <w:tc>
          <w:tcPr>
            <w:tcW w:w="7802" w:type="dxa"/>
            <w:gridSpan w:val="4"/>
            <w:tcBorders>
              <w:top w:val="single" w:sz="12" w:space="0" w:color="F2F2F2"/>
              <w:left w:val="single" w:sz="12" w:space="0" w:color="000000"/>
              <w:bottom w:val="single" w:sz="12" w:space="0" w:color="000000"/>
              <w:right w:val="single" w:sz="12" w:space="0" w:color="000000"/>
            </w:tcBorders>
            <w:shd w:val="clear" w:color="auto" w:fill="F2F2F2"/>
          </w:tcPr>
          <w:p w14:paraId="54B7AA7F" w14:textId="77777777" w:rsidR="00067724" w:rsidRDefault="00067724" w:rsidP="00067724">
            <w:pPr>
              <w:spacing w:after="0" w:line="259" w:lineRule="auto"/>
              <w:ind w:left="12"/>
            </w:pPr>
            <w:r>
              <w:t xml:space="preserve">Classificação das áreas por dimensão </w:t>
            </w:r>
          </w:p>
        </w:tc>
      </w:tr>
      <w:tr w:rsidR="00067724" w14:paraId="706EB5BF" w14:textId="77777777" w:rsidTr="00067724">
        <w:trPr>
          <w:trHeight w:val="346"/>
        </w:trPr>
        <w:tc>
          <w:tcPr>
            <w:tcW w:w="6270" w:type="dxa"/>
            <w:gridSpan w:val="3"/>
            <w:tcBorders>
              <w:top w:val="single" w:sz="12" w:space="0" w:color="000000"/>
              <w:left w:val="single" w:sz="12" w:space="0" w:color="000000"/>
              <w:bottom w:val="single" w:sz="12" w:space="0" w:color="000000"/>
              <w:right w:val="single" w:sz="12" w:space="0" w:color="000000"/>
            </w:tcBorders>
          </w:tcPr>
          <w:p w14:paraId="235985B4" w14:textId="77777777" w:rsidR="00067724" w:rsidRDefault="00067724" w:rsidP="00067724">
            <w:pPr>
              <w:spacing w:after="0" w:line="259" w:lineRule="auto"/>
              <w:ind w:left="12"/>
            </w:pPr>
            <w:r>
              <w:t xml:space="preserve">Área construída a ser vistoriada na edificação </w:t>
            </w:r>
          </w:p>
        </w:tc>
        <w:tc>
          <w:tcPr>
            <w:tcW w:w="1532" w:type="dxa"/>
            <w:tcBorders>
              <w:top w:val="single" w:sz="12" w:space="0" w:color="000000"/>
              <w:left w:val="single" w:sz="12" w:space="0" w:color="000000"/>
              <w:bottom w:val="single" w:sz="12" w:space="0" w:color="000000"/>
              <w:right w:val="single" w:sz="12" w:space="0" w:color="000000"/>
            </w:tcBorders>
          </w:tcPr>
          <w:p w14:paraId="3C6B0369" w14:textId="77777777" w:rsidR="00067724" w:rsidRDefault="00067724" w:rsidP="00067724">
            <w:pPr>
              <w:spacing w:after="0" w:line="259" w:lineRule="auto"/>
              <w:ind w:left="31"/>
            </w:pPr>
            <w:r>
              <w:t xml:space="preserve">Dimensão </w:t>
            </w:r>
          </w:p>
        </w:tc>
      </w:tr>
      <w:tr w:rsidR="00067724" w14:paraId="6513041D" w14:textId="77777777" w:rsidTr="00067724">
        <w:trPr>
          <w:trHeight w:val="331"/>
        </w:trPr>
        <w:tc>
          <w:tcPr>
            <w:tcW w:w="6270" w:type="dxa"/>
            <w:gridSpan w:val="3"/>
            <w:tcBorders>
              <w:top w:val="single" w:sz="12" w:space="0" w:color="000000"/>
              <w:left w:val="single" w:sz="12" w:space="0" w:color="000000"/>
              <w:bottom w:val="single" w:sz="12" w:space="0" w:color="000000"/>
              <w:right w:val="single" w:sz="12" w:space="0" w:color="000000"/>
            </w:tcBorders>
          </w:tcPr>
          <w:p w14:paraId="623F6216" w14:textId="77777777" w:rsidR="00067724" w:rsidRDefault="00067724" w:rsidP="00067724">
            <w:pPr>
              <w:spacing w:after="0" w:line="259" w:lineRule="auto"/>
              <w:ind w:left="12"/>
            </w:pPr>
            <w:r>
              <w:t xml:space="preserve">Até 300m2 </w:t>
            </w:r>
          </w:p>
        </w:tc>
        <w:tc>
          <w:tcPr>
            <w:tcW w:w="1532" w:type="dxa"/>
            <w:tcBorders>
              <w:top w:val="single" w:sz="12" w:space="0" w:color="000000"/>
              <w:left w:val="single" w:sz="12" w:space="0" w:color="000000"/>
              <w:bottom w:val="single" w:sz="12" w:space="0" w:color="000000"/>
              <w:right w:val="single" w:sz="12" w:space="0" w:color="000000"/>
            </w:tcBorders>
          </w:tcPr>
          <w:p w14:paraId="34A2D004" w14:textId="77777777" w:rsidR="00067724" w:rsidRDefault="00067724" w:rsidP="00067724">
            <w:pPr>
              <w:spacing w:after="0" w:line="259" w:lineRule="auto"/>
              <w:ind w:left="31"/>
            </w:pPr>
            <w:r>
              <w:t xml:space="preserve">Pequena </w:t>
            </w:r>
          </w:p>
        </w:tc>
      </w:tr>
      <w:tr w:rsidR="00067724" w14:paraId="0937564D" w14:textId="77777777" w:rsidTr="00067724">
        <w:trPr>
          <w:trHeight w:val="334"/>
        </w:trPr>
        <w:tc>
          <w:tcPr>
            <w:tcW w:w="6270" w:type="dxa"/>
            <w:gridSpan w:val="3"/>
            <w:tcBorders>
              <w:top w:val="single" w:sz="12" w:space="0" w:color="000000"/>
              <w:left w:val="single" w:sz="12" w:space="0" w:color="000000"/>
              <w:bottom w:val="single" w:sz="12" w:space="0" w:color="000000"/>
              <w:right w:val="single" w:sz="12" w:space="0" w:color="000000"/>
            </w:tcBorders>
          </w:tcPr>
          <w:p w14:paraId="2591C47F" w14:textId="77777777" w:rsidR="00067724" w:rsidRDefault="00067724" w:rsidP="00067724">
            <w:pPr>
              <w:spacing w:after="0" w:line="259" w:lineRule="auto"/>
              <w:ind w:left="12"/>
            </w:pPr>
            <w:r>
              <w:t xml:space="preserve">De 301 a 800m2 </w:t>
            </w:r>
          </w:p>
        </w:tc>
        <w:tc>
          <w:tcPr>
            <w:tcW w:w="1532" w:type="dxa"/>
            <w:tcBorders>
              <w:top w:val="single" w:sz="12" w:space="0" w:color="000000"/>
              <w:left w:val="single" w:sz="12" w:space="0" w:color="000000"/>
              <w:bottom w:val="single" w:sz="12" w:space="0" w:color="000000"/>
              <w:right w:val="single" w:sz="12" w:space="0" w:color="000000"/>
            </w:tcBorders>
          </w:tcPr>
          <w:p w14:paraId="642C0E8E" w14:textId="77777777" w:rsidR="00067724" w:rsidRDefault="00067724" w:rsidP="00067724">
            <w:pPr>
              <w:spacing w:after="0" w:line="259" w:lineRule="auto"/>
              <w:ind w:left="31"/>
            </w:pPr>
            <w:r>
              <w:t xml:space="preserve">Média </w:t>
            </w:r>
          </w:p>
        </w:tc>
      </w:tr>
      <w:tr w:rsidR="00067724" w14:paraId="41368C45" w14:textId="77777777" w:rsidTr="00067724">
        <w:trPr>
          <w:trHeight w:val="346"/>
        </w:trPr>
        <w:tc>
          <w:tcPr>
            <w:tcW w:w="6270" w:type="dxa"/>
            <w:gridSpan w:val="3"/>
            <w:tcBorders>
              <w:top w:val="single" w:sz="12" w:space="0" w:color="000000"/>
              <w:left w:val="single" w:sz="12" w:space="0" w:color="000000"/>
              <w:bottom w:val="single" w:sz="12" w:space="0" w:color="F2F2F2"/>
              <w:right w:val="single" w:sz="12" w:space="0" w:color="000000"/>
            </w:tcBorders>
          </w:tcPr>
          <w:p w14:paraId="2AF66CFD" w14:textId="77777777" w:rsidR="00067724" w:rsidRDefault="00067724" w:rsidP="00067724">
            <w:pPr>
              <w:spacing w:after="0" w:line="259" w:lineRule="auto"/>
              <w:ind w:left="12"/>
            </w:pPr>
            <w:r>
              <w:t xml:space="preserve">Acima de 801m2 </w:t>
            </w:r>
          </w:p>
        </w:tc>
        <w:tc>
          <w:tcPr>
            <w:tcW w:w="1532" w:type="dxa"/>
            <w:tcBorders>
              <w:top w:val="single" w:sz="12" w:space="0" w:color="000000"/>
              <w:left w:val="single" w:sz="12" w:space="0" w:color="000000"/>
              <w:bottom w:val="single" w:sz="12" w:space="0" w:color="F2F2F2"/>
              <w:right w:val="single" w:sz="12" w:space="0" w:color="000000"/>
            </w:tcBorders>
          </w:tcPr>
          <w:p w14:paraId="4ABFF569" w14:textId="77777777" w:rsidR="00067724" w:rsidRDefault="00067724" w:rsidP="00067724">
            <w:pPr>
              <w:spacing w:after="0" w:line="259" w:lineRule="auto"/>
              <w:ind w:left="31"/>
            </w:pPr>
            <w:r>
              <w:t xml:space="preserve">Grande </w:t>
            </w:r>
          </w:p>
        </w:tc>
      </w:tr>
      <w:tr w:rsidR="00067724" w14:paraId="4FD7FE5E" w14:textId="77777777" w:rsidTr="00067724">
        <w:trPr>
          <w:trHeight w:val="302"/>
        </w:trPr>
        <w:tc>
          <w:tcPr>
            <w:tcW w:w="7802" w:type="dxa"/>
            <w:gridSpan w:val="4"/>
            <w:tcBorders>
              <w:top w:val="single" w:sz="12" w:space="0" w:color="F2F2F2"/>
              <w:left w:val="single" w:sz="12" w:space="0" w:color="000000"/>
              <w:bottom w:val="single" w:sz="12" w:space="0" w:color="000000"/>
              <w:right w:val="single" w:sz="12" w:space="0" w:color="000000"/>
            </w:tcBorders>
            <w:shd w:val="clear" w:color="auto" w:fill="F2F2F2"/>
          </w:tcPr>
          <w:p w14:paraId="64B005B6" w14:textId="77777777" w:rsidR="00067724" w:rsidRDefault="00067724" w:rsidP="00067724">
            <w:pPr>
              <w:spacing w:after="0" w:line="259" w:lineRule="auto"/>
              <w:ind w:left="12"/>
            </w:pPr>
            <w:r>
              <w:t xml:space="preserve">Valor </w:t>
            </w:r>
          </w:p>
        </w:tc>
      </w:tr>
      <w:tr w:rsidR="00067724" w14:paraId="6681BB8F" w14:textId="77777777" w:rsidTr="00067724">
        <w:trPr>
          <w:trHeight w:val="835"/>
        </w:trPr>
        <w:tc>
          <w:tcPr>
            <w:tcW w:w="1560" w:type="dxa"/>
            <w:tcBorders>
              <w:top w:val="single" w:sz="12" w:space="0" w:color="000000"/>
              <w:left w:val="single" w:sz="12" w:space="0" w:color="000000"/>
              <w:bottom w:val="single" w:sz="12" w:space="0" w:color="000000"/>
              <w:right w:val="single" w:sz="12" w:space="0" w:color="000000"/>
            </w:tcBorders>
            <w:vAlign w:val="center"/>
          </w:tcPr>
          <w:p w14:paraId="2C464187" w14:textId="77777777" w:rsidR="00067724" w:rsidRDefault="00067724" w:rsidP="00067724">
            <w:pPr>
              <w:spacing w:after="0" w:line="259" w:lineRule="auto"/>
              <w:ind w:left="12"/>
            </w:pPr>
            <w:r>
              <w:t xml:space="preserve">Complexidade </w:t>
            </w:r>
          </w:p>
        </w:tc>
        <w:tc>
          <w:tcPr>
            <w:tcW w:w="2744" w:type="dxa"/>
            <w:tcBorders>
              <w:top w:val="single" w:sz="12" w:space="0" w:color="000000"/>
              <w:left w:val="single" w:sz="12" w:space="0" w:color="000000"/>
              <w:bottom w:val="single" w:sz="12" w:space="0" w:color="000000"/>
              <w:right w:val="single" w:sz="12" w:space="0" w:color="000000"/>
            </w:tcBorders>
            <w:vAlign w:val="center"/>
          </w:tcPr>
          <w:p w14:paraId="1E4CA8AB" w14:textId="77777777" w:rsidR="00067724" w:rsidRDefault="00067724" w:rsidP="00067724">
            <w:pPr>
              <w:spacing w:after="0" w:line="259" w:lineRule="auto"/>
              <w:ind w:left="16"/>
            </w:pPr>
            <w:r>
              <w:t xml:space="preserve">Área a ser vistoriada </w:t>
            </w:r>
          </w:p>
        </w:tc>
        <w:tc>
          <w:tcPr>
            <w:tcW w:w="1966" w:type="dxa"/>
            <w:tcBorders>
              <w:top w:val="single" w:sz="12" w:space="0" w:color="000000"/>
              <w:left w:val="single" w:sz="12" w:space="0" w:color="000000"/>
              <w:bottom w:val="single" w:sz="12" w:space="0" w:color="000000"/>
              <w:right w:val="single" w:sz="12" w:space="0" w:color="000000"/>
            </w:tcBorders>
          </w:tcPr>
          <w:p w14:paraId="7DEF6CAD" w14:textId="77777777" w:rsidR="00067724" w:rsidRDefault="00067724" w:rsidP="00067724">
            <w:pPr>
              <w:spacing w:after="0" w:line="255" w:lineRule="auto"/>
              <w:ind w:left="18"/>
            </w:pPr>
            <w:r>
              <w:t xml:space="preserve">Tempo necessário para execução dos serviços </w:t>
            </w:r>
          </w:p>
          <w:p w14:paraId="652930C4" w14:textId="77777777" w:rsidR="00067724" w:rsidRDefault="00067724" w:rsidP="00067724">
            <w:pPr>
              <w:spacing w:after="0" w:line="259" w:lineRule="auto"/>
              <w:ind w:left="18"/>
            </w:pPr>
            <w:r>
              <w:t xml:space="preserve">(h) </w:t>
            </w:r>
          </w:p>
        </w:tc>
        <w:tc>
          <w:tcPr>
            <w:tcW w:w="1532" w:type="dxa"/>
            <w:tcBorders>
              <w:top w:val="single" w:sz="12" w:space="0" w:color="000000"/>
              <w:left w:val="single" w:sz="12" w:space="0" w:color="000000"/>
              <w:bottom w:val="single" w:sz="12" w:space="0" w:color="000000"/>
              <w:right w:val="single" w:sz="12" w:space="0" w:color="000000"/>
            </w:tcBorders>
            <w:vAlign w:val="center"/>
          </w:tcPr>
          <w:p w14:paraId="7840BC38" w14:textId="77777777" w:rsidR="00067724" w:rsidRDefault="00067724" w:rsidP="00067724">
            <w:pPr>
              <w:spacing w:after="0" w:line="259" w:lineRule="auto"/>
            </w:pPr>
            <w:r>
              <w:t xml:space="preserve">Valor do trabalho (R$) </w:t>
            </w:r>
          </w:p>
        </w:tc>
      </w:tr>
      <w:tr w:rsidR="00067724" w14:paraId="2C35509A" w14:textId="77777777" w:rsidTr="00067724">
        <w:trPr>
          <w:trHeight w:val="331"/>
        </w:trPr>
        <w:tc>
          <w:tcPr>
            <w:tcW w:w="1560" w:type="dxa"/>
            <w:tcBorders>
              <w:top w:val="single" w:sz="12" w:space="0" w:color="000000"/>
              <w:left w:val="single" w:sz="12" w:space="0" w:color="000000"/>
              <w:bottom w:val="single" w:sz="12" w:space="0" w:color="000000"/>
              <w:right w:val="single" w:sz="12" w:space="0" w:color="000000"/>
            </w:tcBorders>
          </w:tcPr>
          <w:p w14:paraId="1A0549AC" w14:textId="77777777" w:rsidR="00067724" w:rsidRDefault="00067724" w:rsidP="00067724">
            <w:pPr>
              <w:spacing w:after="0" w:line="259" w:lineRule="auto"/>
              <w:ind w:left="12"/>
            </w:pPr>
            <w:r>
              <w:t xml:space="preserve">Alta, Média </w:t>
            </w:r>
          </w:p>
        </w:tc>
        <w:tc>
          <w:tcPr>
            <w:tcW w:w="2744" w:type="dxa"/>
            <w:tcBorders>
              <w:top w:val="single" w:sz="12" w:space="0" w:color="000000"/>
              <w:left w:val="single" w:sz="12" w:space="0" w:color="000000"/>
              <w:bottom w:val="single" w:sz="12" w:space="0" w:color="000000"/>
              <w:right w:val="single" w:sz="12" w:space="0" w:color="000000"/>
            </w:tcBorders>
          </w:tcPr>
          <w:p w14:paraId="57E81477" w14:textId="77777777" w:rsidR="00067724" w:rsidRDefault="00067724" w:rsidP="00067724">
            <w:pPr>
              <w:spacing w:after="0" w:line="259" w:lineRule="auto"/>
              <w:ind w:left="16"/>
            </w:pPr>
            <w:r>
              <w:t xml:space="preserve">Grande </w:t>
            </w:r>
          </w:p>
        </w:tc>
        <w:tc>
          <w:tcPr>
            <w:tcW w:w="1966" w:type="dxa"/>
            <w:tcBorders>
              <w:top w:val="single" w:sz="12" w:space="0" w:color="000000"/>
              <w:left w:val="single" w:sz="12" w:space="0" w:color="000000"/>
              <w:bottom w:val="single" w:sz="12" w:space="0" w:color="000000"/>
              <w:right w:val="single" w:sz="12" w:space="0" w:color="000000"/>
            </w:tcBorders>
          </w:tcPr>
          <w:p w14:paraId="7D65EFEB" w14:textId="77777777" w:rsidR="00067724" w:rsidRDefault="00067724" w:rsidP="00067724">
            <w:pPr>
              <w:spacing w:after="0" w:line="259" w:lineRule="auto"/>
              <w:ind w:left="18"/>
            </w:pPr>
            <w:r>
              <w:t xml:space="preserve">120 </w:t>
            </w:r>
          </w:p>
        </w:tc>
        <w:tc>
          <w:tcPr>
            <w:tcW w:w="1532" w:type="dxa"/>
            <w:tcBorders>
              <w:top w:val="single" w:sz="12" w:space="0" w:color="000000"/>
              <w:left w:val="single" w:sz="12" w:space="0" w:color="000000"/>
              <w:bottom w:val="single" w:sz="12" w:space="0" w:color="000000"/>
              <w:right w:val="single" w:sz="12" w:space="0" w:color="000000"/>
            </w:tcBorders>
          </w:tcPr>
          <w:p w14:paraId="4AB210A4" w14:textId="77777777" w:rsidR="00067724" w:rsidRDefault="00067724" w:rsidP="00067724">
            <w:pPr>
              <w:spacing w:after="0" w:line="259" w:lineRule="auto"/>
            </w:pPr>
            <w:r>
              <w:t xml:space="preserve">18.378,00 </w:t>
            </w:r>
          </w:p>
        </w:tc>
      </w:tr>
      <w:tr w:rsidR="00067724" w14:paraId="33BD4D1D" w14:textId="77777777" w:rsidTr="00067724">
        <w:trPr>
          <w:trHeight w:val="331"/>
        </w:trPr>
        <w:tc>
          <w:tcPr>
            <w:tcW w:w="1560" w:type="dxa"/>
            <w:tcBorders>
              <w:top w:val="single" w:sz="12" w:space="0" w:color="000000"/>
              <w:left w:val="single" w:sz="12" w:space="0" w:color="000000"/>
              <w:bottom w:val="single" w:sz="12" w:space="0" w:color="000000"/>
              <w:right w:val="single" w:sz="12" w:space="0" w:color="000000"/>
            </w:tcBorders>
          </w:tcPr>
          <w:p w14:paraId="1461E270" w14:textId="77777777" w:rsidR="00067724" w:rsidRDefault="00067724" w:rsidP="00067724">
            <w:pPr>
              <w:spacing w:after="0" w:line="259" w:lineRule="auto"/>
              <w:ind w:left="12"/>
            </w:pPr>
            <w:r>
              <w:t xml:space="preserve">Baixa </w:t>
            </w:r>
          </w:p>
        </w:tc>
        <w:tc>
          <w:tcPr>
            <w:tcW w:w="2744" w:type="dxa"/>
            <w:tcBorders>
              <w:top w:val="single" w:sz="12" w:space="0" w:color="000000"/>
              <w:left w:val="single" w:sz="12" w:space="0" w:color="000000"/>
              <w:bottom w:val="single" w:sz="12" w:space="0" w:color="000000"/>
              <w:right w:val="single" w:sz="12" w:space="0" w:color="000000"/>
            </w:tcBorders>
          </w:tcPr>
          <w:p w14:paraId="0A38A8E6" w14:textId="77777777" w:rsidR="00067724" w:rsidRDefault="00067724" w:rsidP="00067724">
            <w:pPr>
              <w:spacing w:after="0" w:line="259" w:lineRule="auto"/>
              <w:ind w:left="16"/>
            </w:pPr>
            <w:r>
              <w:t xml:space="preserve">Grande </w:t>
            </w:r>
          </w:p>
        </w:tc>
        <w:tc>
          <w:tcPr>
            <w:tcW w:w="1966" w:type="dxa"/>
            <w:tcBorders>
              <w:top w:val="single" w:sz="12" w:space="0" w:color="000000"/>
              <w:left w:val="single" w:sz="12" w:space="0" w:color="000000"/>
              <w:bottom w:val="single" w:sz="12" w:space="0" w:color="000000"/>
              <w:right w:val="single" w:sz="12" w:space="0" w:color="000000"/>
            </w:tcBorders>
          </w:tcPr>
          <w:p w14:paraId="3AB43A99" w14:textId="77777777" w:rsidR="00067724" w:rsidRDefault="00067724" w:rsidP="00067724">
            <w:pPr>
              <w:spacing w:after="0" w:line="259" w:lineRule="auto"/>
              <w:ind w:left="18"/>
            </w:pPr>
            <w:r>
              <w:t xml:space="preserve">80 </w:t>
            </w:r>
          </w:p>
        </w:tc>
        <w:tc>
          <w:tcPr>
            <w:tcW w:w="1532" w:type="dxa"/>
            <w:tcBorders>
              <w:top w:val="single" w:sz="12" w:space="0" w:color="000000"/>
              <w:left w:val="single" w:sz="12" w:space="0" w:color="000000"/>
              <w:bottom w:val="single" w:sz="12" w:space="0" w:color="000000"/>
              <w:right w:val="single" w:sz="12" w:space="0" w:color="000000"/>
            </w:tcBorders>
          </w:tcPr>
          <w:p w14:paraId="2F38DE84" w14:textId="77777777" w:rsidR="00067724" w:rsidRDefault="00067724" w:rsidP="00067724">
            <w:pPr>
              <w:spacing w:after="0" w:line="259" w:lineRule="auto"/>
            </w:pPr>
            <w:r>
              <w:t xml:space="preserve">12.252,00 </w:t>
            </w:r>
          </w:p>
        </w:tc>
      </w:tr>
      <w:tr w:rsidR="00067724" w14:paraId="31CEF577" w14:textId="77777777" w:rsidTr="00067724">
        <w:trPr>
          <w:trHeight w:val="332"/>
        </w:trPr>
        <w:tc>
          <w:tcPr>
            <w:tcW w:w="1560" w:type="dxa"/>
            <w:tcBorders>
              <w:top w:val="single" w:sz="12" w:space="0" w:color="000000"/>
              <w:left w:val="single" w:sz="12" w:space="0" w:color="000000"/>
              <w:bottom w:val="single" w:sz="12" w:space="0" w:color="000000"/>
              <w:right w:val="single" w:sz="12" w:space="0" w:color="000000"/>
            </w:tcBorders>
          </w:tcPr>
          <w:p w14:paraId="00441F3D" w14:textId="77777777" w:rsidR="00067724" w:rsidRDefault="00067724" w:rsidP="00067724">
            <w:pPr>
              <w:spacing w:after="0" w:line="259" w:lineRule="auto"/>
              <w:ind w:left="12"/>
            </w:pPr>
            <w:r>
              <w:t xml:space="preserve">Alta, Média </w:t>
            </w:r>
          </w:p>
        </w:tc>
        <w:tc>
          <w:tcPr>
            <w:tcW w:w="2744" w:type="dxa"/>
            <w:tcBorders>
              <w:top w:val="single" w:sz="12" w:space="0" w:color="000000"/>
              <w:left w:val="single" w:sz="12" w:space="0" w:color="000000"/>
              <w:bottom w:val="single" w:sz="12" w:space="0" w:color="000000"/>
              <w:right w:val="single" w:sz="12" w:space="0" w:color="000000"/>
            </w:tcBorders>
          </w:tcPr>
          <w:p w14:paraId="506F287F" w14:textId="77777777" w:rsidR="00067724" w:rsidRDefault="00067724" w:rsidP="00067724">
            <w:pPr>
              <w:spacing w:after="0" w:line="259" w:lineRule="auto"/>
              <w:ind w:left="16"/>
            </w:pPr>
            <w:r>
              <w:t xml:space="preserve">Média </w:t>
            </w:r>
          </w:p>
        </w:tc>
        <w:tc>
          <w:tcPr>
            <w:tcW w:w="1966" w:type="dxa"/>
            <w:tcBorders>
              <w:top w:val="single" w:sz="12" w:space="0" w:color="000000"/>
              <w:left w:val="single" w:sz="12" w:space="0" w:color="000000"/>
              <w:bottom w:val="single" w:sz="12" w:space="0" w:color="000000"/>
              <w:right w:val="single" w:sz="12" w:space="0" w:color="000000"/>
            </w:tcBorders>
          </w:tcPr>
          <w:p w14:paraId="537178F6" w14:textId="77777777" w:rsidR="00067724" w:rsidRDefault="00067724" w:rsidP="00067724">
            <w:pPr>
              <w:spacing w:after="0" w:line="259" w:lineRule="auto"/>
              <w:ind w:left="18"/>
            </w:pPr>
            <w:r>
              <w:t xml:space="preserve">80 </w:t>
            </w:r>
          </w:p>
        </w:tc>
        <w:tc>
          <w:tcPr>
            <w:tcW w:w="1532" w:type="dxa"/>
            <w:tcBorders>
              <w:top w:val="single" w:sz="12" w:space="0" w:color="000000"/>
              <w:left w:val="single" w:sz="12" w:space="0" w:color="000000"/>
              <w:bottom w:val="single" w:sz="12" w:space="0" w:color="000000"/>
              <w:right w:val="single" w:sz="12" w:space="0" w:color="000000"/>
            </w:tcBorders>
          </w:tcPr>
          <w:p w14:paraId="433A6203" w14:textId="77777777" w:rsidR="00067724" w:rsidRDefault="00067724" w:rsidP="00067724">
            <w:pPr>
              <w:spacing w:after="0" w:line="259" w:lineRule="auto"/>
            </w:pPr>
            <w:r>
              <w:t xml:space="preserve">12.252,00 </w:t>
            </w:r>
          </w:p>
        </w:tc>
      </w:tr>
      <w:tr w:rsidR="00067724" w14:paraId="1B07A53C" w14:textId="77777777" w:rsidTr="00067724">
        <w:trPr>
          <w:trHeight w:val="331"/>
        </w:trPr>
        <w:tc>
          <w:tcPr>
            <w:tcW w:w="1560" w:type="dxa"/>
            <w:tcBorders>
              <w:top w:val="single" w:sz="12" w:space="0" w:color="000000"/>
              <w:left w:val="single" w:sz="12" w:space="0" w:color="000000"/>
              <w:bottom w:val="single" w:sz="12" w:space="0" w:color="000000"/>
              <w:right w:val="single" w:sz="12" w:space="0" w:color="000000"/>
            </w:tcBorders>
          </w:tcPr>
          <w:p w14:paraId="6BABB10B" w14:textId="77777777" w:rsidR="00067724" w:rsidRDefault="00067724" w:rsidP="00067724">
            <w:pPr>
              <w:spacing w:after="0" w:line="259" w:lineRule="auto"/>
              <w:ind w:left="12"/>
            </w:pPr>
            <w:r>
              <w:t xml:space="preserve">Baixa </w:t>
            </w:r>
          </w:p>
        </w:tc>
        <w:tc>
          <w:tcPr>
            <w:tcW w:w="2744" w:type="dxa"/>
            <w:tcBorders>
              <w:top w:val="single" w:sz="12" w:space="0" w:color="000000"/>
              <w:left w:val="single" w:sz="12" w:space="0" w:color="000000"/>
              <w:bottom w:val="single" w:sz="12" w:space="0" w:color="000000"/>
              <w:right w:val="single" w:sz="12" w:space="0" w:color="000000"/>
            </w:tcBorders>
          </w:tcPr>
          <w:p w14:paraId="34B3D288" w14:textId="77777777" w:rsidR="00067724" w:rsidRDefault="00067724" w:rsidP="00067724">
            <w:pPr>
              <w:spacing w:after="0" w:line="259" w:lineRule="auto"/>
              <w:ind w:left="16"/>
            </w:pPr>
            <w:r>
              <w:t xml:space="preserve">Média </w:t>
            </w:r>
          </w:p>
        </w:tc>
        <w:tc>
          <w:tcPr>
            <w:tcW w:w="1966" w:type="dxa"/>
            <w:tcBorders>
              <w:top w:val="single" w:sz="12" w:space="0" w:color="000000"/>
              <w:left w:val="single" w:sz="12" w:space="0" w:color="000000"/>
              <w:bottom w:val="single" w:sz="12" w:space="0" w:color="000000"/>
              <w:right w:val="single" w:sz="12" w:space="0" w:color="000000"/>
            </w:tcBorders>
          </w:tcPr>
          <w:p w14:paraId="71A075A8" w14:textId="77777777" w:rsidR="00067724" w:rsidRDefault="00067724" w:rsidP="00067724">
            <w:pPr>
              <w:spacing w:after="0" w:line="259" w:lineRule="auto"/>
              <w:ind w:left="18"/>
            </w:pPr>
            <w:r>
              <w:t xml:space="preserve">40 </w:t>
            </w:r>
          </w:p>
        </w:tc>
        <w:tc>
          <w:tcPr>
            <w:tcW w:w="1532" w:type="dxa"/>
            <w:tcBorders>
              <w:top w:val="single" w:sz="12" w:space="0" w:color="000000"/>
              <w:left w:val="single" w:sz="12" w:space="0" w:color="000000"/>
              <w:bottom w:val="single" w:sz="12" w:space="0" w:color="000000"/>
              <w:right w:val="single" w:sz="12" w:space="0" w:color="000000"/>
            </w:tcBorders>
          </w:tcPr>
          <w:p w14:paraId="33CEAE76" w14:textId="77777777" w:rsidR="00067724" w:rsidRDefault="00067724" w:rsidP="00067724">
            <w:pPr>
              <w:spacing w:after="0" w:line="259" w:lineRule="auto"/>
            </w:pPr>
            <w:r>
              <w:t xml:space="preserve">6.126,00 </w:t>
            </w:r>
          </w:p>
        </w:tc>
      </w:tr>
      <w:tr w:rsidR="00067724" w14:paraId="7FC99261" w14:textId="77777777" w:rsidTr="00067724">
        <w:trPr>
          <w:trHeight w:val="331"/>
        </w:trPr>
        <w:tc>
          <w:tcPr>
            <w:tcW w:w="1560" w:type="dxa"/>
            <w:tcBorders>
              <w:top w:val="single" w:sz="12" w:space="0" w:color="000000"/>
              <w:left w:val="single" w:sz="12" w:space="0" w:color="000000"/>
              <w:bottom w:val="single" w:sz="12" w:space="0" w:color="000000"/>
              <w:right w:val="single" w:sz="12" w:space="0" w:color="000000"/>
            </w:tcBorders>
          </w:tcPr>
          <w:p w14:paraId="0F5AA366" w14:textId="77777777" w:rsidR="00067724" w:rsidRDefault="00067724" w:rsidP="00067724">
            <w:pPr>
              <w:spacing w:after="0" w:line="259" w:lineRule="auto"/>
              <w:ind w:left="12"/>
            </w:pPr>
            <w:r>
              <w:t xml:space="preserve">Alta, Média </w:t>
            </w:r>
          </w:p>
        </w:tc>
        <w:tc>
          <w:tcPr>
            <w:tcW w:w="2744" w:type="dxa"/>
            <w:tcBorders>
              <w:top w:val="single" w:sz="12" w:space="0" w:color="000000"/>
              <w:left w:val="single" w:sz="12" w:space="0" w:color="000000"/>
              <w:bottom w:val="single" w:sz="12" w:space="0" w:color="000000"/>
              <w:right w:val="single" w:sz="12" w:space="0" w:color="000000"/>
            </w:tcBorders>
          </w:tcPr>
          <w:p w14:paraId="233B472A" w14:textId="77777777" w:rsidR="00067724" w:rsidRDefault="00067724" w:rsidP="00067724">
            <w:pPr>
              <w:spacing w:after="0" w:line="259" w:lineRule="auto"/>
              <w:ind w:left="16"/>
            </w:pPr>
            <w:r>
              <w:t xml:space="preserve">Pequena </w:t>
            </w:r>
          </w:p>
        </w:tc>
        <w:tc>
          <w:tcPr>
            <w:tcW w:w="1966" w:type="dxa"/>
            <w:tcBorders>
              <w:top w:val="single" w:sz="12" w:space="0" w:color="000000"/>
              <w:left w:val="single" w:sz="12" w:space="0" w:color="000000"/>
              <w:bottom w:val="single" w:sz="12" w:space="0" w:color="000000"/>
              <w:right w:val="single" w:sz="12" w:space="0" w:color="000000"/>
            </w:tcBorders>
          </w:tcPr>
          <w:p w14:paraId="3425D832" w14:textId="77777777" w:rsidR="00067724" w:rsidRDefault="00067724" w:rsidP="00067724">
            <w:pPr>
              <w:spacing w:after="0" w:line="259" w:lineRule="auto"/>
              <w:ind w:left="18"/>
            </w:pPr>
            <w:r>
              <w:t xml:space="preserve">30 </w:t>
            </w:r>
          </w:p>
        </w:tc>
        <w:tc>
          <w:tcPr>
            <w:tcW w:w="1532" w:type="dxa"/>
            <w:tcBorders>
              <w:top w:val="single" w:sz="12" w:space="0" w:color="000000"/>
              <w:left w:val="single" w:sz="12" w:space="0" w:color="000000"/>
              <w:bottom w:val="single" w:sz="12" w:space="0" w:color="000000"/>
              <w:right w:val="single" w:sz="12" w:space="0" w:color="000000"/>
            </w:tcBorders>
          </w:tcPr>
          <w:p w14:paraId="2AE3CA03" w14:textId="77777777" w:rsidR="00067724" w:rsidRDefault="00067724" w:rsidP="00067724">
            <w:pPr>
              <w:spacing w:after="0" w:line="259" w:lineRule="auto"/>
            </w:pPr>
            <w:r>
              <w:t xml:space="preserve">4.594,50 </w:t>
            </w:r>
          </w:p>
        </w:tc>
      </w:tr>
      <w:tr w:rsidR="00067724" w14:paraId="4CAED614" w14:textId="77777777" w:rsidTr="00067724">
        <w:trPr>
          <w:trHeight w:val="334"/>
        </w:trPr>
        <w:tc>
          <w:tcPr>
            <w:tcW w:w="1560" w:type="dxa"/>
            <w:tcBorders>
              <w:top w:val="single" w:sz="12" w:space="0" w:color="000000"/>
              <w:left w:val="single" w:sz="12" w:space="0" w:color="000000"/>
              <w:bottom w:val="single" w:sz="12" w:space="0" w:color="000000"/>
              <w:right w:val="single" w:sz="12" w:space="0" w:color="000000"/>
            </w:tcBorders>
          </w:tcPr>
          <w:p w14:paraId="73018367" w14:textId="77777777" w:rsidR="00067724" w:rsidRDefault="00067724" w:rsidP="00067724">
            <w:pPr>
              <w:spacing w:after="0" w:line="259" w:lineRule="auto"/>
              <w:ind w:left="12"/>
            </w:pPr>
            <w:r>
              <w:t xml:space="preserve">Baixa </w:t>
            </w:r>
          </w:p>
        </w:tc>
        <w:tc>
          <w:tcPr>
            <w:tcW w:w="2744" w:type="dxa"/>
            <w:tcBorders>
              <w:top w:val="single" w:sz="12" w:space="0" w:color="000000"/>
              <w:left w:val="single" w:sz="12" w:space="0" w:color="000000"/>
              <w:bottom w:val="single" w:sz="12" w:space="0" w:color="000000"/>
              <w:right w:val="single" w:sz="12" w:space="0" w:color="000000"/>
            </w:tcBorders>
          </w:tcPr>
          <w:p w14:paraId="1C1B037A" w14:textId="77777777" w:rsidR="00067724" w:rsidRDefault="00067724" w:rsidP="00067724">
            <w:pPr>
              <w:spacing w:after="0" w:line="259" w:lineRule="auto"/>
              <w:ind w:left="16"/>
            </w:pPr>
            <w:r>
              <w:t xml:space="preserve">Pequena </w:t>
            </w:r>
          </w:p>
        </w:tc>
        <w:tc>
          <w:tcPr>
            <w:tcW w:w="1966" w:type="dxa"/>
            <w:tcBorders>
              <w:top w:val="single" w:sz="12" w:space="0" w:color="000000"/>
              <w:left w:val="single" w:sz="12" w:space="0" w:color="000000"/>
              <w:bottom w:val="single" w:sz="12" w:space="0" w:color="000000"/>
              <w:right w:val="single" w:sz="12" w:space="0" w:color="000000"/>
            </w:tcBorders>
          </w:tcPr>
          <w:p w14:paraId="536118F0" w14:textId="77777777" w:rsidR="00067724" w:rsidRDefault="00067724" w:rsidP="00067724">
            <w:pPr>
              <w:spacing w:after="0" w:line="259" w:lineRule="auto"/>
              <w:ind w:left="18"/>
            </w:pPr>
            <w:r>
              <w:t xml:space="preserve">20 </w:t>
            </w:r>
          </w:p>
        </w:tc>
        <w:tc>
          <w:tcPr>
            <w:tcW w:w="1532" w:type="dxa"/>
            <w:tcBorders>
              <w:top w:val="single" w:sz="12" w:space="0" w:color="000000"/>
              <w:left w:val="single" w:sz="12" w:space="0" w:color="000000"/>
              <w:bottom w:val="single" w:sz="12" w:space="0" w:color="000000"/>
              <w:right w:val="single" w:sz="12" w:space="0" w:color="000000"/>
            </w:tcBorders>
          </w:tcPr>
          <w:p w14:paraId="4F06A32D" w14:textId="77777777" w:rsidR="00067724" w:rsidRDefault="00067724" w:rsidP="00067724">
            <w:pPr>
              <w:spacing w:after="0" w:line="259" w:lineRule="auto"/>
            </w:pPr>
            <w:r>
              <w:t xml:space="preserve">3.063,00 </w:t>
            </w:r>
          </w:p>
        </w:tc>
      </w:tr>
    </w:tbl>
    <w:p w14:paraId="6A57AA36" w14:textId="6DE2E0C3" w:rsidR="00067724" w:rsidRDefault="00067724" w:rsidP="00067724">
      <w:pPr>
        <w:spacing w:after="0" w:line="259" w:lineRule="auto"/>
      </w:pPr>
      <w:r>
        <w:t xml:space="preserve"> </w:t>
      </w:r>
    </w:p>
    <w:p w14:paraId="33D59812" w14:textId="77777777" w:rsidR="00191DC0" w:rsidRDefault="00191DC0" w:rsidP="00067724">
      <w:pPr>
        <w:spacing w:after="0" w:line="259" w:lineRule="auto"/>
      </w:pPr>
    </w:p>
    <w:tbl>
      <w:tblPr>
        <w:tblStyle w:val="TableGrid"/>
        <w:tblW w:w="8644" w:type="dxa"/>
        <w:tblInd w:w="431" w:type="dxa"/>
        <w:tblCellMar>
          <w:top w:w="22" w:type="dxa"/>
        </w:tblCellMar>
        <w:tblLook w:val="04A0" w:firstRow="1" w:lastRow="0" w:firstColumn="1" w:lastColumn="0" w:noHBand="0" w:noVBand="1"/>
      </w:tblPr>
      <w:tblGrid>
        <w:gridCol w:w="660"/>
        <w:gridCol w:w="1743"/>
        <w:gridCol w:w="480"/>
        <w:gridCol w:w="175"/>
        <w:gridCol w:w="386"/>
        <w:gridCol w:w="763"/>
        <w:gridCol w:w="1281"/>
        <w:gridCol w:w="613"/>
        <w:gridCol w:w="548"/>
        <w:gridCol w:w="1987"/>
        <w:gridCol w:w="8"/>
      </w:tblGrid>
      <w:tr w:rsidR="00067724" w14:paraId="1B719A32" w14:textId="77777777" w:rsidTr="00951AFF">
        <w:trPr>
          <w:trHeight w:val="302"/>
        </w:trPr>
        <w:tc>
          <w:tcPr>
            <w:tcW w:w="8644" w:type="dxa"/>
            <w:gridSpan w:val="11"/>
            <w:tcBorders>
              <w:top w:val="single" w:sz="12" w:space="0" w:color="000000"/>
              <w:left w:val="single" w:sz="12" w:space="0" w:color="000000"/>
              <w:bottom w:val="single" w:sz="12" w:space="0" w:color="000000"/>
              <w:right w:val="single" w:sz="12" w:space="0" w:color="000000"/>
            </w:tcBorders>
            <w:shd w:val="clear" w:color="auto" w:fill="D9D9D9"/>
          </w:tcPr>
          <w:p w14:paraId="4029B781" w14:textId="27D6936F" w:rsidR="00067724" w:rsidRPr="00191DC0" w:rsidRDefault="00067724" w:rsidP="00191DC0">
            <w:pPr>
              <w:spacing w:after="0" w:line="259" w:lineRule="auto"/>
              <w:jc w:val="center"/>
              <w:rPr>
                <w:b/>
              </w:rPr>
            </w:pPr>
            <w:r w:rsidRPr="00191DC0">
              <w:rPr>
                <w:b/>
              </w:rPr>
              <w:t>TABELA 19 – SERVIÇOS PERICIAIS ENVOLVENDO PONTES E VIADUTOS</w:t>
            </w:r>
          </w:p>
        </w:tc>
      </w:tr>
      <w:tr w:rsidR="00067724" w14:paraId="42B90FD6" w14:textId="77777777" w:rsidTr="00951AFF">
        <w:trPr>
          <w:trHeight w:val="346"/>
        </w:trPr>
        <w:tc>
          <w:tcPr>
            <w:tcW w:w="8644" w:type="dxa"/>
            <w:gridSpan w:val="11"/>
            <w:tcBorders>
              <w:top w:val="single" w:sz="12" w:space="0" w:color="000000"/>
              <w:left w:val="single" w:sz="12" w:space="0" w:color="000000"/>
              <w:bottom w:val="single" w:sz="12" w:space="0" w:color="000000"/>
              <w:right w:val="single" w:sz="12" w:space="0" w:color="000000"/>
            </w:tcBorders>
          </w:tcPr>
          <w:p w14:paraId="70352AD5" w14:textId="77777777" w:rsidR="00067724" w:rsidRDefault="00067724" w:rsidP="00067724">
            <w:pPr>
              <w:spacing w:after="0" w:line="259" w:lineRule="auto"/>
            </w:pPr>
            <w:r>
              <w:t xml:space="preserve">Descrição dos trabalhos </w:t>
            </w:r>
          </w:p>
        </w:tc>
      </w:tr>
      <w:tr w:rsidR="00067724" w14:paraId="1C6AFACC" w14:textId="77777777" w:rsidTr="00951AFF">
        <w:trPr>
          <w:trHeight w:val="2309"/>
        </w:trPr>
        <w:tc>
          <w:tcPr>
            <w:tcW w:w="8644" w:type="dxa"/>
            <w:gridSpan w:val="11"/>
            <w:tcBorders>
              <w:top w:val="single" w:sz="12" w:space="0" w:color="000000"/>
              <w:left w:val="single" w:sz="12" w:space="0" w:color="000000"/>
              <w:bottom w:val="single" w:sz="12" w:space="0" w:color="F2F2F2"/>
              <w:right w:val="single" w:sz="12" w:space="0" w:color="000000"/>
            </w:tcBorders>
          </w:tcPr>
          <w:p w14:paraId="50A1524B" w14:textId="77777777" w:rsidR="00067724" w:rsidRDefault="00067724" w:rsidP="00067724">
            <w:pPr>
              <w:spacing w:after="0" w:line="256" w:lineRule="auto"/>
              <w:ind w:right="30"/>
            </w:pPr>
            <w:r>
              <w:t xml:space="preserve">A inspeção de obras de arte especiais, no presente, pontes e viadutos, somente será realizada por profissional credenciado na CEAT/MPMG, graduado em engenharia civil e com registro no CREA. </w:t>
            </w:r>
          </w:p>
          <w:p w14:paraId="57DEE102" w14:textId="77777777" w:rsidR="00067724" w:rsidRDefault="00067724" w:rsidP="00067724">
            <w:pPr>
              <w:spacing w:after="0" w:line="259" w:lineRule="auto"/>
              <w:ind w:right="30"/>
            </w:pPr>
            <w:r>
              <w:t xml:space="preserve">A inspeção (tipo extraordinária) deverá ser norteada segundo a norma ABNT NBR 9452:2019 (Inspeção de pontes, viadutos e passarelas de concreto -Procedimento). No parecer a ser apresentado à CEAT, o profissional fará descrição da obra como um todo, identificará as anomalias presentes com documentação fotográfica (numerada) e o posicionamento de cada uma delas georreferenciado em mapa. A terapia recomendada caso a caso integrará o parecer. A inspeção de elementos submersos não é objeto deste Edital. </w:t>
            </w:r>
          </w:p>
        </w:tc>
      </w:tr>
      <w:tr w:rsidR="00067724" w14:paraId="373680D4" w14:textId="77777777" w:rsidTr="00951AFF">
        <w:trPr>
          <w:trHeight w:val="302"/>
        </w:trPr>
        <w:tc>
          <w:tcPr>
            <w:tcW w:w="8644" w:type="dxa"/>
            <w:gridSpan w:val="11"/>
            <w:tcBorders>
              <w:top w:val="single" w:sz="12" w:space="0" w:color="F2F2F2"/>
              <w:left w:val="single" w:sz="12" w:space="0" w:color="000000"/>
              <w:bottom w:val="single" w:sz="12" w:space="0" w:color="000000"/>
              <w:right w:val="single" w:sz="12" w:space="0" w:color="000000"/>
            </w:tcBorders>
            <w:shd w:val="clear" w:color="auto" w:fill="F2F2F2"/>
          </w:tcPr>
          <w:p w14:paraId="4F241B42" w14:textId="77777777" w:rsidR="00067724" w:rsidRDefault="00067724" w:rsidP="00067724">
            <w:pPr>
              <w:spacing w:after="0" w:line="259" w:lineRule="auto"/>
            </w:pPr>
            <w:r>
              <w:t xml:space="preserve">Trabalhos envolvendo pontes </w:t>
            </w:r>
          </w:p>
        </w:tc>
      </w:tr>
      <w:tr w:rsidR="00067724" w14:paraId="54D2233D" w14:textId="77777777" w:rsidTr="00951AFF">
        <w:trPr>
          <w:trHeight w:val="346"/>
        </w:trPr>
        <w:tc>
          <w:tcPr>
            <w:tcW w:w="3445" w:type="dxa"/>
            <w:gridSpan w:val="5"/>
            <w:tcBorders>
              <w:top w:val="single" w:sz="12" w:space="0" w:color="000000"/>
              <w:left w:val="single" w:sz="12" w:space="0" w:color="000000"/>
              <w:bottom w:val="single" w:sz="12" w:space="0" w:color="000000"/>
              <w:right w:val="single" w:sz="12" w:space="0" w:color="000000"/>
            </w:tcBorders>
          </w:tcPr>
          <w:p w14:paraId="40F9144A" w14:textId="2437AE80" w:rsidR="00067724" w:rsidRPr="00191DC0" w:rsidRDefault="00067724" w:rsidP="00191DC0">
            <w:pPr>
              <w:spacing w:after="0" w:line="259" w:lineRule="auto"/>
              <w:jc w:val="center"/>
              <w:rPr>
                <w:b/>
              </w:rPr>
            </w:pPr>
            <w:r w:rsidRPr="00191DC0">
              <w:rPr>
                <w:b/>
              </w:rPr>
              <w:t>Tipo A</w:t>
            </w:r>
          </w:p>
        </w:tc>
        <w:tc>
          <w:tcPr>
            <w:tcW w:w="5199" w:type="dxa"/>
            <w:gridSpan w:val="6"/>
            <w:tcBorders>
              <w:top w:val="single" w:sz="12" w:space="0" w:color="000000"/>
              <w:left w:val="single" w:sz="12" w:space="0" w:color="000000"/>
              <w:bottom w:val="single" w:sz="12" w:space="0" w:color="000000"/>
              <w:right w:val="single" w:sz="12" w:space="0" w:color="000000"/>
            </w:tcBorders>
          </w:tcPr>
          <w:p w14:paraId="2E8C3B77" w14:textId="072E34AD" w:rsidR="00067724" w:rsidRPr="00191DC0" w:rsidRDefault="00067724" w:rsidP="00191DC0">
            <w:pPr>
              <w:spacing w:after="0" w:line="259" w:lineRule="auto"/>
              <w:ind w:left="4"/>
              <w:jc w:val="center"/>
              <w:rPr>
                <w:b/>
              </w:rPr>
            </w:pPr>
            <w:r w:rsidRPr="00191DC0">
              <w:rPr>
                <w:b/>
              </w:rPr>
              <w:t>Tipo B</w:t>
            </w:r>
          </w:p>
        </w:tc>
      </w:tr>
      <w:tr w:rsidR="00191DC0" w14:paraId="2A2D7FF2" w14:textId="77777777" w:rsidTr="00951AFF">
        <w:trPr>
          <w:trHeight w:val="3880"/>
        </w:trPr>
        <w:tc>
          <w:tcPr>
            <w:tcW w:w="3445" w:type="dxa"/>
            <w:gridSpan w:val="5"/>
            <w:tcBorders>
              <w:top w:val="single" w:sz="12" w:space="0" w:color="000000"/>
              <w:left w:val="single" w:sz="12" w:space="0" w:color="000000"/>
              <w:right w:val="single" w:sz="12" w:space="0" w:color="000000"/>
            </w:tcBorders>
          </w:tcPr>
          <w:p w14:paraId="1C9EC14A" w14:textId="55B5E683" w:rsidR="00191DC0" w:rsidRDefault="00191DC0" w:rsidP="00191DC0">
            <w:pPr>
              <w:spacing w:after="0" w:line="259" w:lineRule="auto"/>
              <w:ind w:right="27"/>
              <w:jc w:val="both"/>
            </w:pPr>
            <w:r>
              <w:t>Inspeção (visual) de anomalias e danos estruturais pela face superior do tabuleiro, incluindo a laje, a pavimentação asfáltica ou rígida da via, o guarda-corpo e os dispositivos de drenagem pluvial, bem outros, se houver.</w:t>
            </w:r>
          </w:p>
        </w:tc>
        <w:tc>
          <w:tcPr>
            <w:tcW w:w="5199" w:type="dxa"/>
            <w:gridSpan w:val="6"/>
            <w:tcBorders>
              <w:top w:val="single" w:sz="12" w:space="0" w:color="000000"/>
              <w:left w:val="single" w:sz="12" w:space="0" w:color="000000"/>
              <w:right w:val="single" w:sz="12" w:space="0" w:color="000000"/>
            </w:tcBorders>
          </w:tcPr>
          <w:p w14:paraId="1169FD77" w14:textId="4EDB23EC" w:rsidR="00191DC0" w:rsidRDefault="00191DC0" w:rsidP="00191DC0">
            <w:pPr>
              <w:spacing w:after="0" w:line="259" w:lineRule="auto"/>
              <w:ind w:left="4" w:right="31"/>
              <w:jc w:val="both"/>
            </w:pPr>
            <w:r>
              <w:t>Em casos excepcionais, a critério da CEAT, a vistoria para inspeção (visual) da ponte poderá englobar a porção mediana da estrutura (pilares) e infraestrutura (blocos de coroamento, se expostos). Os valores dos serviços previstos nos itens 1 e 2 poderão ser majorados em até 30% (trinta por cento). Contudo, a inspeção do Tipo B está condicionada à confirmação do apoio prévio e acompanhamento local (embarcado) pela Polícia Militar Ambiental do Estado de Minas Gerais.</w:t>
            </w:r>
          </w:p>
        </w:tc>
      </w:tr>
      <w:tr w:rsidR="00067724" w14:paraId="42DACDCC" w14:textId="77777777" w:rsidTr="00951AFF">
        <w:trPr>
          <w:trHeight w:val="305"/>
        </w:trPr>
        <w:tc>
          <w:tcPr>
            <w:tcW w:w="8644" w:type="dxa"/>
            <w:gridSpan w:val="11"/>
            <w:tcBorders>
              <w:top w:val="single" w:sz="12" w:space="0" w:color="000000"/>
              <w:left w:val="single" w:sz="12" w:space="0" w:color="000000"/>
              <w:bottom w:val="single" w:sz="12" w:space="0" w:color="000000"/>
              <w:right w:val="single" w:sz="12" w:space="0" w:color="000000"/>
            </w:tcBorders>
          </w:tcPr>
          <w:p w14:paraId="4CADCE93" w14:textId="77777777" w:rsidR="00067724" w:rsidRDefault="00067724" w:rsidP="00067724">
            <w:pPr>
              <w:spacing w:after="0" w:line="259" w:lineRule="auto"/>
              <w:ind w:left="23"/>
            </w:pPr>
            <w:r>
              <w:t xml:space="preserve">Classificação e valor - Pontes </w:t>
            </w:r>
          </w:p>
        </w:tc>
      </w:tr>
      <w:tr w:rsidR="00067724" w14:paraId="22DBA959" w14:textId="77777777" w:rsidTr="00951AFF">
        <w:trPr>
          <w:gridAfter w:val="1"/>
          <w:wAfter w:w="6" w:type="dxa"/>
          <w:trHeight w:val="821"/>
        </w:trPr>
        <w:tc>
          <w:tcPr>
            <w:tcW w:w="661" w:type="dxa"/>
            <w:tcBorders>
              <w:top w:val="single" w:sz="12" w:space="0" w:color="000000"/>
              <w:left w:val="single" w:sz="12" w:space="0" w:color="000000"/>
              <w:bottom w:val="single" w:sz="12" w:space="0" w:color="000000"/>
              <w:right w:val="single" w:sz="12" w:space="0" w:color="000000"/>
            </w:tcBorders>
            <w:vAlign w:val="center"/>
          </w:tcPr>
          <w:p w14:paraId="5F15D044" w14:textId="6BE56CC6" w:rsidR="00067724" w:rsidRPr="00951AFF" w:rsidRDefault="00067724" w:rsidP="00951AFF">
            <w:pPr>
              <w:spacing w:after="0" w:line="259" w:lineRule="auto"/>
              <w:ind w:left="23"/>
              <w:jc w:val="center"/>
              <w:rPr>
                <w:b/>
              </w:rPr>
            </w:pPr>
            <w:r w:rsidRPr="00951AFF">
              <w:rPr>
                <w:b/>
              </w:rPr>
              <w:t>Item</w:t>
            </w:r>
          </w:p>
        </w:tc>
        <w:tc>
          <w:tcPr>
            <w:tcW w:w="1743" w:type="dxa"/>
            <w:tcBorders>
              <w:top w:val="single" w:sz="12" w:space="0" w:color="000000"/>
              <w:left w:val="single" w:sz="12" w:space="0" w:color="000000"/>
              <w:bottom w:val="single" w:sz="12" w:space="0" w:color="000000"/>
              <w:right w:val="nil"/>
            </w:tcBorders>
            <w:vAlign w:val="center"/>
          </w:tcPr>
          <w:p w14:paraId="62E3B3A4" w14:textId="5B8AC79D" w:rsidR="00067724" w:rsidRPr="00951AFF" w:rsidRDefault="00067724" w:rsidP="00951AFF">
            <w:pPr>
              <w:spacing w:after="0" w:line="259" w:lineRule="auto"/>
              <w:ind w:left="26"/>
              <w:jc w:val="center"/>
              <w:rPr>
                <w:b/>
              </w:rPr>
            </w:pPr>
            <w:r w:rsidRPr="00951AFF">
              <w:rPr>
                <w:b/>
              </w:rPr>
              <w:t>Tipo de estrutura</w:t>
            </w:r>
          </w:p>
        </w:tc>
        <w:tc>
          <w:tcPr>
            <w:tcW w:w="480" w:type="dxa"/>
            <w:tcBorders>
              <w:top w:val="single" w:sz="12" w:space="0" w:color="000000"/>
              <w:left w:val="nil"/>
              <w:bottom w:val="single" w:sz="12" w:space="0" w:color="000000"/>
              <w:right w:val="single" w:sz="12" w:space="0" w:color="000000"/>
            </w:tcBorders>
          </w:tcPr>
          <w:p w14:paraId="546F8CD8" w14:textId="77777777" w:rsidR="00067724" w:rsidRPr="00951AFF" w:rsidRDefault="00067724" w:rsidP="00951AFF">
            <w:pPr>
              <w:spacing w:line="259" w:lineRule="auto"/>
              <w:jc w:val="center"/>
              <w:rPr>
                <w:b/>
              </w:rPr>
            </w:pPr>
          </w:p>
        </w:tc>
        <w:tc>
          <w:tcPr>
            <w:tcW w:w="2606" w:type="dxa"/>
            <w:gridSpan w:val="4"/>
            <w:tcBorders>
              <w:top w:val="single" w:sz="12" w:space="0" w:color="000000"/>
              <w:left w:val="single" w:sz="12" w:space="0" w:color="000000"/>
              <w:bottom w:val="single" w:sz="12" w:space="0" w:color="000000"/>
              <w:right w:val="single" w:sz="12" w:space="0" w:color="000000"/>
            </w:tcBorders>
            <w:vAlign w:val="center"/>
          </w:tcPr>
          <w:p w14:paraId="567B1462" w14:textId="7618AA39" w:rsidR="00067724" w:rsidRPr="00951AFF" w:rsidRDefault="00067724" w:rsidP="00951AFF">
            <w:pPr>
              <w:spacing w:after="0" w:line="259" w:lineRule="auto"/>
              <w:ind w:left="26"/>
              <w:jc w:val="center"/>
              <w:rPr>
                <w:b/>
              </w:rPr>
            </w:pPr>
            <w:r w:rsidRPr="00951AFF">
              <w:rPr>
                <w:b/>
              </w:rPr>
              <w:t>Extensão do vão</w:t>
            </w:r>
          </w:p>
        </w:tc>
        <w:tc>
          <w:tcPr>
            <w:tcW w:w="1161" w:type="dxa"/>
            <w:gridSpan w:val="2"/>
            <w:tcBorders>
              <w:top w:val="single" w:sz="12" w:space="0" w:color="000000"/>
              <w:left w:val="single" w:sz="12" w:space="0" w:color="000000"/>
              <w:bottom w:val="single" w:sz="12" w:space="0" w:color="000000"/>
              <w:right w:val="single" w:sz="12" w:space="0" w:color="000000"/>
            </w:tcBorders>
          </w:tcPr>
          <w:p w14:paraId="4AC9CC3E" w14:textId="2B4744E5" w:rsidR="00067724" w:rsidRPr="00951AFF" w:rsidRDefault="00067724" w:rsidP="00951AFF">
            <w:pPr>
              <w:spacing w:after="0" w:line="259" w:lineRule="auto"/>
              <w:ind w:left="29" w:right="28"/>
              <w:jc w:val="center"/>
              <w:rPr>
                <w:b/>
              </w:rPr>
            </w:pPr>
            <w:r w:rsidRPr="00951AFF">
              <w:rPr>
                <w:b/>
              </w:rPr>
              <w:t>Tempo de execução dos serviços (h)</w:t>
            </w:r>
          </w:p>
        </w:tc>
        <w:tc>
          <w:tcPr>
            <w:tcW w:w="1987" w:type="dxa"/>
            <w:tcBorders>
              <w:top w:val="single" w:sz="12" w:space="0" w:color="000000"/>
              <w:left w:val="single" w:sz="12" w:space="0" w:color="000000"/>
              <w:bottom w:val="single" w:sz="12" w:space="0" w:color="000000"/>
              <w:right w:val="single" w:sz="12" w:space="0" w:color="000000"/>
            </w:tcBorders>
            <w:vAlign w:val="center"/>
          </w:tcPr>
          <w:p w14:paraId="3AAD3BCB" w14:textId="682AC627" w:rsidR="00067724" w:rsidRPr="00951AFF" w:rsidRDefault="00067724" w:rsidP="00951AFF">
            <w:pPr>
              <w:spacing w:after="0" w:line="259" w:lineRule="auto"/>
              <w:ind w:left="26"/>
              <w:jc w:val="center"/>
              <w:rPr>
                <w:b/>
              </w:rPr>
            </w:pPr>
            <w:r w:rsidRPr="00951AFF">
              <w:rPr>
                <w:b/>
              </w:rPr>
              <w:t>Honorários (R$)</w:t>
            </w:r>
          </w:p>
        </w:tc>
      </w:tr>
      <w:tr w:rsidR="00067724" w14:paraId="5F1995A6" w14:textId="77777777" w:rsidTr="00951AFF">
        <w:trPr>
          <w:gridAfter w:val="1"/>
          <w:wAfter w:w="6" w:type="dxa"/>
          <w:trHeight w:val="331"/>
        </w:trPr>
        <w:tc>
          <w:tcPr>
            <w:tcW w:w="661" w:type="dxa"/>
            <w:vMerge w:val="restart"/>
            <w:tcBorders>
              <w:top w:val="single" w:sz="12" w:space="0" w:color="000000"/>
              <w:left w:val="single" w:sz="12" w:space="0" w:color="000000"/>
              <w:bottom w:val="single" w:sz="12" w:space="0" w:color="000000"/>
              <w:right w:val="single" w:sz="12" w:space="0" w:color="000000"/>
            </w:tcBorders>
            <w:vAlign w:val="center"/>
          </w:tcPr>
          <w:p w14:paraId="5FFC8390" w14:textId="77777777" w:rsidR="00067724" w:rsidRDefault="00067724" w:rsidP="00067724">
            <w:pPr>
              <w:spacing w:after="0" w:line="259" w:lineRule="auto"/>
              <w:ind w:left="23"/>
            </w:pPr>
            <w:r>
              <w:t xml:space="preserve">1 </w:t>
            </w:r>
          </w:p>
        </w:tc>
        <w:tc>
          <w:tcPr>
            <w:tcW w:w="1743" w:type="dxa"/>
            <w:vMerge w:val="restart"/>
            <w:tcBorders>
              <w:top w:val="single" w:sz="12" w:space="0" w:color="000000"/>
              <w:left w:val="single" w:sz="12" w:space="0" w:color="000000"/>
              <w:bottom w:val="single" w:sz="12" w:space="0" w:color="000000"/>
              <w:right w:val="nil"/>
            </w:tcBorders>
            <w:vAlign w:val="center"/>
          </w:tcPr>
          <w:p w14:paraId="7550090B" w14:textId="77777777" w:rsidR="00067724" w:rsidRDefault="00067724" w:rsidP="00067724">
            <w:pPr>
              <w:spacing w:after="0" w:line="259" w:lineRule="auto"/>
              <w:ind w:left="26" w:right="363"/>
            </w:pPr>
            <w:r>
              <w:t xml:space="preserve">Estrutura Simple Concreto armado ou protendi do </w:t>
            </w:r>
          </w:p>
        </w:tc>
        <w:tc>
          <w:tcPr>
            <w:tcW w:w="480" w:type="dxa"/>
            <w:vMerge w:val="restart"/>
            <w:tcBorders>
              <w:top w:val="single" w:sz="12" w:space="0" w:color="000000"/>
              <w:left w:val="nil"/>
              <w:bottom w:val="single" w:sz="12" w:space="0" w:color="000000"/>
              <w:right w:val="single" w:sz="12" w:space="0" w:color="000000"/>
            </w:tcBorders>
          </w:tcPr>
          <w:p w14:paraId="1A77F41E" w14:textId="77777777" w:rsidR="00067724" w:rsidRDefault="00067724" w:rsidP="00067724">
            <w:pPr>
              <w:spacing w:line="259" w:lineRule="auto"/>
            </w:pPr>
          </w:p>
        </w:tc>
        <w:tc>
          <w:tcPr>
            <w:tcW w:w="2606" w:type="dxa"/>
            <w:gridSpan w:val="4"/>
            <w:tcBorders>
              <w:top w:val="single" w:sz="12" w:space="0" w:color="000000"/>
              <w:left w:val="single" w:sz="12" w:space="0" w:color="000000"/>
              <w:bottom w:val="single" w:sz="12" w:space="0" w:color="000000"/>
              <w:right w:val="single" w:sz="12" w:space="0" w:color="000000"/>
            </w:tcBorders>
          </w:tcPr>
          <w:p w14:paraId="06DCE5F7" w14:textId="77777777" w:rsidR="00067724" w:rsidRDefault="00067724" w:rsidP="00951AFF">
            <w:pPr>
              <w:spacing w:after="0" w:line="259" w:lineRule="auto"/>
              <w:ind w:left="26"/>
              <w:jc w:val="both"/>
            </w:pPr>
            <w:r>
              <w:t xml:space="preserve">Até 30 metros </w:t>
            </w:r>
          </w:p>
        </w:tc>
        <w:tc>
          <w:tcPr>
            <w:tcW w:w="1161" w:type="dxa"/>
            <w:gridSpan w:val="2"/>
            <w:tcBorders>
              <w:top w:val="single" w:sz="12" w:space="0" w:color="000000"/>
              <w:left w:val="single" w:sz="12" w:space="0" w:color="000000"/>
              <w:bottom w:val="single" w:sz="12" w:space="0" w:color="000000"/>
              <w:right w:val="single" w:sz="12" w:space="0" w:color="000000"/>
            </w:tcBorders>
          </w:tcPr>
          <w:p w14:paraId="636ED7A5" w14:textId="6B4DBC04" w:rsidR="00067724" w:rsidRDefault="00067724" w:rsidP="00951AFF">
            <w:pPr>
              <w:spacing w:after="0" w:line="259" w:lineRule="auto"/>
              <w:ind w:left="29"/>
              <w:jc w:val="center"/>
            </w:pPr>
            <w:r>
              <w:t>36</w:t>
            </w:r>
          </w:p>
        </w:tc>
        <w:tc>
          <w:tcPr>
            <w:tcW w:w="1987" w:type="dxa"/>
            <w:tcBorders>
              <w:top w:val="single" w:sz="12" w:space="0" w:color="000000"/>
              <w:left w:val="single" w:sz="12" w:space="0" w:color="000000"/>
              <w:bottom w:val="single" w:sz="12" w:space="0" w:color="000000"/>
              <w:right w:val="single" w:sz="12" w:space="0" w:color="000000"/>
            </w:tcBorders>
          </w:tcPr>
          <w:p w14:paraId="2E53C782" w14:textId="7A7496D0" w:rsidR="00067724" w:rsidRDefault="00067724" w:rsidP="00951AFF">
            <w:pPr>
              <w:spacing w:after="0" w:line="259" w:lineRule="auto"/>
              <w:ind w:left="26"/>
              <w:jc w:val="center"/>
            </w:pPr>
            <w:r>
              <w:t>5.513,40</w:t>
            </w:r>
          </w:p>
        </w:tc>
      </w:tr>
      <w:tr w:rsidR="00067724" w14:paraId="1CAE583B" w14:textId="77777777" w:rsidTr="00951AFF">
        <w:trPr>
          <w:gridAfter w:val="1"/>
          <w:wAfter w:w="6" w:type="dxa"/>
          <w:trHeight w:val="576"/>
        </w:trPr>
        <w:tc>
          <w:tcPr>
            <w:tcW w:w="0" w:type="auto"/>
            <w:vMerge/>
            <w:tcBorders>
              <w:top w:val="nil"/>
              <w:left w:val="single" w:sz="12" w:space="0" w:color="000000"/>
              <w:bottom w:val="nil"/>
              <w:right w:val="single" w:sz="12" w:space="0" w:color="000000"/>
            </w:tcBorders>
          </w:tcPr>
          <w:p w14:paraId="738EEFD2" w14:textId="77777777" w:rsidR="00067724" w:rsidRDefault="00067724" w:rsidP="00067724">
            <w:pPr>
              <w:spacing w:line="259" w:lineRule="auto"/>
            </w:pPr>
          </w:p>
        </w:tc>
        <w:tc>
          <w:tcPr>
            <w:tcW w:w="0" w:type="auto"/>
            <w:vMerge/>
            <w:tcBorders>
              <w:top w:val="nil"/>
              <w:left w:val="single" w:sz="12" w:space="0" w:color="000000"/>
              <w:bottom w:val="nil"/>
              <w:right w:val="nil"/>
            </w:tcBorders>
          </w:tcPr>
          <w:p w14:paraId="4D93486B"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264E17E6" w14:textId="77777777" w:rsidR="00067724" w:rsidRDefault="00067724" w:rsidP="00067724">
            <w:pPr>
              <w:spacing w:line="259" w:lineRule="auto"/>
            </w:pPr>
          </w:p>
        </w:tc>
        <w:tc>
          <w:tcPr>
            <w:tcW w:w="2606" w:type="dxa"/>
            <w:gridSpan w:val="4"/>
            <w:tcBorders>
              <w:top w:val="single" w:sz="12" w:space="0" w:color="000000"/>
              <w:left w:val="single" w:sz="12" w:space="0" w:color="000000"/>
              <w:bottom w:val="single" w:sz="12" w:space="0" w:color="000000"/>
              <w:right w:val="single" w:sz="12" w:space="0" w:color="000000"/>
            </w:tcBorders>
          </w:tcPr>
          <w:p w14:paraId="1CF7A308" w14:textId="77777777" w:rsidR="00067724" w:rsidRDefault="00067724" w:rsidP="00951AFF">
            <w:pPr>
              <w:spacing w:after="0" w:line="259" w:lineRule="auto"/>
              <w:ind w:left="26"/>
              <w:jc w:val="both"/>
            </w:pPr>
            <w:r>
              <w:t xml:space="preserve">Acima de 30 até 50 metros </w:t>
            </w:r>
          </w:p>
        </w:tc>
        <w:tc>
          <w:tcPr>
            <w:tcW w:w="1161" w:type="dxa"/>
            <w:gridSpan w:val="2"/>
            <w:tcBorders>
              <w:top w:val="single" w:sz="12" w:space="0" w:color="000000"/>
              <w:left w:val="single" w:sz="12" w:space="0" w:color="000000"/>
              <w:bottom w:val="single" w:sz="12" w:space="0" w:color="000000"/>
              <w:right w:val="single" w:sz="12" w:space="0" w:color="000000"/>
            </w:tcBorders>
            <w:vAlign w:val="center"/>
          </w:tcPr>
          <w:p w14:paraId="63362087" w14:textId="2032D579" w:rsidR="00067724" w:rsidRDefault="00067724" w:rsidP="00951AFF">
            <w:pPr>
              <w:spacing w:after="0" w:line="259" w:lineRule="auto"/>
              <w:ind w:left="29"/>
              <w:jc w:val="center"/>
            </w:pPr>
            <w:r>
              <w:t>40</w:t>
            </w:r>
          </w:p>
        </w:tc>
        <w:tc>
          <w:tcPr>
            <w:tcW w:w="1987" w:type="dxa"/>
            <w:tcBorders>
              <w:top w:val="single" w:sz="12" w:space="0" w:color="000000"/>
              <w:left w:val="single" w:sz="12" w:space="0" w:color="000000"/>
              <w:bottom w:val="single" w:sz="12" w:space="0" w:color="000000"/>
              <w:right w:val="single" w:sz="12" w:space="0" w:color="000000"/>
            </w:tcBorders>
            <w:vAlign w:val="center"/>
          </w:tcPr>
          <w:p w14:paraId="2E8AC4D8" w14:textId="65CAA7E4" w:rsidR="00067724" w:rsidRDefault="00067724" w:rsidP="00951AFF">
            <w:pPr>
              <w:spacing w:after="0" w:line="259" w:lineRule="auto"/>
              <w:ind w:left="26"/>
              <w:jc w:val="center"/>
            </w:pPr>
            <w:r>
              <w:t>6.126,00</w:t>
            </w:r>
          </w:p>
        </w:tc>
      </w:tr>
      <w:tr w:rsidR="00067724" w14:paraId="41C2697F" w14:textId="77777777" w:rsidTr="00951AFF">
        <w:trPr>
          <w:gridAfter w:val="1"/>
          <w:wAfter w:w="6" w:type="dxa"/>
          <w:trHeight w:val="578"/>
        </w:trPr>
        <w:tc>
          <w:tcPr>
            <w:tcW w:w="0" w:type="auto"/>
            <w:vMerge/>
            <w:tcBorders>
              <w:top w:val="nil"/>
              <w:left w:val="single" w:sz="12" w:space="0" w:color="000000"/>
              <w:bottom w:val="nil"/>
              <w:right w:val="single" w:sz="12" w:space="0" w:color="000000"/>
            </w:tcBorders>
          </w:tcPr>
          <w:p w14:paraId="677B8707" w14:textId="77777777" w:rsidR="00067724" w:rsidRDefault="00067724" w:rsidP="00067724">
            <w:pPr>
              <w:spacing w:line="259" w:lineRule="auto"/>
            </w:pPr>
          </w:p>
        </w:tc>
        <w:tc>
          <w:tcPr>
            <w:tcW w:w="0" w:type="auto"/>
            <w:vMerge/>
            <w:tcBorders>
              <w:top w:val="nil"/>
              <w:left w:val="single" w:sz="12" w:space="0" w:color="000000"/>
              <w:bottom w:val="nil"/>
              <w:right w:val="nil"/>
            </w:tcBorders>
          </w:tcPr>
          <w:p w14:paraId="08F80F35" w14:textId="77777777" w:rsidR="00067724" w:rsidRDefault="00067724" w:rsidP="00067724">
            <w:pPr>
              <w:spacing w:line="259" w:lineRule="auto"/>
            </w:pPr>
          </w:p>
        </w:tc>
        <w:tc>
          <w:tcPr>
            <w:tcW w:w="0" w:type="auto"/>
            <w:vMerge/>
            <w:tcBorders>
              <w:top w:val="nil"/>
              <w:left w:val="nil"/>
              <w:bottom w:val="nil"/>
              <w:right w:val="single" w:sz="12" w:space="0" w:color="000000"/>
            </w:tcBorders>
            <w:vAlign w:val="bottom"/>
          </w:tcPr>
          <w:p w14:paraId="2F6C1ACE" w14:textId="77777777" w:rsidR="00067724" w:rsidRDefault="00067724" w:rsidP="00067724">
            <w:pPr>
              <w:spacing w:line="259" w:lineRule="auto"/>
            </w:pPr>
          </w:p>
        </w:tc>
        <w:tc>
          <w:tcPr>
            <w:tcW w:w="2606" w:type="dxa"/>
            <w:gridSpan w:val="4"/>
            <w:tcBorders>
              <w:top w:val="single" w:sz="12" w:space="0" w:color="000000"/>
              <w:left w:val="single" w:sz="12" w:space="0" w:color="000000"/>
              <w:bottom w:val="single" w:sz="12" w:space="0" w:color="000000"/>
              <w:right w:val="single" w:sz="12" w:space="0" w:color="000000"/>
            </w:tcBorders>
          </w:tcPr>
          <w:p w14:paraId="614D0D4D" w14:textId="77777777" w:rsidR="00067724" w:rsidRDefault="00067724" w:rsidP="00951AFF">
            <w:pPr>
              <w:spacing w:after="0" w:line="259" w:lineRule="auto"/>
              <w:ind w:left="26"/>
              <w:jc w:val="both"/>
            </w:pPr>
            <w:r>
              <w:t xml:space="preserve">Acima de 50 até 100 metros </w:t>
            </w:r>
          </w:p>
        </w:tc>
        <w:tc>
          <w:tcPr>
            <w:tcW w:w="1161" w:type="dxa"/>
            <w:gridSpan w:val="2"/>
            <w:tcBorders>
              <w:top w:val="single" w:sz="12" w:space="0" w:color="000000"/>
              <w:left w:val="single" w:sz="12" w:space="0" w:color="000000"/>
              <w:bottom w:val="single" w:sz="12" w:space="0" w:color="000000"/>
              <w:right w:val="single" w:sz="12" w:space="0" w:color="000000"/>
            </w:tcBorders>
            <w:vAlign w:val="center"/>
          </w:tcPr>
          <w:p w14:paraId="64043337" w14:textId="59344BB6" w:rsidR="00067724" w:rsidRDefault="00067724" w:rsidP="00951AFF">
            <w:pPr>
              <w:spacing w:after="0" w:line="259" w:lineRule="auto"/>
              <w:ind w:left="29"/>
              <w:jc w:val="center"/>
            </w:pPr>
            <w:r>
              <w:t>44</w:t>
            </w:r>
          </w:p>
        </w:tc>
        <w:tc>
          <w:tcPr>
            <w:tcW w:w="1987" w:type="dxa"/>
            <w:tcBorders>
              <w:top w:val="single" w:sz="12" w:space="0" w:color="000000"/>
              <w:left w:val="single" w:sz="12" w:space="0" w:color="000000"/>
              <w:bottom w:val="single" w:sz="12" w:space="0" w:color="000000"/>
              <w:right w:val="single" w:sz="12" w:space="0" w:color="000000"/>
            </w:tcBorders>
            <w:vAlign w:val="center"/>
          </w:tcPr>
          <w:p w14:paraId="102DA292" w14:textId="2A97B942" w:rsidR="00067724" w:rsidRDefault="00067724" w:rsidP="00951AFF">
            <w:pPr>
              <w:spacing w:after="0" w:line="259" w:lineRule="auto"/>
              <w:ind w:left="26"/>
              <w:jc w:val="center"/>
            </w:pPr>
            <w:r>
              <w:t>6.378,60</w:t>
            </w:r>
          </w:p>
        </w:tc>
      </w:tr>
      <w:tr w:rsidR="00067724" w14:paraId="7FE3B862" w14:textId="77777777" w:rsidTr="00951AFF">
        <w:trPr>
          <w:gridAfter w:val="1"/>
          <w:wAfter w:w="6" w:type="dxa"/>
          <w:trHeight w:val="577"/>
        </w:trPr>
        <w:tc>
          <w:tcPr>
            <w:tcW w:w="0" w:type="auto"/>
            <w:vMerge/>
            <w:tcBorders>
              <w:top w:val="nil"/>
              <w:left w:val="single" w:sz="12" w:space="0" w:color="000000"/>
              <w:bottom w:val="nil"/>
              <w:right w:val="single" w:sz="12" w:space="0" w:color="000000"/>
            </w:tcBorders>
          </w:tcPr>
          <w:p w14:paraId="5A55F84A" w14:textId="77777777" w:rsidR="00067724" w:rsidRDefault="00067724" w:rsidP="00067724">
            <w:pPr>
              <w:spacing w:line="259" w:lineRule="auto"/>
            </w:pPr>
          </w:p>
        </w:tc>
        <w:tc>
          <w:tcPr>
            <w:tcW w:w="0" w:type="auto"/>
            <w:vMerge/>
            <w:tcBorders>
              <w:top w:val="nil"/>
              <w:left w:val="single" w:sz="12" w:space="0" w:color="000000"/>
              <w:bottom w:val="nil"/>
              <w:right w:val="nil"/>
            </w:tcBorders>
          </w:tcPr>
          <w:p w14:paraId="2F230FD7"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6F238697" w14:textId="77777777" w:rsidR="00067724" w:rsidRDefault="00067724" w:rsidP="00067724">
            <w:pPr>
              <w:spacing w:line="259" w:lineRule="auto"/>
            </w:pPr>
          </w:p>
        </w:tc>
        <w:tc>
          <w:tcPr>
            <w:tcW w:w="2606" w:type="dxa"/>
            <w:gridSpan w:val="4"/>
            <w:tcBorders>
              <w:top w:val="single" w:sz="12" w:space="0" w:color="000000"/>
              <w:left w:val="single" w:sz="12" w:space="0" w:color="000000"/>
              <w:bottom w:val="single" w:sz="12" w:space="0" w:color="000000"/>
              <w:right w:val="single" w:sz="12" w:space="0" w:color="000000"/>
            </w:tcBorders>
          </w:tcPr>
          <w:p w14:paraId="40EF46BE" w14:textId="77777777" w:rsidR="00067724" w:rsidRDefault="00067724" w:rsidP="00951AFF">
            <w:pPr>
              <w:spacing w:after="0" w:line="259" w:lineRule="auto"/>
              <w:ind w:left="26"/>
              <w:jc w:val="both"/>
            </w:pPr>
            <w:r>
              <w:t xml:space="preserve">Acima de 100 até 150 metros </w:t>
            </w:r>
          </w:p>
        </w:tc>
        <w:tc>
          <w:tcPr>
            <w:tcW w:w="1161" w:type="dxa"/>
            <w:gridSpan w:val="2"/>
            <w:tcBorders>
              <w:top w:val="single" w:sz="12" w:space="0" w:color="000000"/>
              <w:left w:val="single" w:sz="12" w:space="0" w:color="000000"/>
              <w:bottom w:val="single" w:sz="12" w:space="0" w:color="000000"/>
              <w:right w:val="single" w:sz="12" w:space="0" w:color="000000"/>
            </w:tcBorders>
            <w:vAlign w:val="center"/>
          </w:tcPr>
          <w:p w14:paraId="3679B27A" w14:textId="46496D44" w:rsidR="00067724" w:rsidRDefault="00067724" w:rsidP="00951AFF">
            <w:pPr>
              <w:spacing w:after="0" w:line="259" w:lineRule="auto"/>
              <w:ind w:left="29"/>
              <w:jc w:val="center"/>
            </w:pPr>
            <w:r>
              <w:t>54</w:t>
            </w:r>
          </w:p>
        </w:tc>
        <w:tc>
          <w:tcPr>
            <w:tcW w:w="1987" w:type="dxa"/>
            <w:tcBorders>
              <w:top w:val="single" w:sz="12" w:space="0" w:color="000000"/>
              <w:left w:val="single" w:sz="12" w:space="0" w:color="000000"/>
              <w:bottom w:val="single" w:sz="12" w:space="0" w:color="000000"/>
              <w:right w:val="single" w:sz="12" w:space="0" w:color="000000"/>
            </w:tcBorders>
            <w:vAlign w:val="center"/>
          </w:tcPr>
          <w:p w14:paraId="75C0C8C9" w14:textId="19AAF43E" w:rsidR="00067724" w:rsidRDefault="00067724" w:rsidP="00951AFF">
            <w:pPr>
              <w:spacing w:after="0" w:line="259" w:lineRule="auto"/>
              <w:ind w:left="26"/>
              <w:jc w:val="center"/>
            </w:pPr>
            <w:r>
              <w:t>8.270,10</w:t>
            </w:r>
          </w:p>
        </w:tc>
      </w:tr>
      <w:tr w:rsidR="00067724" w14:paraId="14F56072" w14:textId="77777777" w:rsidTr="00951AFF">
        <w:trPr>
          <w:gridAfter w:val="1"/>
          <w:wAfter w:w="6" w:type="dxa"/>
          <w:trHeight w:val="331"/>
        </w:trPr>
        <w:tc>
          <w:tcPr>
            <w:tcW w:w="0" w:type="auto"/>
            <w:vMerge/>
            <w:tcBorders>
              <w:top w:val="nil"/>
              <w:left w:val="single" w:sz="12" w:space="0" w:color="000000"/>
              <w:bottom w:val="single" w:sz="12" w:space="0" w:color="000000"/>
              <w:right w:val="single" w:sz="12" w:space="0" w:color="000000"/>
            </w:tcBorders>
          </w:tcPr>
          <w:p w14:paraId="5E25810F" w14:textId="77777777" w:rsidR="00067724" w:rsidRDefault="00067724" w:rsidP="00067724">
            <w:pPr>
              <w:spacing w:line="259" w:lineRule="auto"/>
            </w:pPr>
          </w:p>
        </w:tc>
        <w:tc>
          <w:tcPr>
            <w:tcW w:w="0" w:type="auto"/>
            <w:vMerge/>
            <w:tcBorders>
              <w:top w:val="nil"/>
              <w:left w:val="single" w:sz="12" w:space="0" w:color="000000"/>
              <w:bottom w:val="single" w:sz="12" w:space="0" w:color="000000"/>
              <w:right w:val="nil"/>
            </w:tcBorders>
          </w:tcPr>
          <w:p w14:paraId="5FD50738" w14:textId="77777777" w:rsidR="00067724" w:rsidRDefault="00067724" w:rsidP="00067724">
            <w:pPr>
              <w:spacing w:line="259" w:lineRule="auto"/>
            </w:pPr>
          </w:p>
        </w:tc>
        <w:tc>
          <w:tcPr>
            <w:tcW w:w="0" w:type="auto"/>
            <w:vMerge/>
            <w:tcBorders>
              <w:top w:val="nil"/>
              <w:left w:val="nil"/>
              <w:bottom w:val="single" w:sz="12" w:space="0" w:color="000000"/>
              <w:right w:val="single" w:sz="12" w:space="0" w:color="000000"/>
            </w:tcBorders>
          </w:tcPr>
          <w:p w14:paraId="0A82E955" w14:textId="77777777" w:rsidR="00067724" w:rsidRDefault="00067724" w:rsidP="00067724">
            <w:pPr>
              <w:spacing w:line="259" w:lineRule="auto"/>
            </w:pPr>
          </w:p>
        </w:tc>
        <w:tc>
          <w:tcPr>
            <w:tcW w:w="2606" w:type="dxa"/>
            <w:gridSpan w:val="4"/>
            <w:tcBorders>
              <w:top w:val="single" w:sz="12" w:space="0" w:color="000000"/>
              <w:left w:val="single" w:sz="12" w:space="0" w:color="000000"/>
              <w:bottom w:val="single" w:sz="12" w:space="0" w:color="000000"/>
              <w:right w:val="single" w:sz="12" w:space="0" w:color="000000"/>
            </w:tcBorders>
          </w:tcPr>
          <w:p w14:paraId="5B3E0A44" w14:textId="77777777" w:rsidR="00067724" w:rsidRDefault="00067724" w:rsidP="00951AFF">
            <w:pPr>
              <w:spacing w:after="0" w:line="259" w:lineRule="auto"/>
              <w:ind w:left="26"/>
              <w:jc w:val="both"/>
            </w:pPr>
            <w:r>
              <w:t xml:space="preserve">Acima de 150 metros </w:t>
            </w:r>
          </w:p>
        </w:tc>
        <w:tc>
          <w:tcPr>
            <w:tcW w:w="1161" w:type="dxa"/>
            <w:gridSpan w:val="2"/>
            <w:tcBorders>
              <w:top w:val="single" w:sz="12" w:space="0" w:color="000000"/>
              <w:left w:val="single" w:sz="12" w:space="0" w:color="000000"/>
              <w:bottom w:val="single" w:sz="12" w:space="0" w:color="000000"/>
              <w:right w:val="single" w:sz="12" w:space="0" w:color="000000"/>
            </w:tcBorders>
          </w:tcPr>
          <w:p w14:paraId="761CA8DE" w14:textId="09F1B5FA" w:rsidR="00067724" w:rsidRDefault="00067724" w:rsidP="00951AFF">
            <w:pPr>
              <w:spacing w:after="0" w:line="259" w:lineRule="auto"/>
              <w:ind w:left="29"/>
              <w:jc w:val="center"/>
            </w:pPr>
            <w:r>
              <w:t>74</w:t>
            </w:r>
          </w:p>
        </w:tc>
        <w:tc>
          <w:tcPr>
            <w:tcW w:w="1987" w:type="dxa"/>
            <w:tcBorders>
              <w:top w:val="single" w:sz="12" w:space="0" w:color="000000"/>
              <w:left w:val="single" w:sz="12" w:space="0" w:color="000000"/>
              <w:bottom w:val="single" w:sz="12" w:space="0" w:color="000000"/>
              <w:right w:val="single" w:sz="12" w:space="0" w:color="000000"/>
            </w:tcBorders>
          </w:tcPr>
          <w:p w14:paraId="44874881" w14:textId="4E68AB24" w:rsidR="00067724" w:rsidRDefault="00067724" w:rsidP="00951AFF">
            <w:pPr>
              <w:spacing w:after="0" w:line="259" w:lineRule="auto"/>
              <w:ind w:left="26"/>
              <w:jc w:val="center"/>
            </w:pPr>
            <w:r>
              <w:t>11.333,10</w:t>
            </w:r>
          </w:p>
        </w:tc>
      </w:tr>
      <w:tr w:rsidR="00067724" w14:paraId="2DEA4360" w14:textId="77777777" w:rsidTr="00951AFF">
        <w:trPr>
          <w:gridAfter w:val="1"/>
          <w:wAfter w:w="6" w:type="dxa"/>
          <w:trHeight w:val="331"/>
        </w:trPr>
        <w:tc>
          <w:tcPr>
            <w:tcW w:w="661" w:type="dxa"/>
            <w:vMerge w:val="restart"/>
            <w:tcBorders>
              <w:top w:val="single" w:sz="12" w:space="0" w:color="000000"/>
              <w:left w:val="single" w:sz="12" w:space="0" w:color="000000"/>
              <w:bottom w:val="single" w:sz="12" w:space="0" w:color="F2F2F2"/>
              <w:right w:val="single" w:sz="12" w:space="0" w:color="000000"/>
            </w:tcBorders>
            <w:vAlign w:val="center"/>
          </w:tcPr>
          <w:p w14:paraId="2481B841" w14:textId="77777777" w:rsidR="00067724" w:rsidRDefault="00067724" w:rsidP="00067724">
            <w:pPr>
              <w:spacing w:after="0" w:line="259" w:lineRule="auto"/>
              <w:ind w:left="23"/>
            </w:pPr>
            <w:r>
              <w:t xml:space="preserve"> </w:t>
            </w:r>
          </w:p>
          <w:p w14:paraId="1F8649FE" w14:textId="77777777" w:rsidR="00067724" w:rsidRDefault="00067724" w:rsidP="00067724">
            <w:pPr>
              <w:spacing w:after="0" w:line="259" w:lineRule="auto"/>
              <w:ind w:left="23"/>
            </w:pPr>
            <w:r>
              <w:t xml:space="preserve">2 </w:t>
            </w:r>
          </w:p>
        </w:tc>
        <w:tc>
          <w:tcPr>
            <w:tcW w:w="1743" w:type="dxa"/>
            <w:vMerge w:val="restart"/>
            <w:tcBorders>
              <w:top w:val="single" w:sz="12" w:space="0" w:color="000000"/>
              <w:left w:val="single" w:sz="12" w:space="0" w:color="000000"/>
              <w:bottom w:val="single" w:sz="12" w:space="0" w:color="F2F2F2"/>
              <w:right w:val="nil"/>
            </w:tcBorders>
            <w:vAlign w:val="center"/>
          </w:tcPr>
          <w:p w14:paraId="7DD14779" w14:textId="77777777" w:rsidR="00067724" w:rsidRDefault="00067724" w:rsidP="00067724">
            <w:pPr>
              <w:spacing w:after="0" w:line="259" w:lineRule="auto"/>
              <w:ind w:left="26"/>
            </w:pPr>
            <w:r>
              <w:t xml:space="preserve"> </w:t>
            </w:r>
          </w:p>
          <w:p w14:paraId="60AFE19E" w14:textId="77777777" w:rsidR="00067724" w:rsidRDefault="00067724" w:rsidP="00951AFF">
            <w:pPr>
              <w:spacing w:after="0" w:line="259" w:lineRule="auto"/>
              <w:ind w:left="26"/>
              <w:jc w:val="both"/>
            </w:pPr>
            <w:r>
              <w:t xml:space="preserve">Estrutura Mista </w:t>
            </w:r>
          </w:p>
          <w:p w14:paraId="566F638E" w14:textId="53407823" w:rsidR="00067724" w:rsidRDefault="00951AFF" w:rsidP="00951AFF">
            <w:pPr>
              <w:spacing w:after="0" w:line="259" w:lineRule="auto"/>
              <w:ind w:left="26"/>
              <w:jc w:val="both"/>
            </w:pPr>
            <w:r>
              <w:t xml:space="preserve">Concreto </w:t>
            </w:r>
            <w:r w:rsidR="00067724">
              <w:t xml:space="preserve">armado protendido e aço </w:t>
            </w:r>
          </w:p>
        </w:tc>
        <w:tc>
          <w:tcPr>
            <w:tcW w:w="480" w:type="dxa"/>
            <w:vMerge w:val="restart"/>
            <w:tcBorders>
              <w:top w:val="single" w:sz="12" w:space="0" w:color="000000"/>
              <w:left w:val="nil"/>
              <w:bottom w:val="single" w:sz="12" w:space="0" w:color="F2F2F2"/>
              <w:right w:val="single" w:sz="12" w:space="0" w:color="000000"/>
            </w:tcBorders>
            <w:vAlign w:val="bottom"/>
          </w:tcPr>
          <w:p w14:paraId="0A4B33C7" w14:textId="77777777" w:rsidR="00067724" w:rsidRDefault="00067724" w:rsidP="00067724">
            <w:pPr>
              <w:spacing w:after="0" w:line="259" w:lineRule="auto"/>
            </w:pPr>
            <w:r>
              <w:t xml:space="preserve">e/ou </w:t>
            </w:r>
          </w:p>
        </w:tc>
        <w:tc>
          <w:tcPr>
            <w:tcW w:w="2606" w:type="dxa"/>
            <w:gridSpan w:val="4"/>
            <w:tcBorders>
              <w:top w:val="single" w:sz="12" w:space="0" w:color="000000"/>
              <w:left w:val="single" w:sz="12" w:space="0" w:color="000000"/>
              <w:bottom w:val="single" w:sz="12" w:space="0" w:color="000000"/>
              <w:right w:val="single" w:sz="12" w:space="0" w:color="000000"/>
            </w:tcBorders>
          </w:tcPr>
          <w:p w14:paraId="020E1012" w14:textId="77777777" w:rsidR="00067724" w:rsidRDefault="00067724" w:rsidP="00951AFF">
            <w:pPr>
              <w:spacing w:after="0" w:line="259" w:lineRule="auto"/>
              <w:ind w:left="26"/>
              <w:jc w:val="both"/>
            </w:pPr>
            <w:r>
              <w:t xml:space="preserve">Até 30 metros </w:t>
            </w:r>
          </w:p>
        </w:tc>
        <w:tc>
          <w:tcPr>
            <w:tcW w:w="1161" w:type="dxa"/>
            <w:gridSpan w:val="2"/>
            <w:tcBorders>
              <w:top w:val="single" w:sz="12" w:space="0" w:color="000000"/>
              <w:left w:val="single" w:sz="12" w:space="0" w:color="000000"/>
              <w:bottom w:val="single" w:sz="12" w:space="0" w:color="000000"/>
              <w:right w:val="single" w:sz="12" w:space="0" w:color="000000"/>
            </w:tcBorders>
          </w:tcPr>
          <w:p w14:paraId="708B2D8C" w14:textId="18DEFD5B" w:rsidR="00067724" w:rsidRDefault="00067724" w:rsidP="00951AFF">
            <w:pPr>
              <w:spacing w:after="0" w:line="259" w:lineRule="auto"/>
              <w:ind w:left="29"/>
              <w:jc w:val="center"/>
            </w:pPr>
            <w:r>
              <w:t>40</w:t>
            </w:r>
          </w:p>
        </w:tc>
        <w:tc>
          <w:tcPr>
            <w:tcW w:w="1987" w:type="dxa"/>
            <w:tcBorders>
              <w:top w:val="single" w:sz="12" w:space="0" w:color="000000"/>
              <w:left w:val="single" w:sz="12" w:space="0" w:color="000000"/>
              <w:bottom w:val="single" w:sz="12" w:space="0" w:color="000000"/>
              <w:right w:val="single" w:sz="12" w:space="0" w:color="000000"/>
            </w:tcBorders>
          </w:tcPr>
          <w:p w14:paraId="265F37BE" w14:textId="207A5BE5" w:rsidR="00067724" w:rsidRDefault="00067724" w:rsidP="00951AFF">
            <w:pPr>
              <w:spacing w:after="0" w:line="259" w:lineRule="auto"/>
              <w:ind w:left="26"/>
              <w:jc w:val="center"/>
            </w:pPr>
            <w:r>
              <w:t>6.126,00</w:t>
            </w:r>
          </w:p>
        </w:tc>
      </w:tr>
      <w:tr w:rsidR="00067724" w14:paraId="331D324D" w14:textId="77777777" w:rsidTr="00951AFF">
        <w:trPr>
          <w:gridAfter w:val="1"/>
          <w:wAfter w:w="6" w:type="dxa"/>
          <w:trHeight w:val="576"/>
        </w:trPr>
        <w:tc>
          <w:tcPr>
            <w:tcW w:w="0" w:type="auto"/>
            <w:vMerge/>
            <w:tcBorders>
              <w:top w:val="nil"/>
              <w:left w:val="single" w:sz="12" w:space="0" w:color="000000"/>
              <w:bottom w:val="nil"/>
              <w:right w:val="single" w:sz="12" w:space="0" w:color="000000"/>
            </w:tcBorders>
          </w:tcPr>
          <w:p w14:paraId="0F277B11" w14:textId="77777777" w:rsidR="00067724" w:rsidRDefault="00067724" w:rsidP="00067724">
            <w:pPr>
              <w:spacing w:line="259" w:lineRule="auto"/>
            </w:pPr>
          </w:p>
        </w:tc>
        <w:tc>
          <w:tcPr>
            <w:tcW w:w="0" w:type="auto"/>
            <w:vMerge/>
            <w:tcBorders>
              <w:top w:val="nil"/>
              <w:left w:val="single" w:sz="12" w:space="0" w:color="000000"/>
              <w:bottom w:val="nil"/>
              <w:right w:val="nil"/>
            </w:tcBorders>
          </w:tcPr>
          <w:p w14:paraId="78A8EFB3"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04008C89" w14:textId="77777777" w:rsidR="00067724" w:rsidRDefault="00067724" w:rsidP="00067724">
            <w:pPr>
              <w:spacing w:line="259" w:lineRule="auto"/>
            </w:pPr>
          </w:p>
        </w:tc>
        <w:tc>
          <w:tcPr>
            <w:tcW w:w="2606" w:type="dxa"/>
            <w:gridSpan w:val="4"/>
            <w:tcBorders>
              <w:top w:val="single" w:sz="12" w:space="0" w:color="000000"/>
              <w:left w:val="single" w:sz="12" w:space="0" w:color="000000"/>
              <w:bottom w:val="single" w:sz="12" w:space="0" w:color="000000"/>
              <w:right w:val="single" w:sz="12" w:space="0" w:color="000000"/>
            </w:tcBorders>
          </w:tcPr>
          <w:p w14:paraId="241C0377" w14:textId="77777777" w:rsidR="00067724" w:rsidRDefault="00067724" w:rsidP="00951AFF">
            <w:pPr>
              <w:spacing w:after="0" w:line="259" w:lineRule="auto"/>
              <w:ind w:left="26"/>
              <w:jc w:val="both"/>
            </w:pPr>
            <w:r>
              <w:t xml:space="preserve">Acima de 30 até 50 metros </w:t>
            </w:r>
          </w:p>
        </w:tc>
        <w:tc>
          <w:tcPr>
            <w:tcW w:w="1161" w:type="dxa"/>
            <w:gridSpan w:val="2"/>
            <w:tcBorders>
              <w:top w:val="single" w:sz="12" w:space="0" w:color="000000"/>
              <w:left w:val="single" w:sz="12" w:space="0" w:color="000000"/>
              <w:bottom w:val="single" w:sz="12" w:space="0" w:color="000000"/>
              <w:right w:val="single" w:sz="12" w:space="0" w:color="000000"/>
            </w:tcBorders>
            <w:vAlign w:val="center"/>
          </w:tcPr>
          <w:p w14:paraId="61BDBFB3" w14:textId="3DAA551D" w:rsidR="00067724" w:rsidRDefault="00067724" w:rsidP="00951AFF">
            <w:pPr>
              <w:spacing w:after="0" w:line="259" w:lineRule="auto"/>
              <w:ind w:left="29"/>
              <w:jc w:val="center"/>
            </w:pPr>
            <w:r>
              <w:t>44</w:t>
            </w:r>
          </w:p>
        </w:tc>
        <w:tc>
          <w:tcPr>
            <w:tcW w:w="1987" w:type="dxa"/>
            <w:tcBorders>
              <w:top w:val="single" w:sz="12" w:space="0" w:color="000000"/>
              <w:left w:val="single" w:sz="12" w:space="0" w:color="000000"/>
              <w:bottom w:val="single" w:sz="12" w:space="0" w:color="000000"/>
              <w:right w:val="single" w:sz="12" w:space="0" w:color="000000"/>
            </w:tcBorders>
            <w:vAlign w:val="center"/>
          </w:tcPr>
          <w:p w14:paraId="47701D34" w14:textId="1124358A" w:rsidR="00067724" w:rsidRDefault="00067724" w:rsidP="00951AFF">
            <w:pPr>
              <w:spacing w:after="0" w:line="259" w:lineRule="auto"/>
              <w:ind w:left="26"/>
              <w:jc w:val="center"/>
            </w:pPr>
            <w:r>
              <w:t>6.738,60</w:t>
            </w:r>
          </w:p>
        </w:tc>
      </w:tr>
      <w:tr w:rsidR="00067724" w14:paraId="34320561" w14:textId="77777777" w:rsidTr="00951AFF">
        <w:trPr>
          <w:gridAfter w:val="1"/>
          <w:wAfter w:w="6" w:type="dxa"/>
          <w:trHeight w:val="578"/>
        </w:trPr>
        <w:tc>
          <w:tcPr>
            <w:tcW w:w="0" w:type="auto"/>
            <w:vMerge/>
            <w:tcBorders>
              <w:top w:val="nil"/>
              <w:left w:val="single" w:sz="12" w:space="0" w:color="000000"/>
              <w:bottom w:val="nil"/>
              <w:right w:val="single" w:sz="12" w:space="0" w:color="000000"/>
            </w:tcBorders>
          </w:tcPr>
          <w:p w14:paraId="021F88B8" w14:textId="77777777" w:rsidR="00067724" w:rsidRDefault="00067724" w:rsidP="00067724">
            <w:pPr>
              <w:spacing w:line="259" w:lineRule="auto"/>
            </w:pPr>
          </w:p>
        </w:tc>
        <w:tc>
          <w:tcPr>
            <w:tcW w:w="0" w:type="auto"/>
            <w:vMerge/>
            <w:tcBorders>
              <w:top w:val="nil"/>
              <w:left w:val="single" w:sz="12" w:space="0" w:color="000000"/>
              <w:bottom w:val="nil"/>
              <w:right w:val="nil"/>
            </w:tcBorders>
          </w:tcPr>
          <w:p w14:paraId="0ECCBF08"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5FC9549F" w14:textId="77777777" w:rsidR="00067724" w:rsidRDefault="00067724" w:rsidP="00067724">
            <w:pPr>
              <w:spacing w:line="259" w:lineRule="auto"/>
            </w:pPr>
          </w:p>
        </w:tc>
        <w:tc>
          <w:tcPr>
            <w:tcW w:w="2606" w:type="dxa"/>
            <w:gridSpan w:val="4"/>
            <w:tcBorders>
              <w:top w:val="single" w:sz="12" w:space="0" w:color="000000"/>
              <w:left w:val="single" w:sz="12" w:space="0" w:color="000000"/>
              <w:bottom w:val="single" w:sz="12" w:space="0" w:color="000000"/>
              <w:right w:val="single" w:sz="12" w:space="0" w:color="000000"/>
            </w:tcBorders>
          </w:tcPr>
          <w:p w14:paraId="49C049E1" w14:textId="77777777" w:rsidR="00067724" w:rsidRDefault="00067724" w:rsidP="00951AFF">
            <w:pPr>
              <w:spacing w:after="0" w:line="259" w:lineRule="auto"/>
              <w:ind w:left="26"/>
              <w:jc w:val="both"/>
            </w:pPr>
            <w:r>
              <w:t xml:space="preserve">Acima de 50 até 100 metros </w:t>
            </w:r>
          </w:p>
        </w:tc>
        <w:tc>
          <w:tcPr>
            <w:tcW w:w="1161" w:type="dxa"/>
            <w:gridSpan w:val="2"/>
            <w:tcBorders>
              <w:top w:val="single" w:sz="12" w:space="0" w:color="000000"/>
              <w:left w:val="single" w:sz="12" w:space="0" w:color="000000"/>
              <w:bottom w:val="single" w:sz="12" w:space="0" w:color="000000"/>
              <w:right w:val="single" w:sz="12" w:space="0" w:color="000000"/>
            </w:tcBorders>
            <w:vAlign w:val="center"/>
          </w:tcPr>
          <w:p w14:paraId="70DF08B7" w14:textId="4A901732" w:rsidR="00067724" w:rsidRDefault="00067724" w:rsidP="00951AFF">
            <w:pPr>
              <w:spacing w:after="0" w:line="259" w:lineRule="auto"/>
              <w:ind w:left="29"/>
              <w:jc w:val="center"/>
            </w:pPr>
            <w:r>
              <w:t>48</w:t>
            </w:r>
          </w:p>
        </w:tc>
        <w:tc>
          <w:tcPr>
            <w:tcW w:w="1987" w:type="dxa"/>
            <w:tcBorders>
              <w:top w:val="single" w:sz="12" w:space="0" w:color="000000"/>
              <w:left w:val="single" w:sz="12" w:space="0" w:color="000000"/>
              <w:bottom w:val="single" w:sz="12" w:space="0" w:color="000000"/>
              <w:right w:val="single" w:sz="12" w:space="0" w:color="000000"/>
            </w:tcBorders>
            <w:vAlign w:val="center"/>
          </w:tcPr>
          <w:p w14:paraId="375E355D" w14:textId="35269E57" w:rsidR="00067724" w:rsidRDefault="00067724" w:rsidP="00951AFF">
            <w:pPr>
              <w:spacing w:after="0" w:line="259" w:lineRule="auto"/>
              <w:ind w:left="26"/>
              <w:jc w:val="center"/>
            </w:pPr>
            <w:r>
              <w:t>7.351,20</w:t>
            </w:r>
          </w:p>
        </w:tc>
      </w:tr>
      <w:tr w:rsidR="00067724" w14:paraId="03A9FB49" w14:textId="77777777" w:rsidTr="00951AFF">
        <w:trPr>
          <w:gridAfter w:val="1"/>
          <w:wAfter w:w="6" w:type="dxa"/>
          <w:trHeight w:val="576"/>
        </w:trPr>
        <w:tc>
          <w:tcPr>
            <w:tcW w:w="0" w:type="auto"/>
            <w:vMerge/>
            <w:tcBorders>
              <w:top w:val="nil"/>
              <w:left w:val="single" w:sz="12" w:space="0" w:color="000000"/>
              <w:bottom w:val="nil"/>
              <w:right w:val="single" w:sz="12" w:space="0" w:color="000000"/>
            </w:tcBorders>
          </w:tcPr>
          <w:p w14:paraId="7E0536D9" w14:textId="77777777" w:rsidR="00067724" w:rsidRDefault="00067724" w:rsidP="00067724">
            <w:pPr>
              <w:spacing w:line="259" w:lineRule="auto"/>
            </w:pPr>
          </w:p>
        </w:tc>
        <w:tc>
          <w:tcPr>
            <w:tcW w:w="0" w:type="auto"/>
            <w:vMerge/>
            <w:tcBorders>
              <w:top w:val="nil"/>
              <w:left w:val="single" w:sz="12" w:space="0" w:color="000000"/>
              <w:bottom w:val="nil"/>
              <w:right w:val="nil"/>
            </w:tcBorders>
          </w:tcPr>
          <w:p w14:paraId="29161027" w14:textId="77777777" w:rsidR="00067724" w:rsidRDefault="00067724" w:rsidP="00067724">
            <w:pPr>
              <w:spacing w:line="259" w:lineRule="auto"/>
            </w:pPr>
          </w:p>
        </w:tc>
        <w:tc>
          <w:tcPr>
            <w:tcW w:w="0" w:type="auto"/>
            <w:vMerge/>
            <w:tcBorders>
              <w:top w:val="nil"/>
              <w:left w:val="nil"/>
              <w:bottom w:val="nil"/>
              <w:right w:val="single" w:sz="12" w:space="0" w:color="000000"/>
            </w:tcBorders>
          </w:tcPr>
          <w:p w14:paraId="4E76829B" w14:textId="77777777" w:rsidR="00067724" w:rsidRDefault="00067724" w:rsidP="00067724">
            <w:pPr>
              <w:spacing w:line="259" w:lineRule="auto"/>
            </w:pPr>
          </w:p>
        </w:tc>
        <w:tc>
          <w:tcPr>
            <w:tcW w:w="2606" w:type="dxa"/>
            <w:gridSpan w:val="4"/>
            <w:tcBorders>
              <w:top w:val="single" w:sz="12" w:space="0" w:color="000000"/>
              <w:left w:val="single" w:sz="12" w:space="0" w:color="000000"/>
              <w:bottom w:val="single" w:sz="12" w:space="0" w:color="000000"/>
              <w:right w:val="single" w:sz="12" w:space="0" w:color="000000"/>
            </w:tcBorders>
          </w:tcPr>
          <w:p w14:paraId="337D575D" w14:textId="77777777" w:rsidR="00067724" w:rsidRDefault="00067724" w:rsidP="00951AFF">
            <w:pPr>
              <w:spacing w:after="0" w:line="259" w:lineRule="auto"/>
              <w:ind w:left="26"/>
              <w:jc w:val="both"/>
            </w:pPr>
            <w:r>
              <w:t xml:space="preserve">Acima de 100 até 150 metros </w:t>
            </w:r>
          </w:p>
        </w:tc>
        <w:tc>
          <w:tcPr>
            <w:tcW w:w="1161" w:type="dxa"/>
            <w:gridSpan w:val="2"/>
            <w:tcBorders>
              <w:top w:val="single" w:sz="12" w:space="0" w:color="000000"/>
              <w:left w:val="single" w:sz="12" w:space="0" w:color="000000"/>
              <w:bottom w:val="single" w:sz="12" w:space="0" w:color="000000"/>
              <w:right w:val="single" w:sz="12" w:space="0" w:color="000000"/>
            </w:tcBorders>
            <w:vAlign w:val="center"/>
          </w:tcPr>
          <w:p w14:paraId="6A8D6991" w14:textId="14D6B4F4" w:rsidR="00067724" w:rsidRDefault="00067724" w:rsidP="00951AFF">
            <w:pPr>
              <w:spacing w:after="0" w:line="259" w:lineRule="auto"/>
              <w:ind w:left="29"/>
              <w:jc w:val="center"/>
            </w:pPr>
            <w:r>
              <w:t>58</w:t>
            </w:r>
          </w:p>
        </w:tc>
        <w:tc>
          <w:tcPr>
            <w:tcW w:w="1987" w:type="dxa"/>
            <w:tcBorders>
              <w:top w:val="single" w:sz="12" w:space="0" w:color="000000"/>
              <w:left w:val="single" w:sz="12" w:space="0" w:color="000000"/>
              <w:bottom w:val="single" w:sz="12" w:space="0" w:color="000000"/>
              <w:right w:val="single" w:sz="12" w:space="0" w:color="000000"/>
            </w:tcBorders>
            <w:vAlign w:val="center"/>
          </w:tcPr>
          <w:p w14:paraId="4E17D743" w14:textId="259533B8" w:rsidR="00067724" w:rsidRDefault="00067724" w:rsidP="00951AFF">
            <w:pPr>
              <w:spacing w:after="0" w:line="259" w:lineRule="auto"/>
              <w:ind w:left="26"/>
              <w:jc w:val="center"/>
            </w:pPr>
            <w:r>
              <w:t>8.882,70</w:t>
            </w:r>
          </w:p>
        </w:tc>
      </w:tr>
      <w:tr w:rsidR="00067724" w14:paraId="5277EDEB" w14:textId="77777777" w:rsidTr="00951AFF">
        <w:trPr>
          <w:gridAfter w:val="1"/>
          <w:wAfter w:w="6" w:type="dxa"/>
          <w:trHeight w:val="346"/>
        </w:trPr>
        <w:tc>
          <w:tcPr>
            <w:tcW w:w="0" w:type="auto"/>
            <w:vMerge/>
            <w:tcBorders>
              <w:top w:val="nil"/>
              <w:left w:val="single" w:sz="12" w:space="0" w:color="000000"/>
              <w:bottom w:val="single" w:sz="12" w:space="0" w:color="F2F2F2"/>
              <w:right w:val="single" w:sz="12" w:space="0" w:color="000000"/>
            </w:tcBorders>
          </w:tcPr>
          <w:p w14:paraId="2B19E01C" w14:textId="77777777" w:rsidR="00067724" w:rsidRDefault="00067724" w:rsidP="00067724">
            <w:pPr>
              <w:spacing w:line="259" w:lineRule="auto"/>
            </w:pPr>
          </w:p>
        </w:tc>
        <w:tc>
          <w:tcPr>
            <w:tcW w:w="0" w:type="auto"/>
            <w:vMerge/>
            <w:tcBorders>
              <w:top w:val="nil"/>
              <w:left w:val="single" w:sz="12" w:space="0" w:color="000000"/>
              <w:bottom w:val="single" w:sz="12" w:space="0" w:color="F2F2F2"/>
              <w:right w:val="nil"/>
            </w:tcBorders>
          </w:tcPr>
          <w:p w14:paraId="1AB75BAE" w14:textId="77777777" w:rsidR="00067724" w:rsidRDefault="00067724" w:rsidP="00067724">
            <w:pPr>
              <w:spacing w:line="259" w:lineRule="auto"/>
            </w:pPr>
          </w:p>
        </w:tc>
        <w:tc>
          <w:tcPr>
            <w:tcW w:w="0" w:type="auto"/>
            <w:vMerge/>
            <w:tcBorders>
              <w:top w:val="nil"/>
              <w:left w:val="nil"/>
              <w:bottom w:val="single" w:sz="12" w:space="0" w:color="F2F2F2"/>
              <w:right w:val="single" w:sz="12" w:space="0" w:color="000000"/>
            </w:tcBorders>
          </w:tcPr>
          <w:p w14:paraId="0744DCF5" w14:textId="77777777" w:rsidR="00067724" w:rsidRDefault="00067724" w:rsidP="00067724">
            <w:pPr>
              <w:spacing w:line="259" w:lineRule="auto"/>
            </w:pPr>
          </w:p>
        </w:tc>
        <w:tc>
          <w:tcPr>
            <w:tcW w:w="2606" w:type="dxa"/>
            <w:gridSpan w:val="4"/>
            <w:tcBorders>
              <w:top w:val="single" w:sz="12" w:space="0" w:color="000000"/>
              <w:left w:val="single" w:sz="12" w:space="0" w:color="000000"/>
              <w:bottom w:val="single" w:sz="12" w:space="0" w:color="F2F2F2"/>
              <w:right w:val="single" w:sz="12" w:space="0" w:color="000000"/>
            </w:tcBorders>
          </w:tcPr>
          <w:p w14:paraId="77DD6610" w14:textId="77777777" w:rsidR="00067724" w:rsidRDefault="00067724" w:rsidP="00951AFF">
            <w:pPr>
              <w:spacing w:after="0" w:line="259" w:lineRule="auto"/>
              <w:ind w:left="26"/>
              <w:jc w:val="both"/>
            </w:pPr>
            <w:r>
              <w:t xml:space="preserve">Acima de 150 metros </w:t>
            </w:r>
          </w:p>
        </w:tc>
        <w:tc>
          <w:tcPr>
            <w:tcW w:w="1161" w:type="dxa"/>
            <w:gridSpan w:val="2"/>
            <w:tcBorders>
              <w:top w:val="single" w:sz="12" w:space="0" w:color="000000"/>
              <w:left w:val="single" w:sz="12" w:space="0" w:color="000000"/>
              <w:bottom w:val="single" w:sz="12" w:space="0" w:color="F2F2F2"/>
              <w:right w:val="single" w:sz="12" w:space="0" w:color="000000"/>
            </w:tcBorders>
          </w:tcPr>
          <w:p w14:paraId="03A16376" w14:textId="0BE8BBAD" w:rsidR="00067724" w:rsidRDefault="00067724" w:rsidP="00951AFF">
            <w:pPr>
              <w:spacing w:after="0" w:line="259" w:lineRule="auto"/>
              <w:ind w:left="29"/>
              <w:jc w:val="center"/>
            </w:pPr>
            <w:r>
              <w:t>90</w:t>
            </w:r>
          </w:p>
        </w:tc>
        <w:tc>
          <w:tcPr>
            <w:tcW w:w="1987" w:type="dxa"/>
            <w:tcBorders>
              <w:top w:val="single" w:sz="12" w:space="0" w:color="000000"/>
              <w:left w:val="single" w:sz="12" w:space="0" w:color="000000"/>
              <w:bottom w:val="single" w:sz="12" w:space="0" w:color="F2F2F2"/>
              <w:right w:val="single" w:sz="12" w:space="0" w:color="000000"/>
            </w:tcBorders>
          </w:tcPr>
          <w:p w14:paraId="61714BDB" w14:textId="67EDD197" w:rsidR="00067724" w:rsidRDefault="00067724" w:rsidP="00951AFF">
            <w:pPr>
              <w:spacing w:after="0" w:line="259" w:lineRule="auto"/>
              <w:ind w:left="26"/>
              <w:jc w:val="center"/>
            </w:pPr>
            <w:r>
              <w:t>13.783.50</w:t>
            </w:r>
          </w:p>
        </w:tc>
      </w:tr>
      <w:tr w:rsidR="00067724" w14:paraId="3D1055D2" w14:textId="77777777" w:rsidTr="00951AFF">
        <w:trPr>
          <w:trHeight w:val="523"/>
        </w:trPr>
        <w:tc>
          <w:tcPr>
            <w:tcW w:w="8644" w:type="dxa"/>
            <w:gridSpan w:val="11"/>
            <w:tcBorders>
              <w:top w:val="single" w:sz="12" w:space="0" w:color="F2F2F2"/>
              <w:left w:val="single" w:sz="12" w:space="0" w:color="000000"/>
              <w:bottom w:val="single" w:sz="12" w:space="0" w:color="000000"/>
              <w:right w:val="single" w:sz="12" w:space="0" w:color="000000"/>
            </w:tcBorders>
            <w:shd w:val="clear" w:color="auto" w:fill="F2F2F2"/>
            <w:vAlign w:val="center"/>
          </w:tcPr>
          <w:p w14:paraId="5DEF36A6" w14:textId="77777777" w:rsidR="00067724" w:rsidRDefault="00067724" w:rsidP="00067724">
            <w:pPr>
              <w:spacing w:after="0" w:line="259" w:lineRule="auto"/>
              <w:ind w:left="23"/>
            </w:pPr>
            <w:r>
              <w:t xml:space="preserve">Trabalhos envolvendo viadutos </w:t>
            </w:r>
          </w:p>
        </w:tc>
      </w:tr>
      <w:tr w:rsidR="00067724" w14:paraId="7AD14050" w14:textId="77777777" w:rsidTr="00951AFF">
        <w:trPr>
          <w:trHeight w:val="593"/>
        </w:trPr>
        <w:tc>
          <w:tcPr>
            <w:tcW w:w="8644" w:type="dxa"/>
            <w:gridSpan w:val="11"/>
            <w:tcBorders>
              <w:top w:val="single" w:sz="12" w:space="0" w:color="000000"/>
              <w:left w:val="single" w:sz="12" w:space="0" w:color="000000"/>
              <w:bottom w:val="single" w:sz="12" w:space="0" w:color="000000"/>
              <w:right w:val="single" w:sz="12" w:space="0" w:color="000000"/>
            </w:tcBorders>
          </w:tcPr>
          <w:p w14:paraId="36B93920" w14:textId="77777777" w:rsidR="00067724" w:rsidRDefault="00067724" w:rsidP="00067724">
            <w:pPr>
              <w:spacing w:after="0" w:line="259" w:lineRule="auto"/>
              <w:ind w:left="23"/>
            </w:pPr>
            <w:r>
              <w:t xml:space="preserve">Inspeção visual nos elementos estruturais da super e mesoestrutura, inclusive infraestrutura (blocos de coroamento, se visíveis). </w:t>
            </w:r>
          </w:p>
        </w:tc>
      </w:tr>
      <w:tr w:rsidR="00067724" w14:paraId="4FC9138A" w14:textId="77777777" w:rsidTr="00951AFF">
        <w:trPr>
          <w:trHeight w:val="331"/>
        </w:trPr>
        <w:tc>
          <w:tcPr>
            <w:tcW w:w="8644" w:type="dxa"/>
            <w:gridSpan w:val="11"/>
            <w:tcBorders>
              <w:top w:val="single" w:sz="12" w:space="0" w:color="000000"/>
              <w:left w:val="single" w:sz="12" w:space="0" w:color="000000"/>
              <w:bottom w:val="single" w:sz="12" w:space="0" w:color="000000"/>
              <w:right w:val="single" w:sz="12" w:space="0" w:color="000000"/>
            </w:tcBorders>
          </w:tcPr>
          <w:p w14:paraId="489D2609" w14:textId="77777777" w:rsidR="00067724" w:rsidRDefault="00067724" w:rsidP="00067724">
            <w:pPr>
              <w:spacing w:after="0" w:line="259" w:lineRule="auto"/>
              <w:ind w:left="23"/>
            </w:pPr>
            <w:r>
              <w:t xml:space="preserve">Classificação e valor - viadutos </w:t>
            </w:r>
          </w:p>
        </w:tc>
      </w:tr>
      <w:tr w:rsidR="00067724" w14:paraId="7423DA2D" w14:textId="77777777" w:rsidTr="00951AFF">
        <w:trPr>
          <w:gridAfter w:val="1"/>
          <w:wAfter w:w="8" w:type="dxa"/>
          <w:trHeight w:val="821"/>
        </w:trPr>
        <w:tc>
          <w:tcPr>
            <w:tcW w:w="661" w:type="dxa"/>
            <w:tcBorders>
              <w:top w:val="single" w:sz="12" w:space="0" w:color="000000"/>
              <w:left w:val="single" w:sz="12" w:space="0" w:color="000000"/>
              <w:bottom w:val="single" w:sz="12" w:space="0" w:color="000000"/>
              <w:right w:val="single" w:sz="12" w:space="0" w:color="000000"/>
            </w:tcBorders>
            <w:vAlign w:val="center"/>
          </w:tcPr>
          <w:p w14:paraId="6FFF8107" w14:textId="4C00B284" w:rsidR="00067724" w:rsidRPr="00951AFF" w:rsidRDefault="00067724" w:rsidP="00951AFF">
            <w:pPr>
              <w:spacing w:after="0" w:line="259" w:lineRule="auto"/>
              <w:ind w:left="23"/>
              <w:jc w:val="center"/>
              <w:rPr>
                <w:b/>
              </w:rPr>
            </w:pPr>
            <w:r w:rsidRPr="00951AFF">
              <w:rPr>
                <w:b/>
              </w:rPr>
              <w:t>Item</w:t>
            </w:r>
          </w:p>
        </w:tc>
        <w:tc>
          <w:tcPr>
            <w:tcW w:w="2398" w:type="dxa"/>
            <w:gridSpan w:val="3"/>
            <w:tcBorders>
              <w:top w:val="single" w:sz="12" w:space="0" w:color="000000"/>
              <w:left w:val="single" w:sz="12" w:space="0" w:color="000000"/>
              <w:bottom w:val="single" w:sz="12" w:space="0" w:color="000000"/>
              <w:right w:val="single" w:sz="12" w:space="0" w:color="000000"/>
            </w:tcBorders>
            <w:vAlign w:val="center"/>
          </w:tcPr>
          <w:p w14:paraId="3805D8F6" w14:textId="51CD3E74" w:rsidR="00067724" w:rsidRPr="00951AFF" w:rsidRDefault="00067724" w:rsidP="00951AFF">
            <w:pPr>
              <w:spacing w:after="0" w:line="259" w:lineRule="auto"/>
              <w:ind w:left="26"/>
              <w:jc w:val="center"/>
              <w:rPr>
                <w:b/>
              </w:rPr>
            </w:pPr>
            <w:r w:rsidRPr="00951AFF">
              <w:rPr>
                <w:b/>
              </w:rPr>
              <w:t>Tipo de estrutura</w:t>
            </w:r>
          </w:p>
        </w:tc>
        <w:tc>
          <w:tcPr>
            <w:tcW w:w="1149" w:type="dxa"/>
            <w:gridSpan w:val="2"/>
            <w:tcBorders>
              <w:top w:val="single" w:sz="12" w:space="0" w:color="000000"/>
              <w:left w:val="single" w:sz="12" w:space="0" w:color="000000"/>
              <w:bottom w:val="single" w:sz="12" w:space="0" w:color="000000"/>
              <w:right w:val="single" w:sz="12" w:space="0" w:color="000000"/>
            </w:tcBorders>
            <w:vAlign w:val="center"/>
          </w:tcPr>
          <w:p w14:paraId="5361331A" w14:textId="49E1D370" w:rsidR="00067724" w:rsidRPr="00951AFF" w:rsidRDefault="00067724" w:rsidP="00951AFF">
            <w:pPr>
              <w:spacing w:after="0" w:line="259" w:lineRule="auto"/>
              <w:ind w:left="26"/>
              <w:jc w:val="center"/>
              <w:rPr>
                <w:b/>
              </w:rPr>
            </w:pPr>
            <w:r w:rsidRPr="00951AFF">
              <w:rPr>
                <w:b/>
              </w:rPr>
              <w:t>Extensão do vão</w:t>
            </w:r>
          </w:p>
        </w:tc>
        <w:tc>
          <w:tcPr>
            <w:tcW w:w="1895" w:type="dxa"/>
            <w:gridSpan w:val="2"/>
            <w:tcBorders>
              <w:top w:val="single" w:sz="12" w:space="0" w:color="000000"/>
              <w:left w:val="single" w:sz="12" w:space="0" w:color="000000"/>
              <w:bottom w:val="single" w:sz="12" w:space="0" w:color="000000"/>
              <w:right w:val="single" w:sz="12" w:space="0" w:color="000000"/>
            </w:tcBorders>
          </w:tcPr>
          <w:p w14:paraId="52F24F33" w14:textId="77794DB8" w:rsidR="00067724" w:rsidRPr="00951AFF" w:rsidRDefault="00067724" w:rsidP="00951AFF">
            <w:pPr>
              <w:spacing w:after="0" w:line="259" w:lineRule="auto"/>
              <w:ind w:left="26" w:right="30"/>
              <w:jc w:val="center"/>
              <w:rPr>
                <w:b/>
              </w:rPr>
            </w:pPr>
            <w:r w:rsidRPr="00951AFF">
              <w:rPr>
                <w:b/>
              </w:rPr>
              <w:t>Tempo de execução dos serviços (h)</w:t>
            </w:r>
          </w:p>
        </w:tc>
        <w:tc>
          <w:tcPr>
            <w:tcW w:w="2533" w:type="dxa"/>
            <w:gridSpan w:val="2"/>
            <w:tcBorders>
              <w:top w:val="single" w:sz="12" w:space="0" w:color="000000"/>
              <w:left w:val="single" w:sz="12" w:space="0" w:color="000000"/>
              <w:bottom w:val="single" w:sz="12" w:space="0" w:color="000000"/>
              <w:right w:val="single" w:sz="12" w:space="0" w:color="000000"/>
            </w:tcBorders>
            <w:vAlign w:val="center"/>
          </w:tcPr>
          <w:p w14:paraId="34D540CD" w14:textId="03A78A7A" w:rsidR="00067724" w:rsidRPr="00951AFF" w:rsidRDefault="00067724" w:rsidP="00951AFF">
            <w:pPr>
              <w:spacing w:after="0" w:line="259" w:lineRule="auto"/>
              <w:ind w:left="26"/>
              <w:jc w:val="center"/>
              <w:rPr>
                <w:b/>
              </w:rPr>
            </w:pPr>
            <w:r w:rsidRPr="00951AFF">
              <w:rPr>
                <w:b/>
              </w:rPr>
              <w:t>Honorários (R$)</w:t>
            </w:r>
          </w:p>
        </w:tc>
      </w:tr>
      <w:tr w:rsidR="00067724" w14:paraId="790489A9" w14:textId="77777777" w:rsidTr="00951AFF">
        <w:trPr>
          <w:gridAfter w:val="1"/>
          <w:wAfter w:w="8" w:type="dxa"/>
          <w:trHeight w:val="576"/>
        </w:trPr>
        <w:tc>
          <w:tcPr>
            <w:tcW w:w="661" w:type="dxa"/>
            <w:vMerge w:val="restart"/>
            <w:tcBorders>
              <w:top w:val="single" w:sz="12" w:space="0" w:color="000000"/>
              <w:left w:val="single" w:sz="12" w:space="0" w:color="000000"/>
              <w:bottom w:val="single" w:sz="12" w:space="0" w:color="000000"/>
              <w:right w:val="single" w:sz="12" w:space="0" w:color="000000"/>
            </w:tcBorders>
            <w:vAlign w:val="center"/>
          </w:tcPr>
          <w:p w14:paraId="1E75EB28" w14:textId="77777777" w:rsidR="00067724" w:rsidRDefault="00067724" w:rsidP="00067724">
            <w:pPr>
              <w:spacing w:after="0" w:line="259" w:lineRule="auto"/>
              <w:ind w:left="23"/>
            </w:pPr>
            <w:r>
              <w:t xml:space="preserve">1 </w:t>
            </w:r>
          </w:p>
        </w:tc>
        <w:tc>
          <w:tcPr>
            <w:tcW w:w="2398" w:type="dxa"/>
            <w:gridSpan w:val="3"/>
            <w:vMerge w:val="restart"/>
            <w:tcBorders>
              <w:top w:val="single" w:sz="12" w:space="0" w:color="000000"/>
              <w:left w:val="single" w:sz="12" w:space="0" w:color="000000"/>
              <w:bottom w:val="single" w:sz="12" w:space="0" w:color="000000"/>
              <w:right w:val="single" w:sz="12" w:space="0" w:color="000000"/>
            </w:tcBorders>
          </w:tcPr>
          <w:p w14:paraId="2CCB2C48" w14:textId="77777777" w:rsidR="00067724" w:rsidRDefault="00067724" w:rsidP="00951AFF">
            <w:pPr>
              <w:tabs>
                <w:tab w:val="center" w:pos="1352"/>
                <w:tab w:val="right" w:pos="2326"/>
              </w:tabs>
              <w:spacing w:after="1" w:line="259" w:lineRule="auto"/>
              <w:jc w:val="both"/>
            </w:pPr>
            <w:r>
              <w:t xml:space="preserve">Concreto </w:t>
            </w:r>
            <w:r>
              <w:tab/>
              <w:t xml:space="preserve">armado </w:t>
            </w:r>
            <w:r>
              <w:tab/>
              <w:t xml:space="preserve">e/ou </w:t>
            </w:r>
          </w:p>
          <w:p w14:paraId="096E9C54" w14:textId="77777777" w:rsidR="00067724" w:rsidRDefault="00067724" w:rsidP="00951AFF">
            <w:pPr>
              <w:spacing w:after="0" w:line="259" w:lineRule="auto"/>
              <w:ind w:left="26" w:right="30"/>
              <w:jc w:val="both"/>
            </w:pPr>
            <w:r>
              <w:t xml:space="preserve">protendido e/ou aço Em casos excepcionais, a critério da CEAT, a vistoria para inspeção (visual) do viaduto poderá englobar a porção mediana da estrutura (pilares) e infraestrutura (blocos de coroamento, se expostos). O valor do serviço previsto no item 1 poderá ser majorado em até 30% (trinta por cento). </w:t>
            </w:r>
          </w:p>
        </w:tc>
        <w:tc>
          <w:tcPr>
            <w:tcW w:w="1149" w:type="dxa"/>
            <w:gridSpan w:val="2"/>
            <w:tcBorders>
              <w:top w:val="single" w:sz="12" w:space="0" w:color="000000"/>
              <w:left w:val="single" w:sz="12" w:space="0" w:color="000000"/>
              <w:bottom w:val="single" w:sz="12" w:space="0" w:color="000000"/>
              <w:right w:val="single" w:sz="12" w:space="0" w:color="000000"/>
            </w:tcBorders>
          </w:tcPr>
          <w:p w14:paraId="736FF1A5" w14:textId="77777777" w:rsidR="00067724" w:rsidRDefault="00067724" w:rsidP="00951AFF">
            <w:pPr>
              <w:tabs>
                <w:tab w:val="right" w:pos="1140"/>
              </w:tabs>
              <w:spacing w:after="1" w:line="259" w:lineRule="auto"/>
              <w:jc w:val="both"/>
            </w:pPr>
            <w:r>
              <w:t xml:space="preserve">Até </w:t>
            </w:r>
            <w:r>
              <w:tab/>
              <w:t xml:space="preserve">30 </w:t>
            </w:r>
          </w:p>
          <w:p w14:paraId="28962A73" w14:textId="77777777" w:rsidR="00067724" w:rsidRDefault="00067724" w:rsidP="00951AFF">
            <w:pPr>
              <w:spacing w:after="0" w:line="259" w:lineRule="auto"/>
              <w:ind w:left="26"/>
              <w:jc w:val="both"/>
            </w:pPr>
            <w:r>
              <w:t xml:space="preserve">metros </w:t>
            </w:r>
          </w:p>
        </w:tc>
        <w:tc>
          <w:tcPr>
            <w:tcW w:w="1895" w:type="dxa"/>
            <w:gridSpan w:val="2"/>
            <w:tcBorders>
              <w:top w:val="single" w:sz="12" w:space="0" w:color="000000"/>
              <w:left w:val="single" w:sz="12" w:space="0" w:color="000000"/>
              <w:bottom w:val="single" w:sz="12" w:space="0" w:color="000000"/>
              <w:right w:val="single" w:sz="12" w:space="0" w:color="000000"/>
            </w:tcBorders>
            <w:vAlign w:val="center"/>
          </w:tcPr>
          <w:p w14:paraId="23E739A6" w14:textId="31BD1C08" w:rsidR="00067724" w:rsidRDefault="00067724" w:rsidP="00951AFF">
            <w:pPr>
              <w:spacing w:after="0" w:line="259" w:lineRule="auto"/>
              <w:ind w:left="26"/>
              <w:jc w:val="center"/>
            </w:pPr>
            <w:r>
              <w:t>32</w:t>
            </w:r>
          </w:p>
        </w:tc>
        <w:tc>
          <w:tcPr>
            <w:tcW w:w="2533" w:type="dxa"/>
            <w:gridSpan w:val="2"/>
            <w:tcBorders>
              <w:top w:val="single" w:sz="12" w:space="0" w:color="000000"/>
              <w:left w:val="single" w:sz="12" w:space="0" w:color="000000"/>
              <w:bottom w:val="single" w:sz="12" w:space="0" w:color="000000"/>
              <w:right w:val="single" w:sz="12" w:space="0" w:color="000000"/>
            </w:tcBorders>
            <w:vAlign w:val="center"/>
          </w:tcPr>
          <w:p w14:paraId="789B4DCC" w14:textId="3EE91F92" w:rsidR="00067724" w:rsidRDefault="00067724" w:rsidP="00951AFF">
            <w:pPr>
              <w:spacing w:after="0" w:line="259" w:lineRule="auto"/>
              <w:ind w:left="26"/>
              <w:jc w:val="center"/>
            </w:pPr>
            <w:r>
              <w:t>4.900,80</w:t>
            </w:r>
          </w:p>
        </w:tc>
      </w:tr>
      <w:tr w:rsidR="00067724" w14:paraId="0A4719CF" w14:textId="77777777" w:rsidTr="00951AFF">
        <w:trPr>
          <w:gridAfter w:val="1"/>
          <w:wAfter w:w="8" w:type="dxa"/>
          <w:trHeight w:val="578"/>
        </w:trPr>
        <w:tc>
          <w:tcPr>
            <w:tcW w:w="0" w:type="auto"/>
            <w:vMerge/>
            <w:tcBorders>
              <w:top w:val="nil"/>
              <w:left w:val="single" w:sz="12" w:space="0" w:color="000000"/>
              <w:bottom w:val="nil"/>
              <w:right w:val="single" w:sz="12" w:space="0" w:color="000000"/>
            </w:tcBorders>
          </w:tcPr>
          <w:p w14:paraId="3E2210A8" w14:textId="77777777" w:rsidR="00067724" w:rsidRDefault="00067724" w:rsidP="00067724">
            <w:pPr>
              <w:spacing w:line="259" w:lineRule="auto"/>
            </w:pPr>
          </w:p>
        </w:tc>
        <w:tc>
          <w:tcPr>
            <w:tcW w:w="0" w:type="auto"/>
            <w:gridSpan w:val="3"/>
            <w:vMerge/>
            <w:tcBorders>
              <w:top w:val="nil"/>
              <w:left w:val="single" w:sz="12" w:space="0" w:color="000000"/>
              <w:bottom w:val="nil"/>
              <w:right w:val="single" w:sz="12" w:space="0" w:color="000000"/>
            </w:tcBorders>
          </w:tcPr>
          <w:p w14:paraId="3BE5C50A" w14:textId="77777777" w:rsidR="00067724" w:rsidRDefault="00067724" w:rsidP="00951AFF">
            <w:pPr>
              <w:spacing w:line="259" w:lineRule="auto"/>
              <w:jc w:val="both"/>
            </w:pPr>
          </w:p>
        </w:tc>
        <w:tc>
          <w:tcPr>
            <w:tcW w:w="1149" w:type="dxa"/>
            <w:gridSpan w:val="2"/>
            <w:tcBorders>
              <w:top w:val="single" w:sz="12" w:space="0" w:color="000000"/>
              <w:left w:val="single" w:sz="12" w:space="0" w:color="000000"/>
              <w:bottom w:val="single" w:sz="12" w:space="0" w:color="000000"/>
              <w:right w:val="single" w:sz="12" w:space="0" w:color="000000"/>
            </w:tcBorders>
          </w:tcPr>
          <w:p w14:paraId="78C4D976" w14:textId="77777777" w:rsidR="00067724" w:rsidRDefault="00067724" w:rsidP="00951AFF">
            <w:pPr>
              <w:spacing w:after="0" w:line="259" w:lineRule="auto"/>
              <w:ind w:left="26"/>
              <w:jc w:val="both"/>
            </w:pPr>
            <w:r>
              <w:t xml:space="preserve">Acima de 30 até 50 metros </w:t>
            </w:r>
          </w:p>
        </w:tc>
        <w:tc>
          <w:tcPr>
            <w:tcW w:w="1895" w:type="dxa"/>
            <w:gridSpan w:val="2"/>
            <w:tcBorders>
              <w:top w:val="single" w:sz="12" w:space="0" w:color="000000"/>
              <w:left w:val="single" w:sz="12" w:space="0" w:color="000000"/>
              <w:bottom w:val="single" w:sz="12" w:space="0" w:color="000000"/>
              <w:right w:val="single" w:sz="12" w:space="0" w:color="000000"/>
            </w:tcBorders>
            <w:vAlign w:val="center"/>
          </w:tcPr>
          <w:p w14:paraId="32D772FD" w14:textId="106CF484" w:rsidR="00067724" w:rsidRDefault="00067724" w:rsidP="00951AFF">
            <w:pPr>
              <w:spacing w:after="0" w:line="259" w:lineRule="auto"/>
              <w:ind w:left="26"/>
              <w:jc w:val="center"/>
            </w:pPr>
            <w:r>
              <w:t>36</w:t>
            </w:r>
          </w:p>
        </w:tc>
        <w:tc>
          <w:tcPr>
            <w:tcW w:w="2533" w:type="dxa"/>
            <w:gridSpan w:val="2"/>
            <w:tcBorders>
              <w:top w:val="single" w:sz="12" w:space="0" w:color="000000"/>
              <w:left w:val="single" w:sz="12" w:space="0" w:color="000000"/>
              <w:bottom w:val="single" w:sz="12" w:space="0" w:color="000000"/>
              <w:right w:val="single" w:sz="12" w:space="0" w:color="000000"/>
            </w:tcBorders>
            <w:vAlign w:val="center"/>
          </w:tcPr>
          <w:p w14:paraId="0E6315C7" w14:textId="3EED2294" w:rsidR="00067724" w:rsidRDefault="00067724" w:rsidP="00951AFF">
            <w:pPr>
              <w:spacing w:after="0" w:line="259" w:lineRule="auto"/>
              <w:ind w:left="26"/>
              <w:jc w:val="center"/>
            </w:pPr>
            <w:r>
              <w:t>5.513,40</w:t>
            </w:r>
          </w:p>
        </w:tc>
      </w:tr>
      <w:tr w:rsidR="00067724" w14:paraId="5CA54ADE" w14:textId="77777777" w:rsidTr="00951AFF">
        <w:trPr>
          <w:gridAfter w:val="1"/>
          <w:wAfter w:w="8" w:type="dxa"/>
          <w:trHeight w:val="821"/>
        </w:trPr>
        <w:tc>
          <w:tcPr>
            <w:tcW w:w="0" w:type="auto"/>
            <w:vMerge/>
            <w:tcBorders>
              <w:top w:val="nil"/>
              <w:left w:val="single" w:sz="12" w:space="0" w:color="000000"/>
              <w:bottom w:val="nil"/>
              <w:right w:val="single" w:sz="12" w:space="0" w:color="000000"/>
            </w:tcBorders>
          </w:tcPr>
          <w:p w14:paraId="64B5DB9C" w14:textId="77777777" w:rsidR="00067724" w:rsidRDefault="00067724" w:rsidP="00067724">
            <w:pPr>
              <w:spacing w:line="259" w:lineRule="auto"/>
            </w:pPr>
          </w:p>
        </w:tc>
        <w:tc>
          <w:tcPr>
            <w:tcW w:w="0" w:type="auto"/>
            <w:gridSpan w:val="3"/>
            <w:vMerge/>
            <w:tcBorders>
              <w:top w:val="nil"/>
              <w:left w:val="single" w:sz="12" w:space="0" w:color="000000"/>
              <w:bottom w:val="nil"/>
              <w:right w:val="single" w:sz="12" w:space="0" w:color="000000"/>
            </w:tcBorders>
          </w:tcPr>
          <w:p w14:paraId="2FB6DF77" w14:textId="77777777" w:rsidR="00067724" w:rsidRDefault="00067724" w:rsidP="00951AFF">
            <w:pPr>
              <w:spacing w:line="259" w:lineRule="auto"/>
              <w:jc w:val="both"/>
            </w:pPr>
          </w:p>
        </w:tc>
        <w:tc>
          <w:tcPr>
            <w:tcW w:w="1149" w:type="dxa"/>
            <w:gridSpan w:val="2"/>
            <w:tcBorders>
              <w:top w:val="single" w:sz="12" w:space="0" w:color="000000"/>
              <w:left w:val="single" w:sz="12" w:space="0" w:color="000000"/>
              <w:bottom w:val="single" w:sz="12" w:space="0" w:color="000000"/>
              <w:right w:val="single" w:sz="12" w:space="0" w:color="000000"/>
            </w:tcBorders>
          </w:tcPr>
          <w:p w14:paraId="15A7B25F" w14:textId="77777777" w:rsidR="00067724" w:rsidRDefault="00067724" w:rsidP="00951AFF">
            <w:pPr>
              <w:spacing w:after="0" w:line="255" w:lineRule="auto"/>
              <w:ind w:left="26"/>
              <w:jc w:val="both"/>
            </w:pPr>
            <w:r>
              <w:t xml:space="preserve">Acima de 50 até 100 </w:t>
            </w:r>
          </w:p>
          <w:p w14:paraId="5D72ADB1" w14:textId="77777777" w:rsidR="00067724" w:rsidRDefault="00067724" w:rsidP="00951AFF">
            <w:pPr>
              <w:spacing w:after="0" w:line="259" w:lineRule="auto"/>
              <w:ind w:left="26"/>
              <w:jc w:val="both"/>
            </w:pPr>
            <w:r>
              <w:t xml:space="preserve">metros </w:t>
            </w:r>
          </w:p>
        </w:tc>
        <w:tc>
          <w:tcPr>
            <w:tcW w:w="1895" w:type="dxa"/>
            <w:gridSpan w:val="2"/>
            <w:tcBorders>
              <w:top w:val="single" w:sz="12" w:space="0" w:color="000000"/>
              <w:left w:val="single" w:sz="12" w:space="0" w:color="000000"/>
              <w:bottom w:val="single" w:sz="12" w:space="0" w:color="000000"/>
              <w:right w:val="single" w:sz="12" w:space="0" w:color="000000"/>
            </w:tcBorders>
            <w:vAlign w:val="center"/>
          </w:tcPr>
          <w:p w14:paraId="137E4E93" w14:textId="2A544B34" w:rsidR="00067724" w:rsidRDefault="00067724" w:rsidP="00951AFF">
            <w:pPr>
              <w:spacing w:after="0" w:line="259" w:lineRule="auto"/>
              <w:ind w:left="26"/>
              <w:jc w:val="center"/>
            </w:pPr>
            <w:r>
              <w:t>40</w:t>
            </w:r>
          </w:p>
        </w:tc>
        <w:tc>
          <w:tcPr>
            <w:tcW w:w="2533" w:type="dxa"/>
            <w:gridSpan w:val="2"/>
            <w:tcBorders>
              <w:top w:val="single" w:sz="12" w:space="0" w:color="000000"/>
              <w:left w:val="single" w:sz="12" w:space="0" w:color="000000"/>
              <w:bottom w:val="single" w:sz="12" w:space="0" w:color="000000"/>
              <w:right w:val="single" w:sz="12" w:space="0" w:color="000000"/>
            </w:tcBorders>
            <w:vAlign w:val="center"/>
          </w:tcPr>
          <w:p w14:paraId="6F9906C3" w14:textId="7ED5CFA5" w:rsidR="00067724" w:rsidRDefault="00067724" w:rsidP="00951AFF">
            <w:pPr>
              <w:spacing w:after="0" w:line="259" w:lineRule="auto"/>
              <w:ind w:left="26"/>
              <w:jc w:val="center"/>
            </w:pPr>
            <w:r>
              <w:t>6.126,00</w:t>
            </w:r>
          </w:p>
        </w:tc>
      </w:tr>
      <w:tr w:rsidR="00067724" w14:paraId="02DCCB61" w14:textId="77777777" w:rsidTr="00951AFF">
        <w:trPr>
          <w:gridAfter w:val="1"/>
          <w:wAfter w:w="8" w:type="dxa"/>
          <w:trHeight w:val="824"/>
        </w:trPr>
        <w:tc>
          <w:tcPr>
            <w:tcW w:w="0" w:type="auto"/>
            <w:vMerge/>
            <w:tcBorders>
              <w:top w:val="nil"/>
              <w:left w:val="single" w:sz="12" w:space="0" w:color="000000"/>
              <w:bottom w:val="nil"/>
              <w:right w:val="single" w:sz="12" w:space="0" w:color="000000"/>
            </w:tcBorders>
          </w:tcPr>
          <w:p w14:paraId="4C36135E" w14:textId="77777777" w:rsidR="00067724" w:rsidRDefault="00067724" w:rsidP="00067724">
            <w:pPr>
              <w:spacing w:line="259" w:lineRule="auto"/>
            </w:pPr>
          </w:p>
        </w:tc>
        <w:tc>
          <w:tcPr>
            <w:tcW w:w="0" w:type="auto"/>
            <w:gridSpan w:val="3"/>
            <w:vMerge/>
            <w:tcBorders>
              <w:top w:val="nil"/>
              <w:left w:val="single" w:sz="12" w:space="0" w:color="000000"/>
              <w:bottom w:val="nil"/>
              <w:right w:val="single" w:sz="12" w:space="0" w:color="000000"/>
            </w:tcBorders>
          </w:tcPr>
          <w:p w14:paraId="5191EC7E" w14:textId="77777777" w:rsidR="00067724" w:rsidRDefault="00067724" w:rsidP="00951AFF">
            <w:pPr>
              <w:spacing w:line="259" w:lineRule="auto"/>
              <w:jc w:val="both"/>
            </w:pPr>
          </w:p>
        </w:tc>
        <w:tc>
          <w:tcPr>
            <w:tcW w:w="1149" w:type="dxa"/>
            <w:gridSpan w:val="2"/>
            <w:tcBorders>
              <w:top w:val="single" w:sz="12" w:space="0" w:color="000000"/>
              <w:left w:val="single" w:sz="12" w:space="0" w:color="000000"/>
              <w:bottom w:val="single" w:sz="12" w:space="0" w:color="000000"/>
              <w:right w:val="single" w:sz="12" w:space="0" w:color="000000"/>
            </w:tcBorders>
          </w:tcPr>
          <w:p w14:paraId="662A7477" w14:textId="77777777" w:rsidR="00067724" w:rsidRDefault="00067724" w:rsidP="00951AFF">
            <w:pPr>
              <w:tabs>
                <w:tab w:val="right" w:pos="1140"/>
              </w:tabs>
              <w:spacing w:after="1" w:line="259" w:lineRule="auto"/>
              <w:jc w:val="both"/>
            </w:pPr>
            <w:r>
              <w:t xml:space="preserve">Acima </w:t>
            </w:r>
            <w:r>
              <w:tab/>
              <w:t xml:space="preserve">de </w:t>
            </w:r>
          </w:p>
          <w:p w14:paraId="05C2D924" w14:textId="77777777" w:rsidR="00067724" w:rsidRDefault="00067724" w:rsidP="00951AFF">
            <w:pPr>
              <w:spacing w:after="0" w:line="259" w:lineRule="auto"/>
              <w:ind w:left="26"/>
              <w:jc w:val="both"/>
            </w:pPr>
            <w:r>
              <w:t xml:space="preserve">100 até 150 metros </w:t>
            </w:r>
          </w:p>
        </w:tc>
        <w:tc>
          <w:tcPr>
            <w:tcW w:w="1895" w:type="dxa"/>
            <w:gridSpan w:val="2"/>
            <w:tcBorders>
              <w:top w:val="single" w:sz="12" w:space="0" w:color="000000"/>
              <w:left w:val="single" w:sz="12" w:space="0" w:color="000000"/>
              <w:bottom w:val="single" w:sz="12" w:space="0" w:color="000000"/>
              <w:right w:val="single" w:sz="12" w:space="0" w:color="000000"/>
            </w:tcBorders>
            <w:vAlign w:val="center"/>
          </w:tcPr>
          <w:p w14:paraId="1F1100BD" w14:textId="6B8BF143" w:rsidR="00067724" w:rsidRDefault="00067724" w:rsidP="00951AFF">
            <w:pPr>
              <w:spacing w:after="0" w:line="259" w:lineRule="auto"/>
              <w:ind w:left="26"/>
              <w:jc w:val="center"/>
            </w:pPr>
            <w:r>
              <w:t>50</w:t>
            </w:r>
          </w:p>
        </w:tc>
        <w:tc>
          <w:tcPr>
            <w:tcW w:w="2533" w:type="dxa"/>
            <w:gridSpan w:val="2"/>
            <w:tcBorders>
              <w:top w:val="single" w:sz="12" w:space="0" w:color="000000"/>
              <w:left w:val="single" w:sz="12" w:space="0" w:color="000000"/>
              <w:bottom w:val="single" w:sz="12" w:space="0" w:color="000000"/>
              <w:right w:val="single" w:sz="12" w:space="0" w:color="000000"/>
            </w:tcBorders>
            <w:vAlign w:val="center"/>
          </w:tcPr>
          <w:p w14:paraId="6A561126" w14:textId="72B38F26" w:rsidR="00067724" w:rsidRDefault="00067724" w:rsidP="00951AFF">
            <w:pPr>
              <w:spacing w:after="0" w:line="259" w:lineRule="auto"/>
              <w:ind w:left="26"/>
              <w:jc w:val="center"/>
            </w:pPr>
            <w:r>
              <w:t>7.657,50</w:t>
            </w:r>
          </w:p>
        </w:tc>
      </w:tr>
      <w:tr w:rsidR="00067724" w14:paraId="32B76326" w14:textId="77777777" w:rsidTr="00951AFF">
        <w:trPr>
          <w:gridAfter w:val="1"/>
          <w:wAfter w:w="8" w:type="dxa"/>
          <w:trHeight w:val="576"/>
        </w:trPr>
        <w:tc>
          <w:tcPr>
            <w:tcW w:w="0" w:type="auto"/>
            <w:vMerge/>
            <w:tcBorders>
              <w:top w:val="nil"/>
              <w:left w:val="single" w:sz="12" w:space="0" w:color="000000"/>
              <w:bottom w:val="single" w:sz="12" w:space="0" w:color="000000"/>
              <w:right w:val="single" w:sz="12" w:space="0" w:color="000000"/>
            </w:tcBorders>
          </w:tcPr>
          <w:p w14:paraId="6B730348" w14:textId="77777777" w:rsidR="00067724" w:rsidRDefault="00067724" w:rsidP="00067724">
            <w:pPr>
              <w:spacing w:line="259" w:lineRule="auto"/>
            </w:pPr>
          </w:p>
        </w:tc>
        <w:tc>
          <w:tcPr>
            <w:tcW w:w="0" w:type="auto"/>
            <w:gridSpan w:val="3"/>
            <w:vMerge/>
            <w:tcBorders>
              <w:top w:val="nil"/>
              <w:left w:val="single" w:sz="12" w:space="0" w:color="000000"/>
              <w:bottom w:val="single" w:sz="12" w:space="0" w:color="000000"/>
              <w:right w:val="single" w:sz="12" w:space="0" w:color="000000"/>
            </w:tcBorders>
          </w:tcPr>
          <w:p w14:paraId="3651C018" w14:textId="77777777" w:rsidR="00067724" w:rsidRDefault="00067724" w:rsidP="00951AFF">
            <w:pPr>
              <w:spacing w:line="259" w:lineRule="auto"/>
              <w:jc w:val="both"/>
            </w:pPr>
          </w:p>
        </w:tc>
        <w:tc>
          <w:tcPr>
            <w:tcW w:w="1149" w:type="dxa"/>
            <w:gridSpan w:val="2"/>
            <w:tcBorders>
              <w:top w:val="single" w:sz="12" w:space="0" w:color="000000"/>
              <w:left w:val="single" w:sz="12" w:space="0" w:color="000000"/>
              <w:bottom w:val="single" w:sz="12" w:space="0" w:color="000000"/>
              <w:right w:val="single" w:sz="12" w:space="0" w:color="000000"/>
            </w:tcBorders>
          </w:tcPr>
          <w:p w14:paraId="79432884" w14:textId="77777777" w:rsidR="00067724" w:rsidRDefault="00067724" w:rsidP="00951AFF">
            <w:pPr>
              <w:tabs>
                <w:tab w:val="right" w:pos="1140"/>
              </w:tabs>
              <w:spacing w:after="1" w:line="259" w:lineRule="auto"/>
              <w:jc w:val="both"/>
            </w:pPr>
            <w:r>
              <w:t xml:space="preserve">Acima </w:t>
            </w:r>
            <w:r>
              <w:tab/>
              <w:t xml:space="preserve">de </w:t>
            </w:r>
          </w:p>
          <w:p w14:paraId="20763AF4" w14:textId="77777777" w:rsidR="00067724" w:rsidRDefault="00067724" w:rsidP="00951AFF">
            <w:pPr>
              <w:spacing w:after="0" w:line="259" w:lineRule="auto"/>
              <w:ind w:left="26"/>
              <w:jc w:val="both"/>
            </w:pPr>
            <w:r>
              <w:t xml:space="preserve">150 metros </w:t>
            </w:r>
          </w:p>
        </w:tc>
        <w:tc>
          <w:tcPr>
            <w:tcW w:w="1895" w:type="dxa"/>
            <w:gridSpan w:val="2"/>
            <w:tcBorders>
              <w:top w:val="single" w:sz="12" w:space="0" w:color="000000"/>
              <w:left w:val="single" w:sz="12" w:space="0" w:color="000000"/>
              <w:bottom w:val="single" w:sz="12" w:space="0" w:color="000000"/>
              <w:right w:val="single" w:sz="12" w:space="0" w:color="000000"/>
            </w:tcBorders>
            <w:vAlign w:val="center"/>
          </w:tcPr>
          <w:p w14:paraId="72C064CD" w14:textId="6D878FBA" w:rsidR="00067724" w:rsidRDefault="00067724" w:rsidP="00951AFF">
            <w:pPr>
              <w:spacing w:after="0" w:line="259" w:lineRule="auto"/>
              <w:ind w:left="26"/>
              <w:jc w:val="center"/>
            </w:pPr>
            <w:r>
              <w:t>70</w:t>
            </w:r>
          </w:p>
        </w:tc>
        <w:tc>
          <w:tcPr>
            <w:tcW w:w="2533" w:type="dxa"/>
            <w:gridSpan w:val="2"/>
            <w:tcBorders>
              <w:top w:val="single" w:sz="12" w:space="0" w:color="000000"/>
              <w:left w:val="single" w:sz="12" w:space="0" w:color="000000"/>
              <w:bottom w:val="single" w:sz="12" w:space="0" w:color="000000"/>
              <w:right w:val="single" w:sz="12" w:space="0" w:color="000000"/>
            </w:tcBorders>
            <w:vAlign w:val="center"/>
          </w:tcPr>
          <w:p w14:paraId="59E7F539" w14:textId="04A1B435" w:rsidR="00067724" w:rsidRDefault="00067724" w:rsidP="00951AFF">
            <w:pPr>
              <w:spacing w:after="0" w:line="259" w:lineRule="auto"/>
              <w:ind w:left="26"/>
              <w:jc w:val="center"/>
            </w:pPr>
            <w:r>
              <w:t>10.720,50</w:t>
            </w:r>
          </w:p>
        </w:tc>
      </w:tr>
    </w:tbl>
    <w:p w14:paraId="406381AC" w14:textId="4A8AFC71" w:rsidR="00067724" w:rsidRDefault="00067724" w:rsidP="00067724">
      <w:pPr>
        <w:spacing w:after="0" w:line="259" w:lineRule="auto"/>
      </w:pPr>
      <w:r>
        <w:t xml:space="preserve"> </w:t>
      </w:r>
    </w:p>
    <w:p w14:paraId="510354D0" w14:textId="07D9A0A2" w:rsidR="00951AFF" w:rsidRDefault="00951AFF" w:rsidP="00067724">
      <w:pPr>
        <w:spacing w:after="0" w:line="259" w:lineRule="auto"/>
      </w:pPr>
    </w:p>
    <w:p w14:paraId="42F41E00" w14:textId="77777777" w:rsidR="00951AFF" w:rsidRDefault="00951AFF" w:rsidP="00067724">
      <w:pPr>
        <w:spacing w:after="0" w:line="259" w:lineRule="auto"/>
      </w:pPr>
    </w:p>
    <w:tbl>
      <w:tblPr>
        <w:tblStyle w:val="TableGrid"/>
        <w:tblW w:w="7224" w:type="dxa"/>
        <w:tblInd w:w="460" w:type="dxa"/>
        <w:tblCellMar>
          <w:top w:w="34" w:type="dxa"/>
          <w:left w:w="23" w:type="dxa"/>
        </w:tblCellMar>
        <w:tblLook w:val="04A0" w:firstRow="1" w:lastRow="0" w:firstColumn="1" w:lastColumn="0" w:noHBand="0" w:noVBand="1"/>
      </w:tblPr>
      <w:tblGrid>
        <w:gridCol w:w="1571"/>
        <w:gridCol w:w="1811"/>
        <w:gridCol w:w="2608"/>
        <w:gridCol w:w="1234"/>
      </w:tblGrid>
      <w:tr w:rsidR="00067724" w14:paraId="73F190D8" w14:textId="77777777" w:rsidTr="00951AFF">
        <w:trPr>
          <w:trHeight w:val="317"/>
        </w:trPr>
        <w:tc>
          <w:tcPr>
            <w:tcW w:w="7224" w:type="dxa"/>
            <w:gridSpan w:val="4"/>
            <w:tcBorders>
              <w:top w:val="single" w:sz="12" w:space="0" w:color="000000"/>
              <w:left w:val="single" w:sz="12" w:space="0" w:color="000000"/>
              <w:bottom w:val="single" w:sz="12" w:space="0" w:color="F2F2F2"/>
              <w:right w:val="single" w:sz="12" w:space="0" w:color="000000"/>
            </w:tcBorders>
            <w:shd w:val="clear" w:color="auto" w:fill="D9D9D9"/>
          </w:tcPr>
          <w:p w14:paraId="4472674B" w14:textId="2A2FB3DA" w:rsidR="00067724" w:rsidRPr="00951AFF" w:rsidRDefault="00067724" w:rsidP="00951AFF">
            <w:pPr>
              <w:spacing w:after="0" w:line="259" w:lineRule="auto"/>
              <w:jc w:val="center"/>
              <w:rPr>
                <w:b/>
              </w:rPr>
            </w:pPr>
            <w:r w:rsidRPr="00951AFF">
              <w:rPr>
                <w:b/>
              </w:rPr>
              <w:t>TABELA 20 – SERVIÇOS PERICIAIS ENVOLVENDO AVALIAÇÃO DE IMÓVEIS</w:t>
            </w:r>
          </w:p>
        </w:tc>
      </w:tr>
      <w:tr w:rsidR="00067724" w14:paraId="04176AB0" w14:textId="77777777" w:rsidTr="00951AFF">
        <w:trPr>
          <w:trHeight w:val="317"/>
        </w:trPr>
        <w:tc>
          <w:tcPr>
            <w:tcW w:w="7224" w:type="dxa"/>
            <w:gridSpan w:val="4"/>
            <w:tcBorders>
              <w:top w:val="single" w:sz="12" w:space="0" w:color="F2F2F2"/>
              <w:left w:val="single" w:sz="12" w:space="0" w:color="000000"/>
              <w:bottom w:val="single" w:sz="12" w:space="0" w:color="000000"/>
              <w:right w:val="single" w:sz="12" w:space="0" w:color="000000"/>
            </w:tcBorders>
            <w:shd w:val="clear" w:color="auto" w:fill="F2F2F2"/>
          </w:tcPr>
          <w:p w14:paraId="154E9E31" w14:textId="77777777" w:rsidR="00067724" w:rsidRDefault="00067724" w:rsidP="00067724">
            <w:pPr>
              <w:spacing w:after="0" w:line="259" w:lineRule="auto"/>
            </w:pPr>
            <w:r>
              <w:t xml:space="preserve">Descrição dos trabalhos </w:t>
            </w:r>
          </w:p>
        </w:tc>
      </w:tr>
      <w:tr w:rsidR="00067724" w14:paraId="13215232" w14:textId="77777777" w:rsidTr="00951AFF">
        <w:trPr>
          <w:trHeight w:val="331"/>
        </w:trPr>
        <w:tc>
          <w:tcPr>
            <w:tcW w:w="1423" w:type="dxa"/>
            <w:tcBorders>
              <w:top w:val="single" w:sz="12" w:space="0" w:color="000000"/>
              <w:left w:val="single" w:sz="12" w:space="0" w:color="000000"/>
              <w:bottom w:val="single" w:sz="12" w:space="0" w:color="000000"/>
              <w:right w:val="single" w:sz="12" w:space="0" w:color="000000"/>
            </w:tcBorders>
          </w:tcPr>
          <w:p w14:paraId="11648DD9" w14:textId="03138179" w:rsidR="00067724" w:rsidRPr="00951AFF" w:rsidRDefault="00067724" w:rsidP="00951AFF">
            <w:pPr>
              <w:spacing w:after="0" w:line="259" w:lineRule="auto"/>
              <w:jc w:val="center"/>
              <w:rPr>
                <w:b/>
              </w:rPr>
            </w:pPr>
            <w:r w:rsidRPr="00951AFF">
              <w:rPr>
                <w:b/>
              </w:rPr>
              <w:t>Item</w:t>
            </w:r>
          </w:p>
        </w:tc>
        <w:tc>
          <w:tcPr>
            <w:tcW w:w="1855" w:type="dxa"/>
            <w:tcBorders>
              <w:top w:val="single" w:sz="12" w:space="0" w:color="000000"/>
              <w:left w:val="single" w:sz="12" w:space="0" w:color="000000"/>
              <w:bottom w:val="single" w:sz="12" w:space="0" w:color="000000"/>
              <w:right w:val="single" w:sz="12" w:space="0" w:color="000000"/>
            </w:tcBorders>
          </w:tcPr>
          <w:p w14:paraId="59A2823E" w14:textId="1E5AB92E" w:rsidR="00067724" w:rsidRPr="00951AFF" w:rsidRDefault="00067724" w:rsidP="00951AFF">
            <w:pPr>
              <w:spacing w:after="0" w:line="259" w:lineRule="auto"/>
              <w:ind w:left="6"/>
              <w:jc w:val="center"/>
              <w:rPr>
                <w:b/>
              </w:rPr>
            </w:pPr>
            <w:r w:rsidRPr="00951AFF">
              <w:rPr>
                <w:b/>
              </w:rPr>
              <w:t>Descrição</w:t>
            </w:r>
          </w:p>
        </w:tc>
        <w:tc>
          <w:tcPr>
            <w:tcW w:w="3946" w:type="dxa"/>
            <w:gridSpan w:val="2"/>
            <w:tcBorders>
              <w:top w:val="single" w:sz="12" w:space="0" w:color="000000"/>
              <w:left w:val="single" w:sz="12" w:space="0" w:color="000000"/>
              <w:bottom w:val="single" w:sz="12" w:space="0" w:color="000000"/>
              <w:right w:val="single" w:sz="12" w:space="0" w:color="000000"/>
            </w:tcBorders>
          </w:tcPr>
          <w:p w14:paraId="4A6B5825" w14:textId="197ED25D" w:rsidR="00067724" w:rsidRPr="00951AFF" w:rsidRDefault="00067724" w:rsidP="00951AFF">
            <w:pPr>
              <w:spacing w:after="0" w:line="259" w:lineRule="auto"/>
              <w:ind w:left="4"/>
              <w:jc w:val="center"/>
              <w:rPr>
                <w:b/>
              </w:rPr>
            </w:pPr>
            <w:r w:rsidRPr="00951AFF">
              <w:rPr>
                <w:b/>
              </w:rPr>
              <w:t>Trabalhos a serem executados</w:t>
            </w:r>
          </w:p>
        </w:tc>
      </w:tr>
      <w:tr w:rsidR="00067724" w14:paraId="631CFA41" w14:textId="77777777" w:rsidTr="00951AFF">
        <w:trPr>
          <w:trHeight w:val="1068"/>
        </w:trPr>
        <w:tc>
          <w:tcPr>
            <w:tcW w:w="1423" w:type="dxa"/>
            <w:tcBorders>
              <w:top w:val="single" w:sz="12" w:space="0" w:color="000000"/>
              <w:left w:val="single" w:sz="12" w:space="0" w:color="000000"/>
              <w:bottom w:val="single" w:sz="12" w:space="0" w:color="000000"/>
              <w:right w:val="single" w:sz="12" w:space="0" w:color="000000"/>
            </w:tcBorders>
            <w:vAlign w:val="center"/>
          </w:tcPr>
          <w:p w14:paraId="005AF7F9" w14:textId="3158EA31" w:rsidR="00067724" w:rsidRDefault="00067724" w:rsidP="00951AFF">
            <w:pPr>
              <w:spacing w:after="0" w:line="259" w:lineRule="auto"/>
              <w:ind w:left="115"/>
              <w:jc w:val="center"/>
            </w:pPr>
            <w:r>
              <w:t>1</w:t>
            </w:r>
          </w:p>
        </w:tc>
        <w:tc>
          <w:tcPr>
            <w:tcW w:w="1855" w:type="dxa"/>
            <w:tcBorders>
              <w:top w:val="single" w:sz="12" w:space="0" w:color="000000"/>
              <w:left w:val="single" w:sz="12" w:space="0" w:color="000000"/>
              <w:bottom w:val="single" w:sz="12" w:space="0" w:color="000000"/>
              <w:right w:val="single" w:sz="12" w:space="0" w:color="000000"/>
            </w:tcBorders>
            <w:vAlign w:val="center"/>
          </w:tcPr>
          <w:p w14:paraId="3CE7BA96" w14:textId="77777777" w:rsidR="00067724" w:rsidRDefault="00067724" w:rsidP="00951AFF">
            <w:pPr>
              <w:spacing w:after="0" w:line="259" w:lineRule="auto"/>
              <w:ind w:left="115"/>
              <w:jc w:val="both"/>
            </w:pPr>
            <w:r>
              <w:t xml:space="preserve">Valor venal/aluguel imóvel diferenciado </w:t>
            </w:r>
          </w:p>
        </w:tc>
        <w:tc>
          <w:tcPr>
            <w:tcW w:w="3946" w:type="dxa"/>
            <w:gridSpan w:val="2"/>
            <w:tcBorders>
              <w:top w:val="single" w:sz="12" w:space="0" w:color="000000"/>
              <w:left w:val="single" w:sz="12" w:space="0" w:color="000000"/>
              <w:bottom w:val="single" w:sz="12" w:space="0" w:color="000000"/>
              <w:right w:val="single" w:sz="12" w:space="0" w:color="000000"/>
            </w:tcBorders>
          </w:tcPr>
          <w:p w14:paraId="20EDF000" w14:textId="77777777" w:rsidR="00067724" w:rsidRDefault="00067724" w:rsidP="00951AFF">
            <w:pPr>
              <w:spacing w:after="0" w:line="259" w:lineRule="auto"/>
              <w:ind w:left="115" w:right="27"/>
              <w:jc w:val="both"/>
            </w:pPr>
            <w:r>
              <w:t xml:space="preserve">Apuração do valor venal ou valor de locação de imóveis diferenciados, constituídos de características únicas e incomparáveis (ex: imóvel tombado). </w:t>
            </w:r>
          </w:p>
        </w:tc>
      </w:tr>
      <w:tr w:rsidR="00067724" w14:paraId="25AFDB7A" w14:textId="77777777" w:rsidTr="00951AFF">
        <w:trPr>
          <w:trHeight w:val="1068"/>
        </w:trPr>
        <w:tc>
          <w:tcPr>
            <w:tcW w:w="1423" w:type="dxa"/>
            <w:tcBorders>
              <w:top w:val="single" w:sz="12" w:space="0" w:color="000000"/>
              <w:left w:val="single" w:sz="12" w:space="0" w:color="000000"/>
              <w:bottom w:val="single" w:sz="12" w:space="0" w:color="000000"/>
              <w:right w:val="single" w:sz="12" w:space="0" w:color="000000"/>
            </w:tcBorders>
            <w:vAlign w:val="center"/>
          </w:tcPr>
          <w:p w14:paraId="69B969AD" w14:textId="3B1D1A51" w:rsidR="00067724" w:rsidRDefault="00067724" w:rsidP="00951AFF">
            <w:pPr>
              <w:spacing w:after="0" w:line="259" w:lineRule="auto"/>
              <w:ind w:left="115"/>
              <w:jc w:val="center"/>
            </w:pPr>
            <w:r>
              <w:t>2</w:t>
            </w:r>
          </w:p>
        </w:tc>
        <w:tc>
          <w:tcPr>
            <w:tcW w:w="1855" w:type="dxa"/>
            <w:tcBorders>
              <w:top w:val="single" w:sz="12" w:space="0" w:color="000000"/>
              <w:left w:val="single" w:sz="12" w:space="0" w:color="000000"/>
              <w:bottom w:val="single" w:sz="12" w:space="0" w:color="000000"/>
              <w:right w:val="single" w:sz="12" w:space="0" w:color="000000"/>
            </w:tcBorders>
            <w:vAlign w:val="center"/>
          </w:tcPr>
          <w:p w14:paraId="0917F86E" w14:textId="667696F7" w:rsidR="00067724" w:rsidRDefault="00951AFF" w:rsidP="00951AFF">
            <w:pPr>
              <w:spacing w:after="0" w:line="259" w:lineRule="auto"/>
              <w:ind w:left="115"/>
              <w:jc w:val="both"/>
            </w:pPr>
            <w:r>
              <w:t xml:space="preserve">Valor </w:t>
            </w:r>
            <w:r w:rsidR="00067724">
              <w:t xml:space="preserve">venal/aluguel fração de terreno </w:t>
            </w:r>
          </w:p>
        </w:tc>
        <w:tc>
          <w:tcPr>
            <w:tcW w:w="3946" w:type="dxa"/>
            <w:gridSpan w:val="2"/>
            <w:tcBorders>
              <w:top w:val="single" w:sz="12" w:space="0" w:color="000000"/>
              <w:left w:val="single" w:sz="12" w:space="0" w:color="000000"/>
              <w:bottom w:val="single" w:sz="12" w:space="0" w:color="000000"/>
              <w:right w:val="single" w:sz="12" w:space="0" w:color="000000"/>
            </w:tcBorders>
          </w:tcPr>
          <w:p w14:paraId="77A23A9F" w14:textId="77777777" w:rsidR="00067724" w:rsidRDefault="00067724" w:rsidP="00951AFF">
            <w:pPr>
              <w:spacing w:after="0" w:line="259" w:lineRule="auto"/>
              <w:ind w:left="115" w:right="25"/>
              <w:jc w:val="both"/>
            </w:pPr>
            <w:r>
              <w:t xml:space="preserve">Apuração do valor venal ou valor de locação de fração de terreno, onde é necessária atribuição de valor diferenciado para o m² de mercado (ex: fração de terreno adquirida para abertura de rua). </w:t>
            </w:r>
          </w:p>
        </w:tc>
      </w:tr>
      <w:tr w:rsidR="00067724" w14:paraId="61AB7F23" w14:textId="77777777" w:rsidTr="00951AFF">
        <w:trPr>
          <w:trHeight w:val="1068"/>
        </w:trPr>
        <w:tc>
          <w:tcPr>
            <w:tcW w:w="1423" w:type="dxa"/>
            <w:tcBorders>
              <w:top w:val="single" w:sz="12" w:space="0" w:color="000000"/>
              <w:left w:val="single" w:sz="12" w:space="0" w:color="000000"/>
              <w:bottom w:val="single" w:sz="12" w:space="0" w:color="000000"/>
              <w:right w:val="single" w:sz="12" w:space="0" w:color="000000"/>
            </w:tcBorders>
            <w:vAlign w:val="center"/>
          </w:tcPr>
          <w:p w14:paraId="66839895" w14:textId="668757F6" w:rsidR="00067724" w:rsidRDefault="00067724" w:rsidP="00951AFF">
            <w:pPr>
              <w:spacing w:after="0" w:line="259" w:lineRule="auto"/>
              <w:ind w:left="115"/>
              <w:jc w:val="center"/>
            </w:pPr>
            <w:r>
              <w:t>3</w:t>
            </w:r>
          </w:p>
        </w:tc>
        <w:tc>
          <w:tcPr>
            <w:tcW w:w="1855" w:type="dxa"/>
            <w:tcBorders>
              <w:top w:val="single" w:sz="12" w:space="0" w:color="000000"/>
              <w:left w:val="single" w:sz="12" w:space="0" w:color="000000"/>
              <w:bottom w:val="single" w:sz="12" w:space="0" w:color="000000"/>
              <w:right w:val="single" w:sz="12" w:space="0" w:color="000000"/>
            </w:tcBorders>
            <w:vAlign w:val="center"/>
          </w:tcPr>
          <w:p w14:paraId="61816DFC" w14:textId="77777777" w:rsidR="00067724" w:rsidRDefault="00067724" w:rsidP="00951AFF">
            <w:pPr>
              <w:tabs>
                <w:tab w:val="center" w:pos="955"/>
                <w:tab w:val="right" w:pos="1915"/>
              </w:tabs>
              <w:spacing w:after="1" w:line="259" w:lineRule="auto"/>
              <w:ind w:left="115"/>
              <w:jc w:val="both"/>
            </w:pPr>
            <w:r>
              <w:t xml:space="preserve">Valor </w:t>
            </w:r>
            <w:r>
              <w:tab/>
              <w:t xml:space="preserve">venal </w:t>
            </w:r>
            <w:r>
              <w:tab/>
              <w:t xml:space="preserve">gleba </w:t>
            </w:r>
          </w:p>
          <w:p w14:paraId="3D653EEE" w14:textId="77777777" w:rsidR="00067724" w:rsidRDefault="00067724" w:rsidP="00951AFF">
            <w:pPr>
              <w:spacing w:after="0" w:line="259" w:lineRule="auto"/>
              <w:ind w:left="115"/>
              <w:jc w:val="both"/>
            </w:pPr>
            <w:r>
              <w:t xml:space="preserve">urbanizável </w:t>
            </w:r>
          </w:p>
        </w:tc>
        <w:tc>
          <w:tcPr>
            <w:tcW w:w="3946" w:type="dxa"/>
            <w:gridSpan w:val="2"/>
            <w:tcBorders>
              <w:top w:val="single" w:sz="12" w:space="0" w:color="000000"/>
              <w:left w:val="single" w:sz="12" w:space="0" w:color="000000"/>
              <w:bottom w:val="single" w:sz="12" w:space="0" w:color="000000"/>
              <w:right w:val="single" w:sz="12" w:space="0" w:color="000000"/>
            </w:tcBorders>
          </w:tcPr>
          <w:p w14:paraId="702BF6E4" w14:textId="77777777" w:rsidR="00067724" w:rsidRDefault="00067724" w:rsidP="00951AFF">
            <w:pPr>
              <w:spacing w:after="0" w:line="259" w:lineRule="auto"/>
              <w:ind w:left="115" w:right="30"/>
              <w:jc w:val="both"/>
            </w:pPr>
            <w:r>
              <w:t xml:space="preserve">Apuração do valor venal de glebas urbanizáveis, onde são utilizados mais de um tipo de metodologia (ex.: método involutivo, que necessita do comparativo de mercado). </w:t>
            </w:r>
          </w:p>
        </w:tc>
      </w:tr>
      <w:tr w:rsidR="00067724" w14:paraId="5EDEA9B9" w14:textId="77777777" w:rsidTr="00951AFF">
        <w:trPr>
          <w:trHeight w:val="1066"/>
        </w:trPr>
        <w:tc>
          <w:tcPr>
            <w:tcW w:w="1423" w:type="dxa"/>
            <w:tcBorders>
              <w:top w:val="single" w:sz="12" w:space="0" w:color="000000"/>
              <w:left w:val="single" w:sz="12" w:space="0" w:color="000000"/>
              <w:bottom w:val="single" w:sz="12" w:space="0" w:color="000000"/>
              <w:right w:val="single" w:sz="12" w:space="0" w:color="000000"/>
            </w:tcBorders>
            <w:vAlign w:val="center"/>
          </w:tcPr>
          <w:p w14:paraId="0B395ABA" w14:textId="71465D98" w:rsidR="00067724" w:rsidRDefault="00067724" w:rsidP="00951AFF">
            <w:pPr>
              <w:spacing w:after="0" w:line="259" w:lineRule="auto"/>
              <w:ind w:left="115"/>
              <w:jc w:val="center"/>
            </w:pPr>
            <w:r>
              <w:t>4</w:t>
            </w:r>
          </w:p>
        </w:tc>
        <w:tc>
          <w:tcPr>
            <w:tcW w:w="1855" w:type="dxa"/>
            <w:tcBorders>
              <w:top w:val="single" w:sz="12" w:space="0" w:color="000000"/>
              <w:left w:val="single" w:sz="12" w:space="0" w:color="000000"/>
              <w:bottom w:val="single" w:sz="12" w:space="0" w:color="000000"/>
              <w:right w:val="single" w:sz="12" w:space="0" w:color="000000"/>
            </w:tcBorders>
            <w:vAlign w:val="center"/>
          </w:tcPr>
          <w:p w14:paraId="325A5276" w14:textId="77777777" w:rsidR="00067724" w:rsidRDefault="00067724" w:rsidP="00951AFF">
            <w:pPr>
              <w:spacing w:after="0" w:line="259" w:lineRule="auto"/>
              <w:ind w:left="115"/>
              <w:jc w:val="both"/>
            </w:pPr>
            <w:r>
              <w:t xml:space="preserve">Valor venal/aluguel imóvel típico </w:t>
            </w:r>
          </w:p>
        </w:tc>
        <w:tc>
          <w:tcPr>
            <w:tcW w:w="3946" w:type="dxa"/>
            <w:gridSpan w:val="2"/>
            <w:tcBorders>
              <w:top w:val="single" w:sz="12" w:space="0" w:color="000000"/>
              <w:left w:val="single" w:sz="12" w:space="0" w:color="000000"/>
              <w:bottom w:val="single" w:sz="12" w:space="0" w:color="000000"/>
              <w:right w:val="single" w:sz="12" w:space="0" w:color="000000"/>
            </w:tcBorders>
          </w:tcPr>
          <w:p w14:paraId="4E1A37E2" w14:textId="77777777" w:rsidR="00067724" w:rsidRDefault="00067724" w:rsidP="00951AFF">
            <w:pPr>
              <w:spacing w:after="0" w:line="259" w:lineRule="auto"/>
              <w:ind w:left="115" w:right="27"/>
              <w:jc w:val="both"/>
            </w:pPr>
            <w:r>
              <w:t xml:space="preserve">Apuração do valor venal ou valor de locação de imóveis típicos, de fácil aplicação de metodologia comparativa e/ou evolutiva (ex.: salas comerciais, lotes, apartamentos). </w:t>
            </w:r>
          </w:p>
        </w:tc>
      </w:tr>
      <w:tr w:rsidR="00067724" w14:paraId="77C5188B" w14:textId="77777777" w:rsidTr="00951AFF">
        <w:trPr>
          <w:trHeight w:val="346"/>
        </w:trPr>
        <w:tc>
          <w:tcPr>
            <w:tcW w:w="7224" w:type="dxa"/>
            <w:gridSpan w:val="4"/>
            <w:tcBorders>
              <w:top w:val="single" w:sz="12" w:space="0" w:color="000000"/>
              <w:left w:val="single" w:sz="12" w:space="0" w:color="000000"/>
              <w:bottom w:val="single" w:sz="12" w:space="0" w:color="F2F2F2"/>
              <w:right w:val="single" w:sz="12" w:space="0" w:color="000000"/>
            </w:tcBorders>
          </w:tcPr>
          <w:p w14:paraId="1F220922" w14:textId="77777777" w:rsidR="00067724" w:rsidRDefault="00067724" w:rsidP="00951AFF">
            <w:pPr>
              <w:spacing w:after="0" w:line="259" w:lineRule="auto"/>
              <w:jc w:val="both"/>
            </w:pPr>
            <w:r>
              <w:t xml:space="preserve">OBS: Os trabalhos técnicos devem atender à norma NBR 14.653. </w:t>
            </w:r>
          </w:p>
        </w:tc>
      </w:tr>
      <w:tr w:rsidR="00067724" w14:paraId="6D7BE223" w14:textId="77777777" w:rsidTr="00951AFF">
        <w:trPr>
          <w:trHeight w:val="302"/>
        </w:trPr>
        <w:tc>
          <w:tcPr>
            <w:tcW w:w="7224" w:type="dxa"/>
            <w:gridSpan w:val="4"/>
            <w:tcBorders>
              <w:top w:val="single" w:sz="12" w:space="0" w:color="F2F2F2"/>
              <w:left w:val="single" w:sz="12" w:space="0" w:color="000000"/>
              <w:bottom w:val="single" w:sz="12" w:space="0" w:color="000000"/>
              <w:right w:val="single" w:sz="12" w:space="0" w:color="000000"/>
            </w:tcBorders>
            <w:shd w:val="clear" w:color="auto" w:fill="F2F2F2"/>
          </w:tcPr>
          <w:p w14:paraId="5F4B795E" w14:textId="77777777" w:rsidR="00067724" w:rsidRDefault="00067724" w:rsidP="00067724">
            <w:pPr>
              <w:spacing w:after="0" w:line="259" w:lineRule="auto"/>
            </w:pPr>
            <w:r>
              <w:t xml:space="preserve">Classificação e valor dos honorários </w:t>
            </w:r>
          </w:p>
        </w:tc>
      </w:tr>
      <w:tr w:rsidR="00067724" w14:paraId="55566F15" w14:textId="77777777" w:rsidTr="00951AFF">
        <w:trPr>
          <w:trHeight w:val="838"/>
        </w:trPr>
        <w:tc>
          <w:tcPr>
            <w:tcW w:w="1423" w:type="dxa"/>
            <w:tcBorders>
              <w:top w:val="single" w:sz="12" w:space="0" w:color="000000"/>
              <w:left w:val="single" w:sz="12" w:space="0" w:color="000000"/>
              <w:bottom w:val="single" w:sz="12" w:space="0" w:color="000000"/>
              <w:right w:val="single" w:sz="12" w:space="0" w:color="000000"/>
            </w:tcBorders>
            <w:vAlign w:val="center"/>
          </w:tcPr>
          <w:p w14:paraId="449F547F" w14:textId="18A6B29B" w:rsidR="00067724" w:rsidRPr="00951AFF" w:rsidRDefault="00951AFF" w:rsidP="00951AFF">
            <w:pPr>
              <w:spacing w:after="0" w:line="259" w:lineRule="auto"/>
              <w:ind w:left="115"/>
              <w:jc w:val="center"/>
              <w:rPr>
                <w:b/>
              </w:rPr>
            </w:pPr>
            <w:r w:rsidRPr="00951AFF">
              <w:rPr>
                <w:b/>
              </w:rPr>
              <w:t>Complexida</w:t>
            </w:r>
            <w:r w:rsidR="00067724" w:rsidRPr="00951AFF">
              <w:rPr>
                <w:b/>
              </w:rPr>
              <w:t>de</w:t>
            </w:r>
          </w:p>
        </w:tc>
        <w:tc>
          <w:tcPr>
            <w:tcW w:w="1855" w:type="dxa"/>
            <w:tcBorders>
              <w:top w:val="single" w:sz="12" w:space="0" w:color="000000"/>
              <w:left w:val="single" w:sz="12" w:space="0" w:color="000000"/>
              <w:bottom w:val="single" w:sz="12" w:space="0" w:color="000000"/>
              <w:right w:val="single" w:sz="12" w:space="0" w:color="000000"/>
            </w:tcBorders>
            <w:vAlign w:val="center"/>
          </w:tcPr>
          <w:p w14:paraId="2F7968AD" w14:textId="4E1EA113" w:rsidR="00067724" w:rsidRPr="00951AFF" w:rsidRDefault="00067724" w:rsidP="00951AFF">
            <w:pPr>
              <w:spacing w:after="0" w:line="259" w:lineRule="auto"/>
              <w:ind w:left="115"/>
              <w:jc w:val="center"/>
              <w:rPr>
                <w:b/>
              </w:rPr>
            </w:pPr>
            <w:r w:rsidRPr="00951AFF">
              <w:rPr>
                <w:b/>
              </w:rPr>
              <w:t>Descrição</w:t>
            </w:r>
          </w:p>
        </w:tc>
        <w:tc>
          <w:tcPr>
            <w:tcW w:w="2806" w:type="dxa"/>
            <w:tcBorders>
              <w:top w:val="single" w:sz="12" w:space="0" w:color="000000"/>
              <w:left w:val="single" w:sz="12" w:space="0" w:color="000000"/>
              <w:bottom w:val="single" w:sz="12" w:space="0" w:color="000000"/>
              <w:right w:val="single" w:sz="12" w:space="0" w:color="000000"/>
            </w:tcBorders>
            <w:vAlign w:val="center"/>
          </w:tcPr>
          <w:p w14:paraId="5FB174D6" w14:textId="08163BA9" w:rsidR="00067724" w:rsidRPr="00951AFF" w:rsidRDefault="00067724" w:rsidP="00951AFF">
            <w:pPr>
              <w:spacing w:after="0" w:line="259" w:lineRule="auto"/>
              <w:ind w:left="115"/>
              <w:jc w:val="center"/>
              <w:rPr>
                <w:b/>
              </w:rPr>
            </w:pPr>
            <w:r w:rsidRPr="00951AFF">
              <w:rPr>
                <w:b/>
              </w:rPr>
              <w:t>Tempo de execução do serviço (h)</w:t>
            </w:r>
          </w:p>
        </w:tc>
        <w:tc>
          <w:tcPr>
            <w:tcW w:w="1140" w:type="dxa"/>
            <w:tcBorders>
              <w:top w:val="single" w:sz="12" w:space="0" w:color="000000"/>
              <w:left w:val="single" w:sz="12" w:space="0" w:color="000000"/>
              <w:bottom w:val="single" w:sz="12" w:space="0" w:color="000000"/>
              <w:right w:val="single" w:sz="12" w:space="0" w:color="000000"/>
            </w:tcBorders>
          </w:tcPr>
          <w:p w14:paraId="35DC143A" w14:textId="77777777" w:rsidR="00067724" w:rsidRPr="00951AFF" w:rsidRDefault="00067724" w:rsidP="00951AFF">
            <w:pPr>
              <w:tabs>
                <w:tab w:val="right" w:pos="979"/>
              </w:tabs>
              <w:spacing w:line="259" w:lineRule="auto"/>
              <w:ind w:left="115"/>
              <w:jc w:val="center"/>
              <w:rPr>
                <w:b/>
              </w:rPr>
            </w:pPr>
            <w:r w:rsidRPr="00951AFF">
              <w:rPr>
                <w:b/>
              </w:rPr>
              <w:t xml:space="preserve">Valor </w:t>
            </w:r>
            <w:r w:rsidRPr="00951AFF">
              <w:rPr>
                <w:b/>
              </w:rPr>
              <w:tab/>
              <w:t>dos</w:t>
            </w:r>
          </w:p>
          <w:p w14:paraId="5700D0C8" w14:textId="57FB6922" w:rsidR="00067724" w:rsidRPr="00951AFF" w:rsidRDefault="00067724" w:rsidP="00951AFF">
            <w:pPr>
              <w:spacing w:after="0" w:line="259" w:lineRule="auto"/>
              <w:ind w:left="115"/>
              <w:jc w:val="center"/>
              <w:rPr>
                <w:b/>
              </w:rPr>
            </w:pPr>
            <w:r w:rsidRPr="00951AFF">
              <w:rPr>
                <w:b/>
              </w:rPr>
              <w:t>honorários (R$)</w:t>
            </w:r>
          </w:p>
        </w:tc>
      </w:tr>
      <w:tr w:rsidR="00067724" w14:paraId="71619A9F" w14:textId="77777777" w:rsidTr="00951AFF">
        <w:trPr>
          <w:trHeight w:val="331"/>
        </w:trPr>
        <w:tc>
          <w:tcPr>
            <w:tcW w:w="1423" w:type="dxa"/>
            <w:tcBorders>
              <w:top w:val="single" w:sz="12" w:space="0" w:color="000000"/>
              <w:left w:val="single" w:sz="12" w:space="0" w:color="000000"/>
              <w:bottom w:val="single" w:sz="12" w:space="0" w:color="000000"/>
              <w:right w:val="single" w:sz="12" w:space="0" w:color="000000"/>
            </w:tcBorders>
          </w:tcPr>
          <w:p w14:paraId="6FF05E14" w14:textId="33817945" w:rsidR="00067724" w:rsidRDefault="00067724" w:rsidP="00951AFF">
            <w:pPr>
              <w:spacing w:after="0" w:line="259" w:lineRule="auto"/>
              <w:jc w:val="center"/>
            </w:pPr>
            <w:r>
              <w:t>Alta</w:t>
            </w:r>
          </w:p>
        </w:tc>
        <w:tc>
          <w:tcPr>
            <w:tcW w:w="1855" w:type="dxa"/>
            <w:tcBorders>
              <w:top w:val="single" w:sz="12" w:space="0" w:color="000000"/>
              <w:left w:val="single" w:sz="12" w:space="0" w:color="000000"/>
              <w:bottom w:val="single" w:sz="12" w:space="0" w:color="000000"/>
              <w:right w:val="single" w:sz="12" w:space="0" w:color="000000"/>
            </w:tcBorders>
          </w:tcPr>
          <w:p w14:paraId="73562338" w14:textId="09161905" w:rsidR="00067724" w:rsidRDefault="00067724" w:rsidP="00951AFF">
            <w:pPr>
              <w:spacing w:after="0" w:line="259" w:lineRule="auto"/>
              <w:ind w:left="6"/>
              <w:jc w:val="center"/>
            </w:pPr>
            <w:r>
              <w:t>1</w:t>
            </w:r>
          </w:p>
        </w:tc>
        <w:tc>
          <w:tcPr>
            <w:tcW w:w="2806" w:type="dxa"/>
            <w:tcBorders>
              <w:top w:val="single" w:sz="12" w:space="0" w:color="000000"/>
              <w:left w:val="single" w:sz="12" w:space="0" w:color="000000"/>
              <w:bottom w:val="single" w:sz="12" w:space="0" w:color="000000"/>
              <w:right w:val="single" w:sz="12" w:space="0" w:color="000000"/>
            </w:tcBorders>
          </w:tcPr>
          <w:p w14:paraId="4A920238" w14:textId="2FCA9D33" w:rsidR="00067724" w:rsidRDefault="00067724" w:rsidP="00951AFF">
            <w:pPr>
              <w:spacing w:after="0" w:line="259" w:lineRule="auto"/>
              <w:ind w:left="4"/>
              <w:jc w:val="center"/>
            </w:pPr>
            <w:r>
              <w:t>40</w:t>
            </w:r>
          </w:p>
        </w:tc>
        <w:tc>
          <w:tcPr>
            <w:tcW w:w="1140" w:type="dxa"/>
            <w:tcBorders>
              <w:top w:val="single" w:sz="12" w:space="0" w:color="000000"/>
              <w:left w:val="single" w:sz="12" w:space="0" w:color="000000"/>
              <w:bottom w:val="single" w:sz="12" w:space="0" w:color="000000"/>
              <w:right w:val="single" w:sz="12" w:space="0" w:color="000000"/>
            </w:tcBorders>
          </w:tcPr>
          <w:p w14:paraId="5E6C0751" w14:textId="0AFD72D7" w:rsidR="00067724" w:rsidRDefault="00067724" w:rsidP="00951AFF">
            <w:pPr>
              <w:spacing w:after="0" w:line="259" w:lineRule="auto"/>
              <w:ind w:left="4"/>
              <w:jc w:val="center"/>
            </w:pPr>
            <w:r>
              <w:t>6.126,00</w:t>
            </w:r>
          </w:p>
        </w:tc>
      </w:tr>
      <w:tr w:rsidR="00067724" w14:paraId="241B643E" w14:textId="77777777" w:rsidTr="00951AFF">
        <w:trPr>
          <w:trHeight w:val="331"/>
        </w:trPr>
        <w:tc>
          <w:tcPr>
            <w:tcW w:w="1423" w:type="dxa"/>
            <w:tcBorders>
              <w:top w:val="single" w:sz="12" w:space="0" w:color="000000"/>
              <w:left w:val="single" w:sz="12" w:space="0" w:color="000000"/>
              <w:bottom w:val="single" w:sz="12" w:space="0" w:color="000000"/>
              <w:right w:val="single" w:sz="12" w:space="0" w:color="000000"/>
            </w:tcBorders>
          </w:tcPr>
          <w:p w14:paraId="4875AAB1" w14:textId="382B5642" w:rsidR="00067724" w:rsidRDefault="00067724" w:rsidP="00951AFF">
            <w:pPr>
              <w:spacing w:after="0" w:line="259" w:lineRule="auto"/>
              <w:jc w:val="center"/>
            </w:pPr>
            <w:r>
              <w:t>Média</w:t>
            </w:r>
          </w:p>
        </w:tc>
        <w:tc>
          <w:tcPr>
            <w:tcW w:w="1855" w:type="dxa"/>
            <w:tcBorders>
              <w:top w:val="single" w:sz="12" w:space="0" w:color="000000"/>
              <w:left w:val="single" w:sz="12" w:space="0" w:color="000000"/>
              <w:bottom w:val="single" w:sz="12" w:space="0" w:color="000000"/>
              <w:right w:val="single" w:sz="12" w:space="0" w:color="000000"/>
            </w:tcBorders>
          </w:tcPr>
          <w:p w14:paraId="6522158D" w14:textId="7198E5A2" w:rsidR="00067724" w:rsidRDefault="00067724" w:rsidP="00951AFF">
            <w:pPr>
              <w:spacing w:after="0" w:line="259" w:lineRule="auto"/>
              <w:ind w:left="6"/>
              <w:jc w:val="center"/>
            </w:pPr>
            <w:r>
              <w:t>2 e 3</w:t>
            </w:r>
          </w:p>
        </w:tc>
        <w:tc>
          <w:tcPr>
            <w:tcW w:w="2806" w:type="dxa"/>
            <w:tcBorders>
              <w:top w:val="single" w:sz="12" w:space="0" w:color="000000"/>
              <w:left w:val="single" w:sz="12" w:space="0" w:color="000000"/>
              <w:bottom w:val="single" w:sz="12" w:space="0" w:color="000000"/>
              <w:right w:val="single" w:sz="12" w:space="0" w:color="000000"/>
            </w:tcBorders>
          </w:tcPr>
          <w:p w14:paraId="67A1A67A" w14:textId="11AE78E2" w:rsidR="00067724" w:rsidRDefault="00067724" w:rsidP="00951AFF">
            <w:pPr>
              <w:spacing w:after="0" w:line="259" w:lineRule="auto"/>
              <w:ind w:left="4"/>
              <w:jc w:val="center"/>
            </w:pPr>
            <w:r>
              <w:t>30</w:t>
            </w:r>
          </w:p>
        </w:tc>
        <w:tc>
          <w:tcPr>
            <w:tcW w:w="1140" w:type="dxa"/>
            <w:tcBorders>
              <w:top w:val="single" w:sz="12" w:space="0" w:color="000000"/>
              <w:left w:val="single" w:sz="12" w:space="0" w:color="000000"/>
              <w:bottom w:val="single" w:sz="12" w:space="0" w:color="000000"/>
              <w:right w:val="single" w:sz="12" w:space="0" w:color="000000"/>
            </w:tcBorders>
          </w:tcPr>
          <w:p w14:paraId="3F7C7182" w14:textId="6D60217C" w:rsidR="00067724" w:rsidRDefault="00067724" w:rsidP="00951AFF">
            <w:pPr>
              <w:spacing w:after="0" w:line="259" w:lineRule="auto"/>
              <w:ind w:left="4"/>
              <w:jc w:val="center"/>
            </w:pPr>
            <w:r>
              <w:t>4.594,50</w:t>
            </w:r>
          </w:p>
        </w:tc>
      </w:tr>
      <w:tr w:rsidR="00067724" w14:paraId="12DDCF08" w14:textId="77777777" w:rsidTr="00951AFF">
        <w:trPr>
          <w:trHeight w:val="331"/>
        </w:trPr>
        <w:tc>
          <w:tcPr>
            <w:tcW w:w="1423" w:type="dxa"/>
            <w:tcBorders>
              <w:top w:val="single" w:sz="12" w:space="0" w:color="000000"/>
              <w:left w:val="single" w:sz="12" w:space="0" w:color="000000"/>
              <w:bottom w:val="single" w:sz="12" w:space="0" w:color="000000"/>
              <w:right w:val="single" w:sz="12" w:space="0" w:color="000000"/>
            </w:tcBorders>
          </w:tcPr>
          <w:p w14:paraId="49E15419" w14:textId="1BF17268" w:rsidR="00067724" w:rsidRDefault="00067724" w:rsidP="00951AFF">
            <w:pPr>
              <w:spacing w:after="0" w:line="259" w:lineRule="auto"/>
              <w:jc w:val="center"/>
            </w:pPr>
            <w:r>
              <w:t>Baixa</w:t>
            </w:r>
          </w:p>
        </w:tc>
        <w:tc>
          <w:tcPr>
            <w:tcW w:w="1855" w:type="dxa"/>
            <w:tcBorders>
              <w:top w:val="single" w:sz="12" w:space="0" w:color="000000"/>
              <w:left w:val="single" w:sz="12" w:space="0" w:color="000000"/>
              <w:bottom w:val="single" w:sz="12" w:space="0" w:color="000000"/>
              <w:right w:val="single" w:sz="12" w:space="0" w:color="000000"/>
            </w:tcBorders>
          </w:tcPr>
          <w:p w14:paraId="6464180C" w14:textId="18BECA0A" w:rsidR="00067724" w:rsidRDefault="00067724" w:rsidP="00951AFF">
            <w:pPr>
              <w:spacing w:after="0" w:line="259" w:lineRule="auto"/>
              <w:ind w:left="6"/>
              <w:jc w:val="center"/>
            </w:pPr>
            <w:r>
              <w:t>4</w:t>
            </w:r>
          </w:p>
        </w:tc>
        <w:tc>
          <w:tcPr>
            <w:tcW w:w="2806" w:type="dxa"/>
            <w:tcBorders>
              <w:top w:val="single" w:sz="12" w:space="0" w:color="000000"/>
              <w:left w:val="single" w:sz="12" w:space="0" w:color="000000"/>
              <w:bottom w:val="single" w:sz="12" w:space="0" w:color="000000"/>
              <w:right w:val="single" w:sz="12" w:space="0" w:color="000000"/>
            </w:tcBorders>
          </w:tcPr>
          <w:p w14:paraId="6EFB83CF" w14:textId="6A599555" w:rsidR="00067724" w:rsidRDefault="00067724" w:rsidP="00951AFF">
            <w:pPr>
              <w:spacing w:after="0" w:line="259" w:lineRule="auto"/>
              <w:ind w:left="4"/>
              <w:jc w:val="center"/>
            </w:pPr>
            <w:r>
              <w:t>20</w:t>
            </w:r>
          </w:p>
        </w:tc>
        <w:tc>
          <w:tcPr>
            <w:tcW w:w="1140" w:type="dxa"/>
            <w:tcBorders>
              <w:top w:val="single" w:sz="12" w:space="0" w:color="000000"/>
              <w:left w:val="single" w:sz="12" w:space="0" w:color="000000"/>
              <w:bottom w:val="single" w:sz="12" w:space="0" w:color="000000"/>
              <w:right w:val="single" w:sz="12" w:space="0" w:color="000000"/>
            </w:tcBorders>
          </w:tcPr>
          <w:p w14:paraId="41FC9B47" w14:textId="09C2C476" w:rsidR="00067724" w:rsidRDefault="00067724" w:rsidP="00951AFF">
            <w:pPr>
              <w:spacing w:after="0" w:line="259" w:lineRule="auto"/>
              <w:ind w:left="4"/>
              <w:jc w:val="center"/>
            </w:pPr>
            <w:r>
              <w:t>3.063,00</w:t>
            </w:r>
          </w:p>
        </w:tc>
      </w:tr>
    </w:tbl>
    <w:p w14:paraId="625C3062" w14:textId="3FC6C43E" w:rsidR="00067724" w:rsidRDefault="00067724" w:rsidP="00067724">
      <w:pPr>
        <w:spacing w:after="0" w:line="259" w:lineRule="auto"/>
      </w:pPr>
      <w:r>
        <w:t xml:space="preserve"> </w:t>
      </w:r>
    </w:p>
    <w:p w14:paraId="4763591D" w14:textId="77777777" w:rsidR="00951AFF" w:rsidRDefault="00951AFF" w:rsidP="00067724">
      <w:pPr>
        <w:spacing w:after="0" w:line="259" w:lineRule="auto"/>
      </w:pPr>
    </w:p>
    <w:tbl>
      <w:tblPr>
        <w:tblStyle w:val="TableGrid"/>
        <w:tblW w:w="7404" w:type="dxa"/>
        <w:tblInd w:w="294" w:type="dxa"/>
        <w:tblCellMar>
          <w:top w:w="34" w:type="dxa"/>
          <w:left w:w="25" w:type="dxa"/>
          <w:right w:w="15" w:type="dxa"/>
        </w:tblCellMar>
        <w:tblLook w:val="04A0" w:firstRow="1" w:lastRow="0" w:firstColumn="1" w:lastColumn="0" w:noHBand="0" w:noVBand="1"/>
      </w:tblPr>
      <w:tblGrid>
        <w:gridCol w:w="1412"/>
        <w:gridCol w:w="833"/>
        <w:gridCol w:w="1066"/>
        <w:gridCol w:w="967"/>
        <w:gridCol w:w="1221"/>
        <w:gridCol w:w="1013"/>
        <w:gridCol w:w="892"/>
      </w:tblGrid>
      <w:tr w:rsidR="00067724" w14:paraId="2770D141" w14:textId="77777777" w:rsidTr="00067724">
        <w:trPr>
          <w:trHeight w:val="548"/>
        </w:trPr>
        <w:tc>
          <w:tcPr>
            <w:tcW w:w="7404" w:type="dxa"/>
            <w:gridSpan w:val="7"/>
            <w:tcBorders>
              <w:top w:val="single" w:sz="12" w:space="0" w:color="000000"/>
              <w:left w:val="single" w:sz="12" w:space="0" w:color="000000"/>
              <w:bottom w:val="single" w:sz="12" w:space="0" w:color="000000"/>
              <w:right w:val="single" w:sz="12" w:space="0" w:color="000000"/>
            </w:tcBorders>
            <w:shd w:val="clear" w:color="auto" w:fill="D9D9D9"/>
          </w:tcPr>
          <w:p w14:paraId="05B90E93" w14:textId="495E782A" w:rsidR="00067724" w:rsidRPr="00951AFF" w:rsidRDefault="00067724" w:rsidP="00951AFF">
            <w:pPr>
              <w:spacing w:after="0" w:line="259" w:lineRule="auto"/>
              <w:jc w:val="center"/>
              <w:rPr>
                <w:b/>
              </w:rPr>
            </w:pPr>
            <w:r w:rsidRPr="00951AFF">
              <w:rPr>
                <w:b/>
              </w:rPr>
              <w:t>TABELA 21 – SERVIÇOS PERICIAIS ENVOLVENDO OBRAS E SERVIÇOS DE ENGENHARIA (EXCETO SERVIÇO DE LIMPEZA URBANA)</w:t>
            </w:r>
          </w:p>
        </w:tc>
      </w:tr>
      <w:tr w:rsidR="00067724" w14:paraId="7D3D924E" w14:textId="77777777" w:rsidTr="00067724">
        <w:trPr>
          <w:trHeight w:val="346"/>
        </w:trPr>
        <w:tc>
          <w:tcPr>
            <w:tcW w:w="1302" w:type="dxa"/>
            <w:vMerge w:val="restart"/>
            <w:tcBorders>
              <w:top w:val="single" w:sz="12" w:space="0" w:color="000000"/>
              <w:left w:val="single" w:sz="12" w:space="0" w:color="000000"/>
              <w:bottom w:val="single" w:sz="12" w:space="0" w:color="000000"/>
              <w:right w:val="single" w:sz="12" w:space="0" w:color="000000"/>
            </w:tcBorders>
            <w:vAlign w:val="center"/>
          </w:tcPr>
          <w:p w14:paraId="2E1878C4" w14:textId="77777777" w:rsidR="00067724" w:rsidRDefault="00067724" w:rsidP="00067724">
            <w:pPr>
              <w:spacing w:after="0" w:line="259" w:lineRule="auto"/>
            </w:pPr>
            <w:r>
              <w:t xml:space="preserve">Parâmetros avaliados </w:t>
            </w:r>
          </w:p>
        </w:tc>
        <w:tc>
          <w:tcPr>
            <w:tcW w:w="735" w:type="dxa"/>
            <w:vMerge w:val="restart"/>
            <w:tcBorders>
              <w:top w:val="single" w:sz="12" w:space="0" w:color="000000"/>
              <w:left w:val="single" w:sz="12" w:space="0" w:color="000000"/>
              <w:bottom w:val="single" w:sz="12" w:space="0" w:color="000000"/>
              <w:right w:val="single" w:sz="12" w:space="0" w:color="000000"/>
            </w:tcBorders>
            <w:vAlign w:val="center"/>
          </w:tcPr>
          <w:p w14:paraId="7BDDBBFC" w14:textId="77777777" w:rsidR="00067724" w:rsidRDefault="00067724" w:rsidP="00067724">
            <w:pPr>
              <w:spacing w:after="0" w:line="259" w:lineRule="auto"/>
              <w:ind w:left="1"/>
            </w:pPr>
            <w:r>
              <w:t xml:space="preserve">Unid. </w:t>
            </w:r>
          </w:p>
        </w:tc>
        <w:tc>
          <w:tcPr>
            <w:tcW w:w="5367" w:type="dxa"/>
            <w:gridSpan w:val="5"/>
            <w:tcBorders>
              <w:top w:val="single" w:sz="12" w:space="0" w:color="000000"/>
              <w:left w:val="single" w:sz="12" w:space="0" w:color="000000"/>
              <w:bottom w:val="single" w:sz="12" w:space="0" w:color="000000"/>
              <w:right w:val="single" w:sz="12" w:space="0" w:color="000000"/>
            </w:tcBorders>
          </w:tcPr>
          <w:p w14:paraId="0481A903" w14:textId="77777777" w:rsidR="00067724" w:rsidRDefault="00067724" w:rsidP="00067724">
            <w:pPr>
              <w:spacing w:after="0" w:line="259" w:lineRule="auto"/>
              <w:ind w:left="4"/>
            </w:pPr>
            <w:r>
              <w:t xml:space="preserve">COMPLEXIDADE </w:t>
            </w:r>
          </w:p>
        </w:tc>
      </w:tr>
      <w:tr w:rsidR="00067724" w14:paraId="4493AC6C" w14:textId="77777777" w:rsidTr="00067724">
        <w:trPr>
          <w:trHeight w:val="331"/>
        </w:trPr>
        <w:tc>
          <w:tcPr>
            <w:tcW w:w="0" w:type="auto"/>
            <w:vMerge/>
            <w:tcBorders>
              <w:top w:val="nil"/>
              <w:left w:val="single" w:sz="12" w:space="0" w:color="000000"/>
              <w:bottom w:val="nil"/>
              <w:right w:val="single" w:sz="12" w:space="0" w:color="000000"/>
            </w:tcBorders>
          </w:tcPr>
          <w:p w14:paraId="3E22BFB5" w14:textId="77777777" w:rsidR="00067724" w:rsidRDefault="00067724" w:rsidP="00067724">
            <w:pPr>
              <w:spacing w:line="259" w:lineRule="auto"/>
            </w:pPr>
          </w:p>
        </w:tc>
        <w:tc>
          <w:tcPr>
            <w:tcW w:w="0" w:type="auto"/>
            <w:vMerge/>
            <w:tcBorders>
              <w:top w:val="nil"/>
              <w:left w:val="single" w:sz="12" w:space="0" w:color="000000"/>
              <w:bottom w:val="nil"/>
              <w:right w:val="single" w:sz="12" w:space="0" w:color="000000"/>
            </w:tcBorders>
          </w:tcPr>
          <w:p w14:paraId="562168E1" w14:textId="77777777" w:rsidR="00067724" w:rsidRDefault="00067724" w:rsidP="00067724">
            <w:pPr>
              <w:spacing w:line="259" w:lineRule="auto"/>
            </w:pPr>
          </w:p>
        </w:tc>
        <w:tc>
          <w:tcPr>
            <w:tcW w:w="1186" w:type="dxa"/>
            <w:tcBorders>
              <w:top w:val="single" w:sz="12" w:space="0" w:color="000000"/>
              <w:left w:val="single" w:sz="12" w:space="0" w:color="000000"/>
              <w:bottom w:val="single" w:sz="12" w:space="0" w:color="000000"/>
              <w:right w:val="single" w:sz="12" w:space="0" w:color="000000"/>
            </w:tcBorders>
          </w:tcPr>
          <w:p w14:paraId="5AC16FAE" w14:textId="77777777" w:rsidR="00067724" w:rsidRDefault="00067724" w:rsidP="00067724">
            <w:pPr>
              <w:spacing w:after="0" w:line="259" w:lineRule="auto"/>
              <w:ind w:left="4"/>
            </w:pPr>
            <w:r>
              <w:t xml:space="preserve">Nível 1 </w:t>
            </w:r>
          </w:p>
        </w:tc>
        <w:tc>
          <w:tcPr>
            <w:tcW w:w="1020" w:type="dxa"/>
            <w:tcBorders>
              <w:top w:val="single" w:sz="12" w:space="0" w:color="000000"/>
              <w:left w:val="single" w:sz="12" w:space="0" w:color="000000"/>
              <w:bottom w:val="single" w:sz="12" w:space="0" w:color="000000"/>
              <w:right w:val="single" w:sz="12" w:space="0" w:color="000000"/>
            </w:tcBorders>
          </w:tcPr>
          <w:p w14:paraId="49E64E49" w14:textId="77777777" w:rsidR="00067724" w:rsidRDefault="00067724" w:rsidP="00067724">
            <w:pPr>
              <w:spacing w:after="0" w:line="259" w:lineRule="auto"/>
              <w:ind w:left="1"/>
            </w:pPr>
            <w:r>
              <w:t xml:space="preserve">Nível 2 </w:t>
            </w:r>
          </w:p>
        </w:tc>
        <w:tc>
          <w:tcPr>
            <w:tcW w:w="1366" w:type="dxa"/>
            <w:tcBorders>
              <w:top w:val="single" w:sz="12" w:space="0" w:color="000000"/>
              <w:left w:val="single" w:sz="12" w:space="0" w:color="000000"/>
              <w:bottom w:val="single" w:sz="12" w:space="0" w:color="000000"/>
              <w:right w:val="single" w:sz="12" w:space="0" w:color="000000"/>
            </w:tcBorders>
          </w:tcPr>
          <w:p w14:paraId="23562BD3" w14:textId="77777777" w:rsidR="00067724" w:rsidRDefault="00067724" w:rsidP="00067724">
            <w:pPr>
              <w:spacing w:after="0" w:line="259" w:lineRule="auto"/>
              <w:ind w:left="1"/>
            </w:pPr>
            <w:r>
              <w:t xml:space="preserve">Nível 3 </w:t>
            </w:r>
          </w:p>
        </w:tc>
        <w:tc>
          <w:tcPr>
            <w:tcW w:w="960" w:type="dxa"/>
            <w:tcBorders>
              <w:top w:val="single" w:sz="12" w:space="0" w:color="000000"/>
              <w:left w:val="single" w:sz="12" w:space="0" w:color="000000"/>
              <w:bottom w:val="single" w:sz="12" w:space="0" w:color="000000"/>
              <w:right w:val="single" w:sz="12" w:space="0" w:color="000000"/>
            </w:tcBorders>
          </w:tcPr>
          <w:p w14:paraId="3BDC074F" w14:textId="77777777" w:rsidR="00067724" w:rsidRDefault="00067724" w:rsidP="00067724">
            <w:pPr>
              <w:spacing w:after="0" w:line="259" w:lineRule="auto"/>
              <w:ind w:left="1"/>
            </w:pPr>
            <w:r>
              <w:t xml:space="preserve">Nível 4 </w:t>
            </w:r>
          </w:p>
        </w:tc>
        <w:tc>
          <w:tcPr>
            <w:tcW w:w="836" w:type="dxa"/>
            <w:tcBorders>
              <w:top w:val="single" w:sz="12" w:space="0" w:color="000000"/>
              <w:left w:val="single" w:sz="12" w:space="0" w:color="000000"/>
              <w:bottom w:val="single" w:sz="12" w:space="0" w:color="000000"/>
              <w:right w:val="single" w:sz="12" w:space="0" w:color="000000"/>
            </w:tcBorders>
          </w:tcPr>
          <w:p w14:paraId="03112A62" w14:textId="77777777" w:rsidR="00067724" w:rsidRDefault="00067724" w:rsidP="00067724">
            <w:pPr>
              <w:spacing w:after="0" w:line="259" w:lineRule="auto"/>
              <w:ind w:left="1"/>
            </w:pPr>
            <w:r>
              <w:t xml:space="preserve">Nível 5 </w:t>
            </w:r>
          </w:p>
        </w:tc>
      </w:tr>
      <w:tr w:rsidR="00067724" w14:paraId="77023AC9" w14:textId="77777777" w:rsidTr="00067724">
        <w:trPr>
          <w:trHeight w:val="331"/>
        </w:trPr>
        <w:tc>
          <w:tcPr>
            <w:tcW w:w="0" w:type="auto"/>
            <w:vMerge/>
            <w:tcBorders>
              <w:top w:val="nil"/>
              <w:left w:val="single" w:sz="12" w:space="0" w:color="000000"/>
              <w:bottom w:val="nil"/>
              <w:right w:val="single" w:sz="12" w:space="0" w:color="000000"/>
            </w:tcBorders>
          </w:tcPr>
          <w:p w14:paraId="704A7543" w14:textId="77777777" w:rsidR="00067724" w:rsidRDefault="00067724" w:rsidP="00067724">
            <w:pPr>
              <w:spacing w:line="259" w:lineRule="auto"/>
            </w:pPr>
          </w:p>
        </w:tc>
        <w:tc>
          <w:tcPr>
            <w:tcW w:w="0" w:type="auto"/>
            <w:vMerge/>
            <w:tcBorders>
              <w:top w:val="nil"/>
              <w:left w:val="single" w:sz="12" w:space="0" w:color="000000"/>
              <w:bottom w:val="nil"/>
              <w:right w:val="single" w:sz="12" w:space="0" w:color="000000"/>
            </w:tcBorders>
          </w:tcPr>
          <w:p w14:paraId="73818DDD" w14:textId="77777777" w:rsidR="00067724" w:rsidRDefault="00067724" w:rsidP="00067724">
            <w:pPr>
              <w:spacing w:line="259" w:lineRule="auto"/>
            </w:pPr>
          </w:p>
        </w:tc>
        <w:tc>
          <w:tcPr>
            <w:tcW w:w="1186" w:type="dxa"/>
            <w:tcBorders>
              <w:top w:val="single" w:sz="12" w:space="0" w:color="000000"/>
              <w:left w:val="single" w:sz="12" w:space="0" w:color="000000"/>
              <w:bottom w:val="single" w:sz="12" w:space="0" w:color="000000"/>
              <w:right w:val="single" w:sz="12" w:space="0" w:color="000000"/>
            </w:tcBorders>
          </w:tcPr>
          <w:p w14:paraId="4C2C414F" w14:textId="77777777" w:rsidR="00067724" w:rsidRDefault="00067724" w:rsidP="00067724">
            <w:pPr>
              <w:spacing w:after="0" w:line="259" w:lineRule="auto"/>
              <w:ind w:left="4"/>
            </w:pPr>
            <w:r>
              <w:t xml:space="preserve">30 horas </w:t>
            </w:r>
          </w:p>
        </w:tc>
        <w:tc>
          <w:tcPr>
            <w:tcW w:w="1020" w:type="dxa"/>
            <w:tcBorders>
              <w:top w:val="single" w:sz="12" w:space="0" w:color="000000"/>
              <w:left w:val="single" w:sz="12" w:space="0" w:color="000000"/>
              <w:bottom w:val="single" w:sz="12" w:space="0" w:color="000000"/>
              <w:right w:val="single" w:sz="12" w:space="0" w:color="000000"/>
            </w:tcBorders>
          </w:tcPr>
          <w:p w14:paraId="58D24E70" w14:textId="77777777" w:rsidR="00067724" w:rsidRDefault="00067724" w:rsidP="00067724">
            <w:pPr>
              <w:spacing w:after="0" w:line="259" w:lineRule="auto"/>
              <w:ind w:left="1"/>
            </w:pPr>
            <w:r>
              <w:t xml:space="preserve">60 horas </w:t>
            </w:r>
          </w:p>
        </w:tc>
        <w:tc>
          <w:tcPr>
            <w:tcW w:w="1366" w:type="dxa"/>
            <w:tcBorders>
              <w:top w:val="single" w:sz="12" w:space="0" w:color="000000"/>
              <w:left w:val="single" w:sz="12" w:space="0" w:color="000000"/>
              <w:bottom w:val="single" w:sz="12" w:space="0" w:color="000000"/>
              <w:right w:val="single" w:sz="12" w:space="0" w:color="000000"/>
            </w:tcBorders>
          </w:tcPr>
          <w:p w14:paraId="1717F741" w14:textId="77777777" w:rsidR="00067724" w:rsidRDefault="00067724" w:rsidP="00067724">
            <w:pPr>
              <w:spacing w:after="0" w:line="259" w:lineRule="auto"/>
              <w:ind w:left="1"/>
            </w:pPr>
            <w:r>
              <w:t xml:space="preserve">90 horas </w:t>
            </w:r>
          </w:p>
        </w:tc>
        <w:tc>
          <w:tcPr>
            <w:tcW w:w="960" w:type="dxa"/>
            <w:tcBorders>
              <w:top w:val="single" w:sz="12" w:space="0" w:color="000000"/>
              <w:left w:val="single" w:sz="12" w:space="0" w:color="000000"/>
              <w:bottom w:val="single" w:sz="12" w:space="0" w:color="000000"/>
              <w:right w:val="single" w:sz="12" w:space="0" w:color="000000"/>
            </w:tcBorders>
          </w:tcPr>
          <w:p w14:paraId="0D7546EB" w14:textId="77777777" w:rsidR="00067724" w:rsidRDefault="00067724" w:rsidP="00067724">
            <w:pPr>
              <w:spacing w:after="0" w:line="259" w:lineRule="auto"/>
              <w:ind w:left="1"/>
            </w:pPr>
            <w:r>
              <w:t xml:space="preserve">120 horas </w:t>
            </w:r>
          </w:p>
        </w:tc>
        <w:tc>
          <w:tcPr>
            <w:tcW w:w="836" w:type="dxa"/>
            <w:tcBorders>
              <w:top w:val="single" w:sz="12" w:space="0" w:color="000000"/>
              <w:left w:val="single" w:sz="12" w:space="0" w:color="000000"/>
              <w:bottom w:val="single" w:sz="12" w:space="0" w:color="000000"/>
              <w:right w:val="single" w:sz="12" w:space="0" w:color="000000"/>
            </w:tcBorders>
          </w:tcPr>
          <w:p w14:paraId="672E51BA" w14:textId="77777777" w:rsidR="00067724" w:rsidRDefault="00067724" w:rsidP="00067724">
            <w:pPr>
              <w:spacing w:after="0" w:line="259" w:lineRule="auto"/>
              <w:ind w:left="1"/>
            </w:pPr>
            <w:r>
              <w:t>150 horas</w:t>
            </w:r>
          </w:p>
        </w:tc>
      </w:tr>
      <w:tr w:rsidR="00067724" w14:paraId="04787E0F" w14:textId="77777777" w:rsidTr="00067724">
        <w:trPr>
          <w:trHeight w:val="331"/>
        </w:trPr>
        <w:tc>
          <w:tcPr>
            <w:tcW w:w="0" w:type="auto"/>
            <w:vMerge/>
            <w:tcBorders>
              <w:top w:val="nil"/>
              <w:left w:val="single" w:sz="12" w:space="0" w:color="000000"/>
              <w:bottom w:val="single" w:sz="12" w:space="0" w:color="000000"/>
              <w:right w:val="single" w:sz="12" w:space="0" w:color="000000"/>
            </w:tcBorders>
          </w:tcPr>
          <w:p w14:paraId="2B9638A4" w14:textId="77777777" w:rsidR="00067724" w:rsidRDefault="00067724" w:rsidP="00067724">
            <w:pPr>
              <w:spacing w:line="259" w:lineRule="auto"/>
            </w:pPr>
          </w:p>
        </w:tc>
        <w:tc>
          <w:tcPr>
            <w:tcW w:w="0" w:type="auto"/>
            <w:vMerge/>
            <w:tcBorders>
              <w:top w:val="nil"/>
              <w:left w:val="single" w:sz="12" w:space="0" w:color="000000"/>
              <w:bottom w:val="single" w:sz="12" w:space="0" w:color="000000"/>
              <w:right w:val="single" w:sz="12" w:space="0" w:color="000000"/>
            </w:tcBorders>
          </w:tcPr>
          <w:p w14:paraId="3D07BCBA" w14:textId="77777777" w:rsidR="00067724" w:rsidRDefault="00067724" w:rsidP="00067724">
            <w:pPr>
              <w:spacing w:line="259" w:lineRule="auto"/>
            </w:pPr>
          </w:p>
        </w:tc>
        <w:tc>
          <w:tcPr>
            <w:tcW w:w="1186" w:type="dxa"/>
            <w:tcBorders>
              <w:top w:val="single" w:sz="12" w:space="0" w:color="000000"/>
              <w:left w:val="single" w:sz="12" w:space="0" w:color="000000"/>
              <w:bottom w:val="single" w:sz="12" w:space="0" w:color="000000"/>
              <w:right w:val="single" w:sz="12" w:space="0" w:color="000000"/>
            </w:tcBorders>
          </w:tcPr>
          <w:p w14:paraId="6CDFFA8B" w14:textId="77777777" w:rsidR="00067724" w:rsidRDefault="00067724" w:rsidP="00067724">
            <w:pPr>
              <w:spacing w:after="0" w:line="259" w:lineRule="auto"/>
              <w:ind w:left="4"/>
            </w:pPr>
            <w:r>
              <w:t xml:space="preserve">Máximo </w:t>
            </w:r>
          </w:p>
        </w:tc>
        <w:tc>
          <w:tcPr>
            <w:tcW w:w="1020" w:type="dxa"/>
            <w:tcBorders>
              <w:top w:val="single" w:sz="12" w:space="0" w:color="000000"/>
              <w:left w:val="single" w:sz="12" w:space="0" w:color="000000"/>
              <w:bottom w:val="single" w:sz="12" w:space="0" w:color="000000"/>
              <w:right w:val="single" w:sz="12" w:space="0" w:color="000000"/>
            </w:tcBorders>
          </w:tcPr>
          <w:p w14:paraId="679B9191" w14:textId="77777777" w:rsidR="00067724" w:rsidRDefault="00067724" w:rsidP="00067724">
            <w:pPr>
              <w:spacing w:after="0" w:line="259" w:lineRule="auto"/>
              <w:ind w:left="1"/>
            </w:pPr>
            <w:r>
              <w:t xml:space="preserve">Máximo </w:t>
            </w:r>
          </w:p>
        </w:tc>
        <w:tc>
          <w:tcPr>
            <w:tcW w:w="1366" w:type="dxa"/>
            <w:tcBorders>
              <w:top w:val="single" w:sz="12" w:space="0" w:color="000000"/>
              <w:left w:val="single" w:sz="12" w:space="0" w:color="000000"/>
              <w:bottom w:val="single" w:sz="12" w:space="0" w:color="000000"/>
              <w:right w:val="single" w:sz="12" w:space="0" w:color="000000"/>
            </w:tcBorders>
          </w:tcPr>
          <w:p w14:paraId="562C573E" w14:textId="77777777" w:rsidR="00067724" w:rsidRDefault="00067724" w:rsidP="00067724">
            <w:pPr>
              <w:spacing w:after="0" w:line="259" w:lineRule="auto"/>
              <w:ind w:left="1"/>
            </w:pPr>
            <w:r>
              <w:t xml:space="preserve">Máximo </w:t>
            </w:r>
          </w:p>
        </w:tc>
        <w:tc>
          <w:tcPr>
            <w:tcW w:w="960" w:type="dxa"/>
            <w:tcBorders>
              <w:top w:val="single" w:sz="12" w:space="0" w:color="000000"/>
              <w:left w:val="single" w:sz="12" w:space="0" w:color="000000"/>
              <w:bottom w:val="single" w:sz="12" w:space="0" w:color="000000"/>
              <w:right w:val="single" w:sz="12" w:space="0" w:color="000000"/>
            </w:tcBorders>
          </w:tcPr>
          <w:p w14:paraId="7E1BD11E" w14:textId="77777777" w:rsidR="00067724" w:rsidRDefault="00067724" w:rsidP="00067724">
            <w:pPr>
              <w:spacing w:after="0" w:line="259" w:lineRule="auto"/>
              <w:ind w:left="1"/>
            </w:pPr>
            <w:r>
              <w:t xml:space="preserve">Máximo </w:t>
            </w:r>
          </w:p>
        </w:tc>
        <w:tc>
          <w:tcPr>
            <w:tcW w:w="836" w:type="dxa"/>
            <w:tcBorders>
              <w:top w:val="single" w:sz="12" w:space="0" w:color="000000"/>
              <w:left w:val="single" w:sz="12" w:space="0" w:color="000000"/>
              <w:bottom w:val="single" w:sz="12" w:space="0" w:color="000000"/>
              <w:right w:val="single" w:sz="12" w:space="0" w:color="000000"/>
            </w:tcBorders>
          </w:tcPr>
          <w:p w14:paraId="0C3265CF" w14:textId="77777777" w:rsidR="00067724" w:rsidRDefault="00067724" w:rsidP="00067724">
            <w:pPr>
              <w:spacing w:after="0" w:line="259" w:lineRule="auto"/>
              <w:ind w:left="1"/>
            </w:pPr>
            <w:r>
              <w:t xml:space="preserve">Mínimo </w:t>
            </w:r>
          </w:p>
        </w:tc>
      </w:tr>
      <w:tr w:rsidR="00067724" w14:paraId="69C85B3B" w14:textId="77777777" w:rsidTr="00067724">
        <w:trPr>
          <w:trHeight w:val="576"/>
        </w:trPr>
        <w:tc>
          <w:tcPr>
            <w:tcW w:w="1302" w:type="dxa"/>
            <w:tcBorders>
              <w:top w:val="single" w:sz="12" w:space="0" w:color="000000"/>
              <w:left w:val="single" w:sz="12" w:space="0" w:color="000000"/>
              <w:bottom w:val="single" w:sz="12" w:space="0" w:color="000000"/>
              <w:right w:val="single" w:sz="12" w:space="0" w:color="000000"/>
            </w:tcBorders>
          </w:tcPr>
          <w:p w14:paraId="1D88C058" w14:textId="77777777" w:rsidR="00067724" w:rsidRDefault="00067724" w:rsidP="00067724">
            <w:pPr>
              <w:spacing w:after="0" w:line="259" w:lineRule="auto"/>
            </w:pPr>
            <w:r>
              <w:t xml:space="preserve">Processos licitatórios </w:t>
            </w:r>
          </w:p>
        </w:tc>
        <w:tc>
          <w:tcPr>
            <w:tcW w:w="735" w:type="dxa"/>
            <w:tcBorders>
              <w:top w:val="single" w:sz="12" w:space="0" w:color="000000"/>
              <w:left w:val="single" w:sz="12" w:space="0" w:color="000000"/>
              <w:bottom w:val="single" w:sz="12" w:space="0" w:color="000000"/>
              <w:right w:val="single" w:sz="12" w:space="0" w:color="000000"/>
            </w:tcBorders>
            <w:vAlign w:val="center"/>
          </w:tcPr>
          <w:p w14:paraId="2247C0F8" w14:textId="77777777" w:rsidR="00067724" w:rsidRDefault="00067724" w:rsidP="00067724">
            <w:pPr>
              <w:spacing w:after="0" w:line="259" w:lineRule="auto"/>
              <w:ind w:left="1"/>
            </w:pPr>
            <w:r>
              <w:t xml:space="preserve">Unid. </w:t>
            </w:r>
          </w:p>
        </w:tc>
        <w:tc>
          <w:tcPr>
            <w:tcW w:w="1186" w:type="dxa"/>
            <w:tcBorders>
              <w:top w:val="single" w:sz="12" w:space="0" w:color="000000"/>
              <w:left w:val="single" w:sz="12" w:space="0" w:color="000000"/>
              <w:bottom w:val="single" w:sz="12" w:space="0" w:color="000000"/>
              <w:right w:val="single" w:sz="12" w:space="0" w:color="000000"/>
            </w:tcBorders>
            <w:vAlign w:val="center"/>
          </w:tcPr>
          <w:p w14:paraId="35C2AB22" w14:textId="77777777" w:rsidR="00067724" w:rsidRDefault="00067724" w:rsidP="00067724">
            <w:pPr>
              <w:spacing w:after="0" w:line="259" w:lineRule="auto"/>
              <w:ind w:left="4"/>
            </w:pPr>
            <w:r>
              <w:t xml:space="preserve">3 </w:t>
            </w:r>
          </w:p>
        </w:tc>
        <w:tc>
          <w:tcPr>
            <w:tcW w:w="1020" w:type="dxa"/>
            <w:tcBorders>
              <w:top w:val="single" w:sz="12" w:space="0" w:color="000000"/>
              <w:left w:val="single" w:sz="12" w:space="0" w:color="000000"/>
              <w:bottom w:val="single" w:sz="12" w:space="0" w:color="000000"/>
              <w:right w:val="single" w:sz="12" w:space="0" w:color="000000"/>
            </w:tcBorders>
            <w:vAlign w:val="center"/>
          </w:tcPr>
          <w:p w14:paraId="082C044F" w14:textId="77777777" w:rsidR="00067724" w:rsidRDefault="00067724" w:rsidP="00067724">
            <w:pPr>
              <w:spacing w:after="0" w:line="259" w:lineRule="auto"/>
              <w:ind w:left="1"/>
            </w:pPr>
            <w:r>
              <w:t xml:space="preserve">6 </w:t>
            </w:r>
          </w:p>
        </w:tc>
        <w:tc>
          <w:tcPr>
            <w:tcW w:w="1366" w:type="dxa"/>
            <w:tcBorders>
              <w:top w:val="single" w:sz="12" w:space="0" w:color="000000"/>
              <w:left w:val="single" w:sz="12" w:space="0" w:color="000000"/>
              <w:bottom w:val="single" w:sz="12" w:space="0" w:color="000000"/>
              <w:right w:val="single" w:sz="12" w:space="0" w:color="000000"/>
            </w:tcBorders>
            <w:vAlign w:val="center"/>
          </w:tcPr>
          <w:p w14:paraId="1BADECB8" w14:textId="77777777" w:rsidR="00067724" w:rsidRDefault="00067724" w:rsidP="00067724">
            <w:pPr>
              <w:spacing w:after="0" w:line="259" w:lineRule="auto"/>
              <w:ind w:left="1"/>
            </w:pPr>
            <w:r>
              <w:t xml:space="preserve">8 </w:t>
            </w:r>
          </w:p>
        </w:tc>
        <w:tc>
          <w:tcPr>
            <w:tcW w:w="960" w:type="dxa"/>
            <w:tcBorders>
              <w:top w:val="single" w:sz="12" w:space="0" w:color="000000"/>
              <w:left w:val="single" w:sz="12" w:space="0" w:color="000000"/>
              <w:bottom w:val="single" w:sz="12" w:space="0" w:color="000000"/>
              <w:right w:val="single" w:sz="12" w:space="0" w:color="000000"/>
            </w:tcBorders>
            <w:vAlign w:val="center"/>
          </w:tcPr>
          <w:p w14:paraId="7A5F1426" w14:textId="77777777" w:rsidR="00067724" w:rsidRDefault="00067724" w:rsidP="00067724">
            <w:pPr>
              <w:spacing w:after="0" w:line="259" w:lineRule="auto"/>
              <w:ind w:left="1"/>
            </w:pPr>
            <w:r>
              <w:t xml:space="preserve">10 </w:t>
            </w:r>
          </w:p>
        </w:tc>
        <w:tc>
          <w:tcPr>
            <w:tcW w:w="836" w:type="dxa"/>
            <w:tcBorders>
              <w:top w:val="single" w:sz="12" w:space="0" w:color="000000"/>
              <w:left w:val="single" w:sz="12" w:space="0" w:color="000000"/>
              <w:bottom w:val="single" w:sz="12" w:space="0" w:color="000000"/>
              <w:right w:val="single" w:sz="12" w:space="0" w:color="000000"/>
            </w:tcBorders>
            <w:vAlign w:val="center"/>
          </w:tcPr>
          <w:p w14:paraId="2C94F6AF" w14:textId="77777777" w:rsidR="00067724" w:rsidRDefault="00067724" w:rsidP="00067724">
            <w:pPr>
              <w:spacing w:after="0" w:line="259" w:lineRule="auto"/>
              <w:ind w:left="1"/>
            </w:pPr>
            <w:r>
              <w:t xml:space="preserve">11 </w:t>
            </w:r>
          </w:p>
        </w:tc>
      </w:tr>
      <w:tr w:rsidR="00067724" w14:paraId="2D3BD3EF" w14:textId="77777777" w:rsidTr="00067724">
        <w:trPr>
          <w:trHeight w:val="578"/>
        </w:trPr>
        <w:tc>
          <w:tcPr>
            <w:tcW w:w="1302" w:type="dxa"/>
            <w:tcBorders>
              <w:top w:val="single" w:sz="12" w:space="0" w:color="000000"/>
              <w:left w:val="single" w:sz="12" w:space="0" w:color="000000"/>
              <w:bottom w:val="single" w:sz="12" w:space="0" w:color="000000"/>
              <w:right w:val="single" w:sz="12" w:space="0" w:color="000000"/>
            </w:tcBorders>
          </w:tcPr>
          <w:p w14:paraId="4660E776" w14:textId="77777777" w:rsidR="00067724" w:rsidRDefault="00067724" w:rsidP="00067724">
            <w:pPr>
              <w:spacing w:after="0" w:line="259" w:lineRule="auto"/>
            </w:pPr>
            <w:r>
              <w:t xml:space="preserve">Serviços planilhados </w:t>
            </w:r>
          </w:p>
        </w:tc>
        <w:tc>
          <w:tcPr>
            <w:tcW w:w="735" w:type="dxa"/>
            <w:tcBorders>
              <w:top w:val="single" w:sz="12" w:space="0" w:color="000000"/>
              <w:left w:val="single" w:sz="12" w:space="0" w:color="000000"/>
              <w:bottom w:val="single" w:sz="12" w:space="0" w:color="000000"/>
              <w:right w:val="single" w:sz="12" w:space="0" w:color="000000"/>
            </w:tcBorders>
            <w:vAlign w:val="center"/>
          </w:tcPr>
          <w:p w14:paraId="0E9C6B78" w14:textId="77777777" w:rsidR="00067724" w:rsidRDefault="00067724" w:rsidP="00067724">
            <w:pPr>
              <w:spacing w:after="0" w:line="259" w:lineRule="auto"/>
              <w:ind w:left="1"/>
            </w:pPr>
            <w:r>
              <w:t xml:space="preserve">Unid. </w:t>
            </w:r>
          </w:p>
        </w:tc>
        <w:tc>
          <w:tcPr>
            <w:tcW w:w="1186" w:type="dxa"/>
            <w:tcBorders>
              <w:top w:val="single" w:sz="12" w:space="0" w:color="000000"/>
              <w:left w:val="single" w:sz="12" w:space="0" w:color="000000"/>
              <w:bottom w:val="single" w:sz="12" w:space="0" w:color="000000"/>
              <w:right w:val="single" w:sz="12" w:space="0" w:color="000000"/>
            </w:tcBorders>
            <w:vAlign w:val="center"/>
          </w:tcPr>
          <w:p w14:paraId="21D386A7" w14:textId="77777777" w:rsidR="00067724" w:rsidRDefault="00067724" w:rsidP="00067724">
            <w:pPr>
              <w:spacing w:after="0" w:line="259" w:lineRule="auto"/>
              <w:ind w:left="4"/>
            </w:pPr>
            <w:r>
              <w:t xml:space="preserve">200 </w:t>
            </w:r>
          </w:p>
        </w:tc>
        <w:tc>
          <w:tcPr>
            <w:tcW w:w="1020" w:type="dxa"/>
            <w:tcBorders>
              <w:top w:val="single" w:sz="12" w:space="0" w:color="000000"/>
              <w:left w:val="single" w:sz="12" w:space="0" w:color="000000"/>
              <w:bottom w:val="single" w:sz="12" w:space="0" w:color="000000"/>
              <w:right w:val="single" w:sz="12" w:space="0" w:color="000000"/>
            </w:tcBorders>
            <w:vAlign w:val="center"/>
          </w:tcPr>
          <w:p w14:paraId="4AE18704" w14:textId="77777777" w:rsidR="00067724" w:rsidRDefault="00067724" w:rsidP="00067724">
            <w:pPr>
              <w:spacing w:after="0" w:line="259" w:lineRule="auto"/>
              <w:ind w:left="1"/>
            </w:pPr>
            <w:r>
              <w:t xml:space="preserve">400 </w:t>
            </w:r>
          </w:p>
        </w:tc>
        <w:tc>
          <w:tcPr>
            <w:tcW w:w="1366" w:type="dxa"/>
            <w:tcBorders>
              <w:top w:val="single" w:sz="12" w:space="0" w:color="000000"/>
              <w:left w:val="single" w:sz="12" w:space="0" w:color="000000"/>
              <w:bottom w:val="single" w:sz="12" w:space="0" w:color="000000"/>
              <w:right w:val="single" w:sz="12" w:space="0" w:color="000000"/>
            </w:tcBorders>
            <w:vAlign w:val="center"/>
          </w:tcPr>
          <w:p w14:paraId="49056FD5" w14:textId="77777777" w:rsidR="00067724" w:rsidRDefault="00067724" w:rsidP="00067724">
            <w:pPr>
              <w:spacing w:after="0" w:line="259" w:lineRule="auto"/>
              <w:ind w:left="1"/>
            </w:pPr>
            <w:r>
              <w:t xml:space="preserve">650 </w:t>
            </w:r>
          </w:p>
        </w:tc>
        <w:tc>
          <w:tcPr>
            <w:tcW w:w="960" w:type="dxa"/>
            <w:tcBorders>
              <w:top w:val="single" w:sz="12" w:space="0" w:color="000000"/>
              <w:left w:val="single" w:sz="12" w:space="0" w:color="000000"/>
              <w:bottom w:val="single" w:sz="12" w:space="0" w:color="000000"/>
              <w:right w:val="single" w:sz="12" w:space="0" w:color="000000"/>
            </w:tcBorders>
            <w:vAlign w:val="center"/>
          </w:tcPr>
          <w:p w14:paraId="70A00DE0" w14:textId="77777777" w:rsidR="00067724" w:rsidRDefault="00067724" w:rsidP="00067724">
            <w:pPr>
              <w:spacing w:after="0" w:line="259" w:lineRule="auto"/>
              <w:ind w:left="1"/>
            </w:pPr>
            <w:r>
              <w:t xml:space="preserve">1000 </w:t>
            </w:r>
          </w:p>
        </w:tc>
        <w:tc>
          <w:tcPr>
            <w:tcW w:w="836" w:type="dxa"/>
            <w:tcBorders>
              <w:top w:val="single" w:sz="12" w:space="0" w:color="000000"/>
              <w:left w:val="single" w:sz="12" w:space="0" w:color="000000"/>
              <w:bottom w:val="single" w:sz="12" w:space="0" w:color="000000"/>
              <w:right w:val="single" w:sz="12" w:space="0" w:color="000000"/>
            </w:tcBorders>
            <w:vAlign w:val="center"/>
          </w:tcPr>
          <w:p w14:paraId="47413FDD" w14:textId="77777777" w:rsidR="00067724" w:rsidRDefault="00067724" w:rsidP="00067724">
            <w:pPr>
              <w:spacing w:after="0" w:line="259" w:lineRule="auto"/>
              <w:ind w:left="1"/>
            </w:pPr>
            <w:r>
              <w:t xml:space="preserve">1001 </w:t>
            </w:r>
          </w:p>
        </w:tc>
      </w:tr>
      <w:tr w:rsidR="00067724" w14:paraId="1542A9F1" w14:textId="77777777" w:rsidTr="00067724">
        <w:trPr>
          <w:trHeight w:val="576"/>
        </w:trPr>
        <w:tc>
          <w:tcPr>
            <w:tcW w:w="1302" w:type="dxa"/>
            <w:tcBorders>
              <w:top w:val="single" w:sz="12" w:space="0" w:color="000000"/>
              <w:left w:val="single" w:sz="12" w:space="0" w:color="000000"/>
              <w:bottom w:val="single" w:sz="12" w:space="0" w:color="000000"/>
              <w:right w:val="single" w:sz="12" w:space="0" w:color="000000"/>
            </w:tcBorders>
          </w:tcPr>
          <w:p w14:paraId="6B3E38B6" w14:textId="77777777" w:rsidR="00067724" w:rsidRDefault="00067724" w:rsidP="00067724">
            <w:pPr>
              <w:spacing w:after="0" w:line="259" w:lineRule="auto"/>
            </w:pPr>
            <w:r>
              <w:t xml:space="preserve">Aditivos acres./decrés. </w:t>
            </w:r>
          </w:p>
        </w:tc>
        <w:tc>
          <w:tcPr>
            <w:tcW w:w="735" w:type="dxa"/>
            <w:tcBorders>
              <w:top w:val="single" w:sz="12" w:space="0" w:color="000000"/>
              <w:left w:val="single" w:sz="12" w:space="0" w:color="000000"/>
              <w:bottom w:val="single" w:sz="12" w:space="0" w:color="000000"/>
              <w:right w:val="single" w:sz="12" w:space="0" w:color="000000"/>
            </w:tcBorders>
            <w:vAlign w:val="center"/>
          </w:tcPr>
          <w:p w14:paraId="4D12837F" w14:textId="77777777" w:rsidR="00067724" w:rsidRDefault="00067724" w:rsidP="00067724">
            <w:pPr>
              <w:spacing w:after="0" w:line="259" w:lineRule="auto"/>
              <w:ind w:left="1"/>
            </w:pPr>
            <w:r>
              <w:t xml:space="preserve">Unid. </w:t>
            </w:r>
          </w:p>
        </w:tc>
        <w:tc>
          <w:tcPr>
            <w:tcW w:w="1186" w:type="dxa"/>
            <w:tcBorders>
              <w:top w:val="single" w:sz="12" w:space="0" w:color="000000"/>
              <w:left w:val="single" w:sz="12" w:space="0" w:color="000000"/>
              <w:bottom w:val="single" w:sz="12" w:space="0" w:color="000000"/>
              <w:right w:val="single" w:sz="12" w:space="0" w:color="000000"/>
            </w:tcBorders>
            <w:vAlign w:val="center"/>
          </w:tcPr>
          <w:p w14:paraId="5A4B6FD5" w14:textId="77777777" w:rsidR="00067724" w:rsidRDefault="00067724" w:rsidP="00067724">
            <w:pPr>
              <w:spacing w:after="0" w:line="259" w:lineRule="auto"/>
              <w:ind w:left="4"/>
            </w:pPr>
            <w:r>
              <w:t xml:space="preserve">3 </w:t>
            </w:r>
          </w:p>
        </w:tc>
        <w:tc>
          <w:tcPr>
            <w:tcW w:w="1020" w:type="dxa"/>
            <w:tcBorders>
              <w:top w:val="single" w:sz="12" w:space="0" w:color="000000"/>
              <w:left w:val="single" w:sz="12" w:space="0" w:color="000000"/>
              <w:bottom w:val="single" w:sz="12" w:space="0" w:color="000000"/>
              <w:right w:val="single" w:sz="12" w:space="0" w:color="000000"/>
            </w:tcBorders>
            <w:vAlign w:val="center"/>
          </w:tcPr>
          <w:p w14:paraId="1B0E3046" w14:textId="77777777" w:rsidR="00067724" w:rsidRDefault="00067724" w:rsidP="00067724">
            <w:pPr>
              <w:spacing w:after="0" w:line="259" w:lineRule="auto"/>
              <w:ind w:left="1"/>
            </w:pPr>
            <w:r>
              <w:t xml:space="preserve">5 </w:t>
            </w:r>
          </w:p>
        </w:tc>
        <w:tc>
          <w:tcPr>
            <w:tcW w:w="1366" w:type="dxa"/>
            <w:tcBorders>
              <w:top w:val="single" w:sz="12" w:space="0" w:color="000000"/>
              <w:left w:val="single" w:sz="12" w:space="0" w:color="000000"/>
              <w:bottom w:val="single" w:sz="12" w:space="0" w:color="000000"/>
              <w:right w:val="single" w:sz="12" w:space="0" w:color="000000"/>
            </w:tcBorders>
            <w:vAlign w:val="center"/>
          </w:tcPr>
          <w:p w14:paraId="0A5EA481" w14:textId="77777777" w:rsidR="00067724" w:rsidRDefault="00067724" w:rsidP="00067724">
            <w:pPr>
              <w:spacing w:after="0" w:line="259" w:lineRule="auto"/>
              <w:ind w:left="1"/>
            </w:pPr>
            <w:r>
              <w:t xml:space="preserve">8 </w:t>
            </w:r>
          </w:p>
        </w:tc>
        <w:tc>
          <w:tcPr>
            <w:tcW w:w="960" w:type="dxa"/>
            <w:tcBorders>
              <w:top w:val="single" w:sz="12" w:space="0" w:color="000000"/>
              <w:left w:val="single" w:sz="12" w:space="0" w:color="000000"/>
              <w:bottom w:val="single" w:sz="12" w:space="0" w:color="000000"/>
              <w:right w:val="single" w:sz="12" w:space="0" w:color="000000"/>
            </w:tcBorders>
            <w:vAlign w:val="center"/>
          </w:tcPr>
          <w:p w14:paraId="6BD9AFBE" w14:textId="77777777" w:rsidR="00067724" w:rsidRDefault="00067724" w:rsidP="00067724">
            <w:pPr>
              <w:spacing w:after="0" w:line="259" w:lineRule="auto"/>
              <w:ind w:left="1"/>
            </w:pPr>
            <w:r>
              <w:t xml:space="preserve">12 </w:t>
            </w:r>
          </w:p>
        </w:tc>
        <w:tc>
          <w:tcPr>
            <w:tcW w:w="836" w:type="dxa"/>
            <w:tcBorders>
              <w:top w:val="single" w:sz="12" w:space="0" w:color="000000"/>
              <w:left w:val="single" w:sz="12" w:space="0" w:color="000000"/>
              <w:bottom w:val="single" w:sz="12" w:space="0" w:color="000000"/>
              <w:right w:val="single" w:sz="12" w:space="0" w:color="000000"/>
            </w:tcBorders>
            <w:vAlign w:val="center"/>
          </w:tcPr>
          <w:p w14:paraId="193805C9" w14:textId="77777777" w:rsidR="00067724" w:rsidRDefault="00067724" w:rsidP="00067724">
            <w:pPr>
              <w:spacing w:after="0" w:line="259" w:lineRule="auto"/>
              <w:ind w:left="1"/>
            </w:pPr>
            <w:r>
              <w:t xml:space="preserve">13 </w:t>
            </w:r>
          </w:p>
        </w:tc>
      </w:tr>
      <w:tr w:rsidR="00067724" w14:paraId="6E42F1E8" w14:textId="77777777" w:rsidTr="00067724">
        <w:trPr>
          <w:trHeight w:val="331"/>
        </w:trPr>
        <w:tc>
          <w:tcPr>
            <w:tcW w:w="1302" w:type="dxa"/>
            <w:tcBorders>
              <w:top w:val="single" w:sz="12" w:space="0" w:color="000000"/>
              <w:left w:val="single" w:sz="12" w:space="0" w:color="000000"/>
              <w:bottom w:val="single" w:sz="12" w:space="0" w:color="000000"/>
              <w:right w:val="single" w:sz="12" w:space="0" w:color="000000"/>
            </w:tcBorders>
          </w:tcPr>
          <w:p w14:paraId="397E45B0" w14:textId="77777777" w:rsidR="00067724" w:rsidRDefault="00067724" w:rsidP="00067724">
            <w:pPr>
              <w:spacing w:after="0" w:line="259" w:lineRule="auto"/>
            </w:pPr>
            <w:r>
              <w:t xml:space="preserve">Medições </w:t>
            </w:r>
          </w:p>
        </w:tc>
        <w:tc>
          <w:tcPr>
            <w:tcW w:w="735" w:type="dxa"/>
            <w:tcBorders>
              <w:top w:val="single" w:sz="12" w:space="0" w:color="000000"/>
              <w:left w:val="single" w:sz="12" w:space="0" w:color="000000"/>
              <w:bottom w:val="single" w:sz="12" w:space="0" w:color="000000"/>
              <w:right w:val="single" w:sz="12" w:space="0" w:color="000000"/>
            </w:tcBorders>
          </w:tcPr>
          <w:p w14:paraId="3C444130" w14:textId="77777777" w:rsidR="00067724" w:rsidRDefault="00067724" w:rsidP="00067724">
            <w:pPr>
              <w:spacing w:after="0" w:line="259" w:lineRule="auto"/>
              <w:ind w:left="1"/>
            </w:pPr>
            <w:r>
              <w:t xml:space="preserve">Unid. </w:t>
            </w:r>
          </w:p>
        </w:tc>
        <w:tc>
          <w:tcPr>
            <w:tcW w:w="1186" w:type="dxa"/>
            <w:tcBorders>
              <w:top w:val="single" w:sz="12" w:space="0" w:color="000000"/>
              <w:left w:val="single" w:sz="12" w:space="0" w:color="000000"/>
              <w:bottom w:val="single" w:sz="12" w:space="0" w:color="000000"/>
              <w:right w:val="single" w:sz="12" w:space="0" w:color="000000"/>
            </w:tcBorders>
          </w:tcPr>
          <w:p w14:paraId="21859685" w14:textId="77777777" w:rsidR="00067724" w:rsidRDefault="00067724" w:rsidP="00067724">
            <w:pPr>
              <w:spacing w:after="0" w:line="259" w:lineRule="auto"/>
              <w:ind w:left="4"/>
            </w:pPr>
            <w:r>
              <w:t xml:space="preserve">15 </w:t>
            </w:r>
          </w:p>
        </w:tc>
        <w:tc>
          <w:tcPr>
            <w:tcW w:w="1020" w:type="dxa"/>
            <w:tcBorders>
              <w:top w:val="single" w:sz="12" w:space="0" w:color="000000"/>
              <w:left w:val="single" w:sz="12" w:space="0" w:color="000000"/>
              <w:bottom w:val="single" w:sz="12" w:space="0" w:color="000000"/>
              <w:right w:val="single" w:sz="12" w:space="0" w:color="000000"/>
            </w:tcBorders>
          </w:tcPr>
          <w:p w14:paraId="1CEC3C1E" w14:textId="77777777" w:rsidR="00067724" w:rsidRDefault="00067724" w:rsidP="00067724">
            <w:pPr>
              <w:spacing w:after="0" w:line="259" w:lineRule="auto"/>
              <w:ind w:left="1"/>
            </w:pPr>
            <w:r>
              <w:t xml:space="preserve">30 </w:t>
            </w:r>
          </w:p>
        </w:tc>
        <w:tc>
          <w:tcPr>
            <w:tcW w:w="1366" w:type="dxa"/>
            <w:tcBorders>
              <w:top w:val="single" w:sz="12" w:space="0" w:color="000000"/>
              <w:left w:val="single" w:sz="12" w:space="0" w:color="000000"/>
              <w:bottom w:val="single" w:sz="12" w:space="0" w:color="000000"/>
              <w:right w:val="single" w:sz="12" w:space="0" w:color="000000"/>
            </w:tcBorders>
          </w:tcPr>
          <w:p w14:paraId="2DCB0F89" w14:textId="77777777" w:rsidR="00067724" w:rsidRDefault="00067724" w:rsidP="00067724">
            <w:pPr>
              <w:spacing w:after="0" w:line="259" w:lineRule="auto"/>
              <w:ind w:left="1"/>
            </w:pPr>
            <w:r>
              <w:t xml:space="preserve">45 </w:t>
            </w:r>
          </w:p>
        </w:tc>
        <w:tc>
          <w:tcPr>
            <w:tcW w:w="960" w:type="dxa"/>
            <w:tcBorders>
              <w:top w:val="single" w:sz="12" w:space="0" w:color="000000"/>
              <w:left w:val="single" w:sz="12" w:space="0" w:color="000000"/>
              <w:bottom w:val="single" w:sz="12" w:space="0" w:color="000000"/>
              <w:right w:val="single" w:sz="12" w:space="0" w:color="000000"/>
            </w:tcBorders>
          </w:tcPr>
          <w:p w14:paraId="621FBCEE" w14:textId="77777777" w:rsidR="00067724" w:rsidRDefault="00067724" w:rsidP="00067724">
            <w:pPr>
              <w:spacing w:after="0" w:line="259" w:lineRule="auto"/>
              <w:ind w:left="1"/>
            </w:pPr>
            <w:r>
              <w:t xml:space="preserve">60 </w:t>
            </w:r>
          </w:p>
        </w:tc>
        <w:tc>
          <w:tcPr>
            <w:tcW w:w="836" w:type="dxa"/>
            <w:tcBorders>
              <w:top w:val="single" w:sz="12" w:space="0" w:color="000000"/>
              <w:left w:val="single" w:sz="12" w:space="0" w:color="000000"/>
              <w:bottom w:val="single" w:sz="12" w:space="0" w:color="000000"/>
              <w:right w:val="single" w:sz="12" w:space="0" w:color="000000"/>
            </w:tcBorders>
          </w:tcPr>
          <w:p w14:paraId="769FDF35" w14:textId="77777777" w:rsidR="00067724" w:rsidRDefault="00067724" w:rsidP="00067724">
            <w:pPr>
              <w:spacing w:after="0" w:line="259" w:lineRule="auto"/>
              <w:ind w:left="1"/>
            </w:pPr>
            <w:r>
              <w:t xml:space="preserve">61 </w:t>
            </w:r>
          </w:p>
        </w:tc>
      </w:tr>
      <w:tr w:rsidR="00067724" w14:paraId="75E421F4" w14:textId="77777777" w:rsidTr="00067724">
        <w:trPr>
          <w:trHeight w:val="332"/>
        </w:trPr>
        <w:tc>
          <w:tcPr>
            <w:tcW w:w="1302" w:type="dxa"/>
            <w:tcBorders>
              <w:top w:val="single" w:sz="12" w:space="0" w:color="000000"/>
              <w:left w:val="single" w:sz="12" w:space="0" w:color="000000"/>
              <w:bottom w:val="single" w:sz="12" w:space="0" w:color="000000"/>
              <w:right w:val="single" w:sz="12" w:space="0" w:color="000000"/>
            </w:tcBorders>
          </w:tcPr>
          <w:p w14:paraId="194742A7" w14:textId="77777777" w:rsidR="00067724" w:rsidRDefault="00067724" w:rsidP="00067724">
            <w:pPr>
              <w:spacing w:after="0" w:line="259" w:lineRule="auto"/>
            </w:pPr>
            <w:r>
              <w:t xml:space="preserve">Projetos </w:t>
            </w:r>
          </w:p>
        </w:tc>
        <w:tc>
          <w:tcPr>
            <w:tcW w:w="735" w:type="dxa"/>
            <w:tcBorders>
              <w:top w:val="single" w:sz="12" w:space="0" w:color="000000"/>
              <w:left w:val="single" w:sz="12" w:space="0" w:color="000000"/>
              <w:bottom w:val="single" w:sz="12" w:space="0" w:color="000000"/>
              <w:right w:val="single" w:sz="12" w:space="0" w:color="000000"/>
            </w:tcBorders>
          </w:tcPr>
          <w:p w14:paraId="5DD4AD66" w14:textId="77777777" w:rsidR="00067724" w:rsidRDefault="00067724" w:rsidP="00067724">
            <w:pPr>
              <w:spacing w:after="0" w:line="259" w:lineRule="auto"/>
              <w:ind w:left="1"/>
            </w:pPr>
            <w:r>
              <w:t xml:space="preserve">Prancha </w:t>
            </w:r>
          </w:p>
        </w:tc>
        <w:tc>
          <w:tcPr>
            <w:tcW w:w="1186" w:type="dxa"/>
            <w:tcBorders>
              <w:top w:val="single" w:sz="12" w:space="0" w:color="000000"/>
              <w:left w:val="single" w:sz="12" w:space="0" w:color="000000"/>
              <w:bottom w:val="single" w:sz="12" w:space="0" w:color="000000"/>
              <w:right w:val="single" w:sz="12" w:space="0" w:color="000000"/>
            </w:tcBorders>
          </w:tcPr>
          <w:p w14:paraId="430D0CC1" w14:textId="77777777" w:rsidR="00067724" w:rsidRDefault="00067724" w:rsidP="00067724">
            <w:pPr>
              <w:spacing w:after="0" w:line="259" w:lineRule="auto"/>
              <w:ind w:left="4"/>
            </w:pPr>
            <w:r>
              <w:t xml:space="preserve">10 </w:t>
            </w:r>
          </w:p>
        </w:tc>
        <w:tc>
          <w:tcPr>
            <w:tcW w:w="1020" w:type="dxa"/>
            <w:tcBorders>
              <w:top w:val="single" w:sz="12" w:space="0" w:color="000000"/>
              <w:left w:val="single" w:sz="12" w:space="0" w:color="000000"/>
              <w:bottom w:val="single" w:sz="12" w:space="0" w:color="000000"/>
              <w:right w:val="single" w:sz="12" w:space="0" w:color="000000"/>
            </w:tcBorders>
          </w:tcPr>
          <w:p w14:paraId="66AF14C3" w14:textId="77777777" w:rsidR="00067724" w:rsidRDefault="00067724" w:rsidP="00067724">
            <w:pPr>
              <w:spacing w:after="0" w:line="259" w:lineRule="auto"/>
              <w:ind w:left="1"/>
            </w:pPr>
            <w:r>
              <w:t xml:space="preserve">20 </w:t>
            </w:r>
          </w:p>
        </w:tc>
        <w:tc>
          <w:tcPr>
            <w:tcW w:w="1366" w:type="dxa"/>
            <w:tcBorders>
              <w:top w:val="single" w:sz="12" w:space="0" w:color="000000"/>
              <w:left w:val="single" w:sz="12" w:space="0" w:color="000000"/>
              <w:bottom w:val="single" w:sz="12" w:space="0" w:color="000000"/>
              <w:right w:val="single" w:sz="12" w:space="0" w:color="000000"/>
            </w:tcBorders>
          </w:tcPr>
          <w:p w14:paraId="65BC7612" w14:textId="77777777" w:rsidR="00067724" w:rsidRDefault="00067724" w:rsidP="00067724">
            <w:pPr>
              <w:spacing w:after="0" w:line="259" w:lineRule="auto"/>
              <w:ind w:left="1"/>
            </w:pPr>
            <w:r>
              <w:t xml:space="preserve">30 </w:t>
            </w:r>
          </w:p>
        </w:tc>
        <w:tc>
          <w:tcPr>
            <w:tcW w:w="960" w:type="dxa"/>
            <w:tcBorders>
              <w:top w:val="single" w:sz="12" w:space="0" w:color="000000"/>
              <w:left w:val="single" w:sz="12" w:space="0" w:color="000000"/>
              <w:bottom w:val="single" w:sz="12" w:space="0" w:color="000000"/>
              <w:right w:val="single" w:sz="12" w:space="0" w:color="000000"/>
            </w:tcBorders>
          </w:tcPr>
          <w:p w14:paraId="0A0A8CB3" w14:textId="77777777" w:rsidR="00067724" w:rsidRDefault="00067724" w:rsidP="00067724">
            <w:pPr>
              <w:spacing w:after="0" w:line="259" w:lineRule="auto"/>
              <w:ind w:left="1"/>
            </w:pPr>
            <w:r>
              <w:t xml:space="preserve">40 </w:t>
            </w:r>
          </w:p>
        </w:tc>
        <w:tc>
          <w:tcPr>
            <w:tcW w:w="836" w:type="dxa"/>
            <w:tcBorders>
              <w:top w:val="single" w:sz="12" w:space="0" w:color="000000"/>
              <w:left w:val="single" w:sz="12" w:space="0" w:color="000000"/>
              <w:bottom w:val="single" w:sz="12" w:space="0" w:color="000000"/>
              <w:right w:val="single" w:sz="12" w:space="0" w:color="000000"/>
            </w:tcBorders>
          </w:tcPr>
          <w:p w14:paraId="51C461AE" w14:textId="77777777" w:rsidR="00067724" w:rsidRDefault="00067724" w:rsidP="00067724">
            <w:pPr>
              <w:spacing w:after="0" w:line="259" w:lineRule="auto"/>
              <w:ind w:left="1"/>
            </w:pPr>
            <w:r>
              <w:t xml:space="preserve">41 </w:t>
            </w:r>
          </w:p>
        </w:tc>
      </w:tr>
      <w:tr w:rsidR="00067724" w14:paraId="69459B3A" w14:textId="77777777" w:rsidTr="00067724">
        <w:trPr>
          <w:trHeight w:val="579"/>
        </w:trPr>
        <w:tc>
          <w:tcPr>
            <w:tcW w:w="1302" w:type="dxa"/>
            <w:tcBorders>
              <w:top w:val="single" w:sz="12" w:space="0" w:color="000000"/>
              <w:left w:val="single" w:sz="12" w:space="0" w:color="000000"/>
              <w:bottom w:val="single" w:sz="12" w:space="0" w:color="000000"/>
              <w:right w:val="single" w:sz="12" w:space="0" w:color="000000"/>
            </w:tcBorders>
            <w:vAlign w:val="center"/>
          </w:tcPr>
          <w:p w14:paraId="4BF7945C" w14:textId="77777777" w:rsidR="00067724" w:rsidRDefault="00067724" w:rsidP="00067724">
            <w:pPr>
              <w:spacing w:after="0" w:line="259" w:lineRule="auto"/>
            </w:pPr>
            <w:r>
              <w:t xml:space="preserve">Valor </w:t>
            </w:r>
          </w:p>
        </w:tc>
        <w:tc>
          <w:tcPr>
            <w:tcW w:w="735" w:type="dxa"/>
            <w:tcBorders>
              <w:top w:val="single" w:sz="12" w:space="0" w:color="000000"/>
              <w:left w:val="single" w:sz="12" w:space="0" w:color="000000"/>
              <w:bottom w:val="single" w:sz="12" w:space="0" w:color="000000"/>
              <w:right w:val="single" w:sz="12" w:space="0" w:color="000000"/>
            </w:tcBorders>
            <w:vAlign w:val="center"/>
          </w:tcPr>
          <w:p w14:paraId="74037E09" w14:textId="77777777" w:rsidR="00067724" w:rsidRDefault="00067724" w:rsidP="00067724">
            <w:pPr>
              <w:spacing w:after="0" w:line="259" w:lineRule="auto"/>
              <w:ind w:left="1"/>
            </w:pPr>
            <w:r>
              <w:t xml:space="preserve"> </w:t>
            </w:r>
          </w:p>
        </w:tc>
        <w:tc>
          <w:tcPr>
            <w:tcW w:w="1186" w:type="dxa"/>
            <w:tcBorders>
              <w:top w:val="single" w:sz="12" w:space="0" w:color="000000"/>
              <w:left w:val="single" w:sz="12" w:space="0" w:color="000000"/>
              <w:bottom w:val="single" w:sz="12" w:space="0" w:color="000000"/>
              <w:right w:val="single" w:sz="12" w:space="0" w:color="000000"/>
            </w:tcBorders>
            <w:vAlign w:val="center"/>
          </w:tcPr>
          <w:p w14:paraId="45071FB2" w14:textId="77777777" w:rsidR="00067724" w:rsidRDefault="00067724" w:rsidP="00067724">
            <w:pPr>
              <w:spacing w:after="0" w:line="259" w:lineRule="auto"/>
              <w:ind w:left="4"/>
            </w:pPr>
            <w:r>
              <w:t xml:space="preserve">4.594,50 </w:t>
            </w:r>
          </w:p>
        </w:tc>
        <w:tc>
          <w:tcPr>
            <w:tcW w:w="1020" w:type="dxa"/>
            <w:tcBorders>
              <w:top w:val="single" w:sz="12" w:space="0" w:color="000000"/>
              <w:left w:val="single" w:sz="12" w:space="0" w:color="000000"/>
              <w:bottom w:val="single" w:sz="12" w:space="0" w:color="000000"/>
              <w:right w:val="single" w:sz="12" w:space="0" w:color="000000"/>
            </w:tcBorders>
            <w:vAlign w:val="center"/>
          </w:tcPr>
          <w:p w14:paraId="3D57D664" w14:textId="77777777" w:rsidR="00067724" w:rsidRDefault="00067724" w:rsidP="00067724">
            <w:pPr>
              <w:spacing w:after="0" w:line="259" w:lineRule="auto"/>
              <w:ind w:left="1"/>
            </w:pPr>
            <w:r>
              <w:t xml:space="preserve">9.189,00 </w:t>
            </w:r>
          </w:p>
        </w:tc>
        <w:tc>
          <w:tcPr>
            <w:tcW w:w="1366" w:type="dxa"/>
            <w:tcBorders>
              <w:top w:val="single" w:sz="12" w:space="0" w:color="000000"/>
              <w:left w:val="single" w:sz="12" w:space="0" w:color="000000"/>
              <w:bottom w:val="single" w:sz="12" w:space="0" w:color="000000"/>
              <w:right w:val="single" w:sz="12" w:space="0" w:color="000000"/>
            </w:tcBorders>
            <w:vAlign w:val="center"/>
          </w:tcPr>
          <w:p w14:paraId="6DC8954A" w14:textId="77777777" w:rsidR="00067724" w:rsidRDefault="00067724" w:rsidP="00067724">
            <w:pPr>
              <w:spacing w:after="0" w:line="259" w:lineRule="auto"/>
              <w:ind w:left="1"/>
            </w:pPr>
            <w:r>
              <w:t xml:space="preserve">13.783,50 </w:t>
            </w:r>
          </w:p>
        </w:tc>
        <w:tc>
          <w:tcPr>
            <w:tcW w:w="960" w:type="dxa"/>
            <w:tcBorders>
              <w:top w:val="single" w:sz="12" w:space="0" w:color="000000"/>
              <w:left w:val="single" w:sz="12" w:space="0" w:color="000000"/>
              <w:bottom w:val="single" w:sz="12" w:space="0" w:color="000000"/>
              <w:right w:val="single" w:sz="12" w:space="0" w:color="000000"/>
            </w:tcBorders>
            <w:vAlign w:val="center"/>
          </w:tcPr>
          <w:p w14:paraId="4314255A" w14:textId="77777777" w:rsidR="00067724" w:rsidRDefault="00067724" w:rsidP="00067724">
            <w:pPr>
              <w:spacing w:after="0" w:line="259" w:lineRule="auto"/>
              <w:ind w:left="1"/>
            </w:pPr>
            <w:r>
              <w:t xml:space="preserve">18.378,00 </w:t>
            </w:r>
          </w:p>
        </w:tc>
        <w:tc>
          <w:tcPr>
            <w:tcW w:w="836" w:type="dxa"/>
            <w:tcBorders>
              <w:top w:val="single" w:sz="12" w:space="0" w:color="000000"/>
              <w:left w:val="single" w:sz="12" w:space="0" w:color="000000"/>
              <w:bottom w:val="single" w:sz="12" w:space="0" w:color="000000"/>
              <w:right w:val="single" w:sz="12" w:space="0" w:color="000000"/>
            </w:tcBorders>
          </w:tcPr>
          <w:p w14:paraId="76E9D611" w14:textId="77777777" w:rsidR="00067724" w:rsidRDefault="00067724" w:rsidP="00067724">
            <w:pPr>
              <w:spacing w:after="0" w:line="259" w:lineRule="auto"/>
              <w:ind w:left="1"/>
            </w:pPr>
            <w:r>
              <w:t>22.972,5</w:t>
            </w:r>
          </w:p>
          <w:p w14:paraId="03C64B5B" w14:textId="77777777" w:rsidR="00067724" w:rsidRDefault="00067724" w:rsidP="00067724">
            <w:pPr>
              <w:spacing w:after="0" w:line="259" w:lineRule="auto"/>
              <w:ind w:left="1"/>
            </w:pPr>
            <w:r>
              <w:t xml:space="preserve">0 </w:t>
            </w:r>
          </w:p>
        </w:tc>
      </w:tr>
    </w:tbl>
    <w:p w14:paraId="2E60F09D" w14:textId="77777777" w:rsidR="00067724" w:rsidRDefault="00067724" w:rsidP="00067724">
      <w:pPr>
        <w:spacing w:after="0" w:line="259" w:lineRule="auto"/>
      </w:pPr>
      <w:r>
        <w:t xml:space="preserve"> </w:t>
      </w:r>
    </w:p>
    <w:tbl>
      <w:tblPr>
        <w:tblStyle w:val="TableGrid"/>
        <w:tblW w:w="10195" w:type="dxa"/>
        <w:tblInd w:w="-126" w:type="dxa"/>
        <w:tblCellMar>
          <w:top w:w="45" w:type="dxa"/>
        </w:tblCellMar>
        <w:tblLook w:val="04A0" w:firstRow="1" w:lastRow="0" w:firstColumn="1" w:lastColumn="0" w:noHBand="0" w:noVBand="1"/>
      </w:tblPr>
      <w:tblGrid>
        <w:gridCol w:w="1364"/>
        <w:gridCol w:w="268"/>
        <w:gridCol w:w="1029"/>
        <w:gridCol w:w="29"/>
        <w:gridCol w:w="1015"/>
        <w:gridCol w:w="1118"/>
        <w:gridCol w:w="1194"/>
        <w:gridCol w:w="1020"/>
        <w:gridCol w:w="485"/>
        <w:gridCol w:w="362"/>
        <w:gridCol w:w="2311"/>
      </w:tblGrid>
      <w:tr w:rsidR="00951AFF" w14:paraId="56AD7297" w14:textId="77777777" w:rsidTr="00951AFF">
        <w:trPr>
          <w:trHeight w:val="317"/>
        </w:trPr>
        <w:tc>
          <w:tcPr>
            <w:tcW w:w="10195" w:type="dxa"/>
            <w:gridSpan w:val="11"/>
            <w:tcBorders>
              <w:top w:val="single" w:sz="12" w:space="0" w:color="000000"/>
              <w:left w:val="single" w:sz="12" w:space="0" w:color="000000"/>
              <w:bottom w:val="single" w:sz="12" w:space="0" w:color="000000"/>
              <w:right w:val="single" w:sz="12" w:space="0" w:color="000000"/>
            </w:tcBorders>
            <w:shd w:val="clear" w:color="auto" w:fill="D9D9D9"/>
          </w:tcPr>
          <w:p w14:paraId="67EEFEAF" w14:textId="1509C8E5" w:rsidR="00951AFF" w:rsidRDefault="00951AFF" w:rsidP="00951AFF">
            <w:pPr>
              <w:spacing w:line="259" w:lineRule="auto"/>
              <w:jc w:val="center"/>
            </w:pPr>
            <w:r w:rsidRPr="00951AFF">
              <w:rPr>
                <w:b/>
              </w:rPr>
              <w:t>TABELA 22</w:t>
            </w:r>
            <w:r>
              <w:rPr>
                <w:b/>
              </w:rPr>
              <w:t xml:space="preserve"> </w:t>
            </w:r>
            <w:r w:rsidRPr="00951AFF">
              <w:rPr>
                <w:b/>
              </w:rPr>
              <w:t>– SERVIÇOS PERICIAIS ENVOLVENDO LIMPEZA URBANA</w:t>
            </w:r>
          </w:p>
        </w:tc>
      </w:tr>
      <w:tr w:rsidR="00067724" w14:paraId="73F20ECC" w14:textId="77777777" w:rsidTr="00951AFF">
        <w:trPr>
          <w:trHeight w:val="328"/>
        </w:trPr>
        <w:tc>
          <w:tcPr>
            <w:tcW w:w="7037" w:type="dxa"/>
            <w:gridSpan w:val="8"/>
            <w:tcBorders>
              <w:top w:val="single" w:sz="12" w:space="0" w:color="000000"/>
              <w:left w:val="single" w:sz="12" w:space="0" w:color="000000"/>
              <w:bottom w:val="single" w:sz="12" w:space="0" w:color="000000"/>
              <w:right w:val="nil"/>
            </w:tcBorders>
            <w:shd w:val="clear" w:color="auto" w:fill="F2F2F2"/>
          </w:tcPr>
          <w:p w14:paraId="5711DDBA" w14:textId="77777777" w:rsidR="00067724" w:rsidRDefault="00067724" w:rsidP="00067724">
            <w:pPr>
              <w:spacing w:after="0" w:line="259" w:lineRule="auto"/>
            </w:pPr>
            <w:r>
              <w:t xml:space="preserve">Pontuação dos parâmetros avaliados </w:t>
            </w:r>
          </w:p>
        </w:tc>
        <w:tc>
          <w:tcPr>
            <w:tcW w:w="3158" w:type="dxa"/>
            <w:gridSpan w:val="3"/>
            <w:tcBorders>
              <w:top w:val="single" w:sz="12" w:space="0" w:color="000000"/>
              <w:left w:val="nil"/>
              <w:bottom w:val="single" w:sz="12" w:space="0" w:color="000000"/>
              <w:right w:val="single" w:sz="12" w:space="0" w:color="000000"/>
            </w:tcBorders>
            <w:shd w:val="clear" w:color="auto" w:fill="F2F2F2"/>
          </w:tcPr>
          <w:p w14:paraId="6373FE5D" w14:textId="77777777" w:rsidR="00067724" w:rsidRDefault="00067724" w:rsidP="00067724">
            <w:pPr>
              <w:spacing w:line="259" w:lineRule="auto"/>
            </w:pPr>
          </w:p>
        </w:tc>
      </w:tr>
      <w:tr w:rsidR="00067724" w14:paraId="1D955C70" w14:textId="77777777" w:rsidTr="00951AFF">
        <w:trPr>
          <w:trHeight w:val="346"/>
        </w:trPr>
        <w:tc>
          <w:tcPr>
            <w:tcW w:w="1632" w:type="dxa"/>
            <w:gridSpan w:val="2"/>
            <w:vMerge w:val="restart"/>
            <w:tcBorders>
              <w:top w:val="single" w:sz="12" w:space="0" w:color="000000"/>
              <w:left w:val="single" w:sz="12" w:space="0" w:color="000000"/>
              <w:bottom w:val="single" w:sz="12" w:space="0" w:color="000000"/>
              <w:right w:val="single" w:sz="12" w:space="0" w:color="000000"/>
            </w:tcBorders>
            <w:vAlign w:val="center"/>
          </w:tcPr>
          <w:p w14:paraId="282EA039" w14:textId="77777777" w:rsidR="00067724" w:rsidRDefault="00067724" w:rsidP="00067724">
            <w:pPr>
              <w:spacing w:after="0" w:line="259" w:lineRule="auto"/>
            </w:pPr>
            <w:r>
              <w:t xml:space="preserve">Parâmetro avaliado </w:t>
            </w:r>
          </w:p>
        </w:tc>
        <w:tc>
          <w:tcPr>
            <w:tcW w:w="1058" w:type="dxa"/>
            <w:gridSpan w:val="2"/>
            <w:vMerge w:val="restart"/>
            <w:tcBorders>
              <w:top w:val="single" w:sz="12" w:space="0" w:color="000000"/>
              <w:left w:val="single" w:sz="12" w:space="0" w:color="000000"/>
              <w:bottom w:val="single" w:sz="12" w:space="0" w:color="000000"/>
              <w:right w:val="single" w:sz="12" w:space="0" w:color="000000"/>
            </w:tcBorders>
            <w:vAlign w:val="center"/>
          </w:tcPr>
          <w:p w14:paraId="1FC564C7" w14:textId="77777777" w:rsidR="00067724" w:rsidRDefault="00067724" w:rsidP="00067724">
            <w:pPr>
              <w:spacing w:after="0" w:line="259" w:lineRule="auto"/>
              <w:ind w:left="1"/>
            </w:pPr>
            <w:r>
              <w:t xml:space="preserve">Unidade </w:t>
            </w:r>
          </w:p>
        </w:tc>
        <w:tc>
          <w:tcPr>
            <w:tcW w:w="4347" w:type="dxa"/>
            <w:gridSpan w:val="4"/>
            <w:tcBorders>
              <w:top w:val="single" w:sz="12" w:space="0" w:color="000000"/>
              <w:left w:val="single" w:sz="12" w:space="0" w:color="000000"/>
              <w:bottom w:val="single" w:sz="12" w:space="0" w:color="000000"/>
              <w:right w:val="nil"/>
            </w:tcBorders>
          </w:tcPr>
          <w:p w14:paraId="72B7F75D" w14:textId="77777777" w:rsidR="00067724" w:rsidRDefault="00067724" w:rsidP="00067724">
            <w:pPr>
              <w:spacing w:after="0" w:line="259" w:lineRule="auto"/>
              <w:ind w:left="1"/>
            </w:pPr>
            <w:r>
              <w:t xml:space="preserve">Quantidade dos itens avaliados </w:t>
            </w:r>
          </w:p>
        </w:tc>
        <w:tc>
          <w:tcPr>
            <w:tcW w:w="3158" w:type="dxa"/>
            <w:gridSpan w:val="3"/>
            <w:tcBorders>
              <w:top w:val="single" w:sz="12" w:space="0" w:color="000000"/>
              <w:left w:val="nil"/>
              <w:bottom w:val="single" w:sz="12" w:space="0" w:color="000000"/>
              <w:right w:val="single" w:sz="12" w:space="0" w:color="000000"/>
            </w:tcBorders>
          </w:tcPr>
          <w:p w14:paraId="16999928" w14:textId="77777777" w:rsidR="00067724" w:rsidRDefault="00067724" w:rsidP="00067724">
            <w:pPr>
              <w:spacing w:line="259" w:lineRule="auto"/>
            </w:pPr>
          </w:p>
        </w:tc>
      </w:tr>
      <w:tr w:rsidR="00067724" w14:paraId="2F92859A" w14:textId="77777777" w:rsidTr="00951AFF">
        <w:trPr>
          <w:trHeight w:val="334"/>
        </w:trPr>
        <w:tc>
          <w:tcPr>
            <w:tcW w:w="0" w:type="auto"/>
            <w:gridSpan w:val="2"/>
            <w:vMerge/>
            <w:tcBorders>
              <w:top w:val="nil"/>
              <w:left w:val="single" w:sz="12" w:space="0" w:color="000000"/>
              <w:bottom w:val="single" w:sz="12" w:space="0" w:color="000000"/>
              <w:right w:val="single" w:sz="12" w:space="0" w:color="000000"/>
            </w:tcBorders>
          </w:tcPr>
          <w:p w14:paraId="0608046A" w14:textId="77777777" w:rsidR="00067724" w:rsidRDefault="00067724" w:rsidP="00067724">
            <w:pPr>
              <w:spacing w:line="259" w:lineRule="auto"/>
            </w:pPr>
          </w:p>
        </w:tc>
        <w:tc>
          <w:tcPr>
            <w:tcW w:w="0" w:type="auto"/>
            <w:gridSpan w:val="2"/>
            <w:vMerge/>
            <w:tcBorders>
              <w:top w:val="nil"/>
              <w:left w:val="single" w:sz="12" w:space="0" w:color="000000"/>
              <w:bottom w:val="single" w:sz="12" w:space="0" w:color="000000"/>
              <w:right w:val="single" w:sz="12" w:space="0" w:color="000000"/>
            </w:tcBorders>
          </w:tcPr>
          <w:p w14:paraId="7C9E142C" w14:textId="77777777" w:rsidR="00067724" w:rsidRDefault="00067724" w:rsidP="00067724">
            <w:pPr>
              <w:spacing w:line="259" w:lineRule="auto"/>
            </w:pPr>
          </w:p>
        </w:tc>
        <w:tc>
          <w:tcPr>
            <w:tcW w:w="1015" w:type="dxa"/>
            <w:tcBorders>
              <w:top w:val="single" w:sz="12" w:space="0" w:color="000000"/>
              <w:left w:val="single" w:sz="12" w:space="0" w:color="000000"/>
              <w:bottom w:val="single" w:sz="12" w:space="0" w:color="000000"/>
              <w:right w:val="single" w:sz="12" w:space="0" w:color="000000"/>
            </w:tcBorders>
          </w:tcPr>
          <w:p w14:paraId="5778C8A1" w14:textId="77777777" w:rsidR="00067724" w:rsidRDefault="00067724" w:rsidP="00067724">
            <w:pPr>
              <w:spacing w:after="0" w:line="259" w:lineRule="auto"/>
              <w:ind w:left="1"/>
            </w:pPr>
            <w:r>
              <w:t xml:space="preserve">Máximo </w:t>
            </w:r>
          </w:p>
        </w:tc>
        <w:tc>
          <w:tcPr>
            <w:tcW w:w="1118" w:type="dxa"/>
            <w:tcBorders>
              <w:top w:val="single" w:sz="12" w:space="0" w:color="000000"/>
              <w:left w:val="single" w:sz="12" w:space="0" w:color="000000"/>
              <w:bottom w:val="single" w:sz="12" w:space="0" w:color="000000"/>
              <w:right w:val="single" w:sz="12" w:space="0" w:color="000000"/>
            </w:tcBorders>
          </w:tcPr>
          <w:p w14:paraId="4FB5B103" w14:textId="77777777" w:rsidR="00067724" w:rsidRDefault="00067724" w:rsidP="00067724">
            <w:pPr>
              <w:spacing w:after="0" w:line="259" w:lineRule="auto"/>
              <w:ind w:left="1"/>
            </w:pPr>
            <w:r>
              <w:t xml:space="preserve">Máximo </w:t>
            </w:r>
          </w:p>
        </w:tc>
        <w:tc>
          <w:tcPr>
            <w:tcW w:w="2214" w:type="dxa"/>
            <w:gridSpan w:val="2"/>
            <w:tcBorders>
              <w:top w:val="single" w:sz="12" w:space="0" w:color="000000"/>
              <w:left w:val="single" w:sz="12" w:space="0" w:color="000000"/>
              <w:bottom w:val="single" w:sz="12" w:space="0" w:color="000000"/>
              <w:right w:val="single" w:sz="12" w:space="0" w:color="000000"/>
            </w:tcBorders>
          </w:tcPr>
          <w:p w14:paraId="0854A8D8" w14:textId="77777777" w:rsidR="00067724" w:rsidRDefault="00067724" w:rsidP="00067724">
            <w:pPr>
              <w:spacing w:after="0" w:line="259" w:lineRule="auto"/>
              <w:ind w:left="1"/>
            </w:pPr>
            <w:r>
              <w:t xml:space="preserve">Máximo </w:t>
            </w:r>
          </w:p>
        </w:tc>
        <w:tc>
          <w:tcPr>
            <w:tcW w:w="847" w:type="dxa"/>
            <w:gridSpan w:val="2"/>
            <w:tcBorders>
              <w:top w:val="single" w:sz="12" w:space="0" w:color="000000"/>
              <w:left w:val="single" w:sz="12" w:space="0" w:color="000000"/>
              <w:bottom w:val="single" w:sz="12" w:space="0" w:color="000000"/>
              <w:right w:val="single" w:sz="12" w:space="0" w:color="000000"/>
            </w:tcBorders>
          </w:tcPr>
          <w:p w14:paraId="32DE1766" w14:textId="77777777" w:rsidR="00067724" w:rsidRDefault="00067724" w:rsidP="00067724">
            <w:pPr>
              <w:spacing w:after="0" w:line="259" w:lineRule="auto"/>
              <w:ind w:left="1"/>
            </w:pPr>
            <w:r>
              <w:t xml:space="preserve">Máximo </w:t>
            </w:r>
          </w:p>
        </w:tc>
        <w:tc>
          <w:tcPr>
            <w:tcW w:w="2311" w:type="dxa"/>
            <w:tcBorders>
              <w:top w:val="single" w:sz="12" w:space="0" w:color="000000"/>
              <w:left w:val="single" w:sz="12" w:space="0" w:color="000000"/>
              <w:bottom w:val="single" w:sz="12" w:space="0" w:color="000000"/>
              <w:right w:val="single" w:sz="12" w:space="0" w:color="000000"/>
            </w:tcBorders>
          </w:tcPr>
          <w:p w14:paraId="0D346EFD" w14:textId="77777777" w:rsidR="00067724" w:rsidRDefault="00067724" w:rsidP="00067724">
            <w:pPr>
              <w:spacing w:after="0" w:line="259" w:lineRule="auto"/>
              <w:ind w:left="1"/>
            </w:pPr>
            <w:r>
              <w:t xml:space="preserve">Mínimo </w:t>
            </w:r>
          </w:p>
        </w:tc>
      </w:tr>
      <w:tr w:rsidR="00067724" w14:paraId="14B91C8B" w14:textId="77777777" w:rsidTr="00951AFF">
        <w:trPr>
          <w:trHeight w:val="579"/>
        </w:trPr>
        <w:tc>
          <w:tcPr>
            <w:tcW w:w="1364" w:type="dxa"/>
            <w:tcBorders>
              <w:top w:val="single" w:sz="12" w:space="0" w:color="000000"/>
              <w:left w:val="single" w:sz="12" w:space="0" w:color="000000"/>
              <w:bottom w:val="single" w:sz="12" w:space="0" w:color="000000"/>
              <w:right w:val="nil"/>
            </w:tcBorders>
          </w:tcPr>
          <w:p w14:paraId="231C266F" w14:textId="77777777" w:rsidR="00067724" w:rsidRDefault="00067724" w:rsidP="00067724">
            <w:pPr>
              <w:spacing w:after="0" w:line="259" w:lineRule="auto"/>
              <w:ind w:left="25"/>
            </w:pPr>
            <w:r>
              <w:t xml:space="preserve">Processos licitatórios </w:t>
            </w:r>
          </w:p>
        </w:tc>
        <w:tc>
          <w:tcPr>
            <w:tcW w:w="268" w:type="dxa"/>
            <w:tcBorders>
              <w:top w:val="single" w:sz="12" w:space="0" w:color="000000"/>
              <w:left w:val="nil"/>
              <w:bottom w:val="single" w:sz="12" w:space="0" w:color="000000"/>
              <w:right w:val="single" w:sz="12" w:space="0" w:color="000000"/>
            </w:tcBorders>
          </w:tcPr>
          <w:p w14:paraId="09FB40BA" w14:textId="77777777" w:rsidR="00067724" w:rsidRDefault="00067724" w:rsidP="00067724">
            <w:pPr>
              <w:spacing w:line="259" w:lineRule="auto"/>
            </w:pPr>
          </w:p>
        </w:tc>
        <w:tc>
          <w:tcPr>
            <w:tcW w:w="1029" w:type="dxa"/>
            <w:tcBorders>
              <w:top w:val="single" w:sz="12" w:space="0" w:color="000000"/>
              <w:left w:val="single" w:sz="12" w:space="0" w:color="000000"/>
              <w:bottom w:val="single" w:sz="12" w:space="0" w:color="000000"/>
              <w:right w:val="single" w:sz="12" w:space="0" w:color="000000"/>
            </w:tcBorders>
            <w:vAlign w:val="center"/>
          </w:tcPr>
          <w:p w14:paraId="06EECF3B" w14:textId="77777777" w:rsidR="00067724" w:rsidRDefault="00067724" w:rsidP="00067724">
            <w:pPr>
              <w:spacing w:after="0" w:line="259" w:lineRule="auto"/>
              <w:ind w:left="26"/>
            </w:pPr>
            <w:r>
              <w:t xml:space="preserve">Unid. </w:t>
            </w:r>
          </w:p>
        </w:tc>
        <w:tc>
          <w:tcPr>
            <w:tcW w:w="1044" w:type="dxa"/>
            <w:gridSpan w:val="2"/>
            <w:tcBorders>
              <w:top w:val="single" w:sz="12" w:space="0" w:color="000000"/>
              <w:left w:val="single" w:sz="12" w:space="0" w:color="000000"/>
              <w:bottom w:val="single" w:sz="12" w:space="0" w:color="000000"/>
              <w:right w:val="single" w:sz="12" w:space="0" w:color="000000"/>
            </w:tcBorders>
            <w:vAlign w:val="center"/>
          </w:tcPr>
          <w:p w14:paraId="1290ABA1" w14:textId="77777777" w:rsidR="00067724" w:rsidRDefault="00067724" w:rsidP="00067724">
            <w:pPr>
              <w:spacing w:after="0" w:line="259" w:lineRule="auto"/>
              <w:ind w:left="56"/>
            </w:pPr>
            <w:r>
              <w:t xml:space="preserve">1 </w:t>
            </w:r>
          </w:p>
        </w:tc>
        <w:tc>
          <w:tcPr>
            <w:tcW w:w="1118" w:type="dxa"/>
            <w:tcBorders>
              <w:top w:val="single" w:sz="12" w:space="0" w:color="000000"/>
              <w:left w:val="single" w:sz="12" w:space="0" w:color="000000"/>
              <w:bottom w:val="single" w:sz="12" w:space="0" w:color="000000"/>
              <w:right w:val="single" w:sz="12" w:space="0" w:color="000000"/>
            </w:tcBorders>
            <w:vAlign w:val="center"/>
          </w:tcPr>
          <w:p w14:paraId="531504DF" w14:textId="77777777" w:rsidR="00067724" w:rsidRDefault="00067724" w:rsidP="00067724">
            <w:pPr>
              <w:spacing w:after="0" w:line="259" w:lineRule="auto"/>
              <w:ind w:left="26"/>
            </w:pPr>
            <w:r>
              <w:t xml:space="preserve">2 </w:t>
            </w:r>
          </w:p>
        </w:tc>
        <w:tc>
          <w:tcPr>
            <w:tcW w:w="2214" w:type="dxa"/>
            <w:gridSpan w:val="2"/>
            <w:tcBorders>
              <w:top w:val="single" w:sz="12" w:space="0" w:color="000000"/>
              <w:left w:val="single" w:sz="12" w:space="0" w:color="000000"/>
              <w:bottom w:val="single" w:sz="12" w:space="0" w:color="000000"/>
              <w:right w:val="single" w:sz="12" w:space="0" w:color="000000"/>
            </w:tcBorders>
            <w:vAlign w:val="center"/>
          </w:tcPr>
          <w:p w14:paraId="6868C07E" w14:textId="77777777" w:rsidR="00067724" w:rsidRDefault="00067724" w:rsidP="00067724">
            <w:pPr>
              <w:spacing w:after="0" w:line="259" w:lineRule="auto"/>
              <w:ind w:left="27"/>
            </w:pPr>
            <w:r>
              <w:t xml:space="preserve">3 </w:t>
            </w:r>
          </w:p>
        </w:tc>
        <w:tc>
          <w:tcPr>
            <w:tcW w:w="847" w:type="dxa"/>
            <w:gridSpan w:val="2"/>
            <w:tcBorders>
              <w:top w:val="single" w:sz="12" w:space="0" w:color="000000"/>
              <w:left w:val="single" w:sz="12" w:space="0" w:color="000000"/>
              <w:bottom w:val="single" w:sz="12" w:space="0" w:color="000000"/>
              <w:right w:val="single" w:sz="12" w:space="0" w:color="000000"/>
            </w:tcBorders>
            <w:vAlign w:val="center"/>
          </w:tcPr>
          <w:p w14:paraId="15AD87AE" w14:textId="77777777" w:rsidR="00067724" w:rsidRDefault="00067724" w:rsidP="00067724">
            <w:pPr>
              <w:spacing w:after="0" w:line="259" w:lineRule="auto"/>
              <w:ind w:left="26"/>
            </w:pPr>
            <w:r>
              <w:t xml:space="preserve">4 </w:t>
            </w:r>
          </w:p>
        </w:tc>
        <w:tc>
          <w:tcPr>
            <w:tcW w:w="2311" w:type="dxa"/>
            <w:tcBorders>
              <w:top w:val="single" w:sz="12" w:space="0" w:color="000000"/>
              <w:left w:val="single" w:sz="12" w:space="0" w:color="000000"/>
              <w:bottom w:val="single" w:sz="12" w:space="0" w:color="000000"/>
              <w:right w:val="single" w:sz="12" w:space="0" w:color="000000"/>
            </w:tcBorders>
            <w:vAlign w:val="center"/>
          </w:tcPr>
          <w:p w14:paraId="3D3AD2E3" w14:textId="77777777" w:rsidR="00067724" w:rsidRDefault="00067724" w:rsidP="00067724">
            <w:pPr>
              <w:spacing w:after="0" w:line="259" w:lineRule="auto"/>
              <w:ind w:left="26"/>
            </w:pPr>
            <w:r>
              <w:t xml:space="preserve">5 </w:t>
            </w:r>
          </w:p>
        </w:tc>
      </w:tr>
      <w:tr w:rsidR="00067724" w14:paraId="15CF3C54" w14:textId="77777777" w:rsidTr="00951AFF">
        <w:trPr>
          <w:trHeight w:val="331"/>
        </w:trPr>
        <w:tc>
          <w:tcPr>
            <w:tcW w:w="1364" w:type="dxa"/>
            <w:tcBorders>
              <w:top w:val="single" w:sz="12" w:space="0" w:color="000000"/>
              <w:left w:val="single" w:sz="12" w:space="0" w:color="000000"/>
              <w:bottom w:val="single" w:sz="12" w:space="0" w:color="000000"/>
              <w:right w:val="nil"/>
            </w:tcBorders>
          </w:tcPr>
          <w:p w14:paraId="1C88BE50" w14:textId="77777777" w:rsidR="00067724" w:rsidRDefault="00067724" w:rsidP="00067724">
            <w:pPr>
              <w:spacing w:after="0" w:line="259" w:lineRule="auto"/>
              <w:ind w:left="25"/>
            </w:pPr>
            <w:r>
              <w:t xml:space="preserve">Pontuação </w:t>
            </w:r>
          </w:p>
        </w:tc>
        <w:tc>
          <w:tcPr>
            <w:tcW w:w="268" w:type="dxa"/>
            <w:tcBorders>
              <w:top w:val="single" w:sz="12" w:space="0" w:color="000000"/>
              <w:left w:val="nil"/>
              <w:bottom w:val="single" w:sz="12" w:space="0" w:color="000000"/>
              <w:right w:val="nil"/>
            </w:tcBorders>
          </w:tcPr>
          <w:p w14:paraId="44F9D748" w14:textId="77777777" w:rsidR="00067724" w:rsidRDefault="00067724" w:rsidP="00067724">
            <w:pPr>
              <w:spacing w:line="259" w:lineRule="auto"/>
            </w:pPr>
          </w:p>
        </w:tc>
        <w:tc>
          <w:tcPr>
            <w:tcW w:w="1029" w:type="dxa"/>
            <w:tcBorders>
              <w:top w:val="single" w:sz="12" w:space="0" w:color="000000"/>
              <w:left w:val="nil"/>
              <w:bottom w:val="single" w:sz="12" w:space="0" w:color="000000"/>
              <w:right w:val="single" w:sz="12" w:space="0" w:color="000000"/>
            </w:tcBorders>
          </w:tcPr>
          <w:p w14:paraId="3FC4C54A" w14:textId="77777777" w:rsidR="00067724" w:rsidRDefault="00067724" w:rsidP="00067724">
            <w:pPr>
              <w:spacing w:line="259" w:lineRule="auto"/>
            </w:pPr>
          </w:p>
        </w:tc>
        <w:tc>
          <w:tcPr>
            <w:tcW w:w="1044" w:type="dxa"/>
            <w:gridSpan w:val="2"/>
            <w:tcBorders>
              <w:top w:val="single" w:sz="12" w:space="0" w:color="000000"/>
              <w:left w:val="single" w:sz="12" w:space="0" w:color="000000"/>
              <w:bottom w:val="single" w:sz="12" w:space="0" w:color="000000"/>
              <w:right w:val="single" w:sz="12" w:space="0" w:color="000000"/>
            </w:tcBorders>
          </w:tcPr>
          <w:p w14:paraId="7AD18371" w14:textId="77777777" w:rsidR="00067724" w:rsidRDefault="00067724" w:rsidP="00067724">
            <w:pPr>
              <w:spacing w:after="0" w:line="259" w:lineRule="auto"/>
              <w:ind w:left="56"/>
            </w:pPr>
            <w:r>
              <w:t xml:space="preserve">1 </w:t>
            </w:r>
          </w:p>
        </w:tc>
        <w:tc>
          <w:tcPr>
            <w:tcW w:w="1118" w:type="dxa"/>
            <w:tcBorders>
              <w:top w:val="single" w:sz="12" w:space="0" w:color="000000"/>
              <w:left w:val="single" w:sz="12" w:space="0" w:color="000000"/>
              <w:bottom w:val="single" w:sz="12" w:space="0" w:color="000000"/>
              <w:right w:val="single" w:sz="12" w:space="0" w:color="000000"/>
            </w:tcBorders>
          </w:tcPr>
          <w:p w14:paraId="52AC84E7" w14:textId="77777777" w:rsidR="00067724" w:rsidRDefault="00067724" w:rsidP="00067724">
            <w:pPr>
              <w:spacing w:after="0" w:line="259" w:lineRule="auto"/>
              <w:ind w:left="26"/>
            </w:pPr>
            <w:r>
              <w:t xml:space="preserve">2 </w:t>
            </w:r>
          </w:p>
        </w:tc>
        <w:tc>
          <w:tcPr>
            <w:tcW w:w="2214" w:type="dxa"/>
            <w:gridSpan w:val="2"/>
            <w:tcBorders>
              <w:top w:val="single" w:sz="12" w:space="0" w:color="000000"/>
              <w:left w:val="single" w:sz="12" w:space="0" w:color="000000"/>
              <w:bottom w:val="single" w:sz="12" w:space="0" w:color="000000"/>
              <w:right w:val="single" w:sz="12" w:space="0" w:color="000000"/>
            </w:tcBorders>
          </w:tcPr>
          <w:p w14:paraId="3F737FB0" w14:textId="77777777" w:rsidR="00067724" w:rsidRDefault="00067724" w:rsidP="00067724">
            <w:pPr>
              <w:spacing w:after="0" w:line="259" w:lineRule="auto"/>
              <w:ind w:left="27"/>
            </w:pPr>
            <w:r>
              <w:t xml:space="preserve">3 </w:t>
            </w:r>
          </w:p>
        </w:tc>
        <w:tc>
          <w:tcPr>
            <w:tcW w:w="847" w:type="dxa"/>
            <w:gridSpan w:val="2"/>
            <w:tcBorders>
              <w:top w:val="single" w:sz="12" w:space="0" w:color="000000"/>
              <w:left w:val="single" w:sz="12" w:space="0" w:color="000000"/>
              <w:bottom w:val="single" w:sz="12" w:space="0" w:color="000000"/>
              <w:right w:val="single" w:sz="12" w:space="0" w:color="000000"/>
            </w:tcBorders>
          </w:tcPr>
          <w:p w14:paraId="4CF660BF" w14:textId="77777777" w:rsidR="00067724" w:rsidRDefault="00067724" w:rsidP="00067724">
            <w:pPr>
              <w:spacing w:after="0" w:line="259" w:lineRule="auto"/>
              <w:ind w:left="26"/>
            </w:pPr>
            <w:r>
              <w:t xml:space="preserve">4 </w:t>
            </w:r>
          </w:p>
        </w:tc>
        <w:tc>
          <w:tcPr>
            <w:tcW w:w="2311" w:type="dxa"/>
            <w:tcBorders>
              <w:top w:val="single" w:sz="12" w:space="0" w:color="000000"/>
              <w:left w:val="single" w:sz="12" w:space="0" w:color="000000"/>
              <w:bottom w:val="single" w:sz="12" w:space="0" w:color="000000"/>
              <w:right w:val="single" w:sz="12" w:space="0" w:color="000000"/>
            </w:tcBorders>
          </w:tcPr>
          <w:p w14:paraId="22EA691D" w14:textId="77777777" w:rsidR="00067724" w:rsidRDefault="00067724" w:rsidP="00067724">
            <w:pPr>
              <w:spacing w:after="0" w:line="259" w:lineRule="auto"/>
              <w:ind w:left="26"/>
            </w:pPr>
            <w:r>
              <w:t xml:space="preserve">5 </w:t>
            </w:r>
          </w:p>
        </w:tc>
      </w:tr>
      <w:tr w:rsidR="00067724" w14:paraId="0869A6EE" w14:textId="77777777" w:rsidTr="00951AFF">
        <w:trPr>
          <w:trHeight w:val="576"/>
        </w:trPr>
        <w:tc>
          <w:tcPr>
            <w:tcW w:w="1364" w:type="dxa"/>
            <w:tcBorders>
              <w:top w:val="single" w:sz="12" w:space="0" w:color="000000"/>
              <w:left w:val="single" w:sz="12" w:space="0" w:color="000000"/>
              <w:bottom w:val="single" w:sz="12" w:space="0" w:color="000000"/>
              <w:right w:val="nil"/>
            </w:tcBorders>
            <w:vAlign w:val="center"/>
          </w:tcPr>
          <w:p w14:paraId="4A4A1E3C" w14:textId="77777777" w:rsidR="00067724" w:rsidRDefault="00067724" w:rsidP="00067724">
            <w:pPr>
              <w:spacing w:after="0" w:line="259" w:lineRule="auto"/>
              <w:ind w:left="25"/>
            </w:pPr>
            <w:r>
              <w:t xml:space="preserve">Medições </w:t>
            </w:r>
          </w:p>
        </w:tc>
        <w:tc>
          <w:tcPr>
            <w:tcW w:w="268" w:type="dxa"/>
            <w:tcBorders>
              <w:top w:val="single" w:sz="12" w:space="0" w:color="000000"/>
              <w:left w:val="nil"/>
              <w:bottom w:val="single" w:sz="12" w:space="0" w:color="000000"/>
              <w:right w:val="single" w:sz="12" w:space="0" w:color="000000"/>
            </w:tcBorders>
          </w:tcPr>
          <w:p w14:paraId="1876B4B9" w14:textId="77777777" w:rsidR="00067724" w:rsidRDefault="00067724" w:rsidP="00067724">
            <w:pPr>
              <w:spacing w:line="259" w:lineRule="auto"/>
            </w:pPr>
          </w:p>
        </w:tc>
        <w:tc>
          <w:tcPr>
            <w:tcW w:w="1029" w:type="dxa"/>
            <w:tcBorders>
              <w:top w:val="single" w:sz="12" w:space="0" w:color="000000"/>
              <w:left w:val="single" w:sz="12" w:space="0" w:color="000000"/>
              <w:bottom w:val="single" w:sz="12" w:space="0" w:color="000000"/>
              <w:right w:val="single" w:sz="12" w:space="0" w:color="000000"/>
            </w:tcBorders>
            <w:vAlign w:val="center"/>
          </w:tcPr>
          <w:p w14:paraId="1CFFD747" w14:textId="77777777" w:rsidR="00067724" w:rsidRDefault="00067724" w:rsidP="00067724">
            <w:pPr>
              <w:spacing w:after="0" w:line="259" w:lineRule="auto"/>
              <w:ind w:left="26"/>
            </w:pPr>
            <w:r>
              <w:t xml:space="preserve">Unid. </w:t>
            </w:r>
          </w:p>
        </w:tc>
        <w:tc>
          <w:tcPr>
            <w:tcW w:w="1044" w:type="dxa"/>
            <w:gridSpan w:val="2"/>
            <w:tcBorders>
              <w:top w:val="single" w:sz="12" w:space="0" w:color="000000"/>
              <w:left w:val="single" w:sz="12" w:space="0" w:color="000000"/>
              <w:bottom w:val="single" w:sz="12" w:space="0" w:color="000000"/>
              <w:right w:val="single" w:sz="12" w:space="0" w:color="000000"/>
            </w:tcBorders>
            <w:vAlign w:val="center"/>
          </w:tcPr>
          <w:p w14:paraId="1DF28FDE" w14:textId="77777777" w:rsidR="00067724" w:rsidRDefault="00067724" w:rsidP="00067724">
            <w:pPr>
              <w:spacing w:after="0" w:line="259" w:lineRule="auto"/>
              <w:ind w:left="56"/>
            </w:pPr>
            <w:r>
              <w:t xml:space="preserve">Até 15 </w:t>
            </w:r>
          </w:p>
        </w:tc>
        <w:tc>
          <w:tcPr>
            <w:tcW w:w="1118" w:type="dxa"/>
            <w:tcBorders>
              <w:top w:val="single" w:sz="12" w:space="0" w:color="000000"/>
              <w:left w:val="single" w:sz="12" w:space="0" w:color="000000"/>
              <w:bottom w:val="single" w:sz="12" w:space="0" w:color="000000"/>
              <w:right w:val="single" w:sz="12" w:space="0" w:color="000000"/>
            </w:tcBorders>
            <w:vAlign w:val="center"/>
          </w:tcPr>
          <w:p w14:paraId="7D85FFA7" w14:textId="77777777" w:rsidR="00067724" w:rsidRDefault="00067724" w:rsidP="00067724">
            <w:pPr>
              <w:spacing w:after="0" w:line="259" w:lineRule="auto"/>
              <w:ind w:left="26"/>
            </w:pPr>
            <w:r>
              <w:t xml:space="preserve">De 16 a 30 </w:t>
            </w:r>
          </w:p>
        </w:tc>
        <w:tc>
          <w:tcPr>
            <w:tcW w:w="2214" w:type="dxa"/>
            <w:gridSpan w:val="2"/>
            <w:tcBorders>
              <w:top w:val="single" w:sz="12" w:space="0" w:color="000000"/>
              <w:left w:val="single" w:sz="12" w:space="0" w:color="000000"/>
              <w:bottom w:val="single" w:sz="12" w:space="0" w:color="000000"/>
              <w:right w:val="single" w:sz="12" w:space="0" w:color="000000"/>
            </w:tcBorders>
            <w:vAlign w:val="center"/>
          </w:tcPr>
          <w:p w14:paraId="18AD98DD" w14:textId="77777777" w:rsidR="00067724" w:rsidRDefault="00067724" w:rsidP="00067724">
            <w:pPr>
              <w:spacing w:after="0" w:line="259" w:lineRule="auto"/>
              <w:ind w:left="27"/>
            </w:pPr>
            <w:r>
              <w:t xml:space="preserve">De 31 a 45 </w:t>
            </w:r>
          </w:p>
        </w:tc>
        <w:tc>
          <w:tcPr>
            <w:tcW w:w="847" w:type="dxa"/>
            <w:gridSpan w:val="2"/>
            <w:tcBorders>
              <w:top w:val="single" w:sz="12" w:space="0" w:color="000000"/>
              <w:left w:val="single" w:sz="12" w:space="0" w:color="000000"/>
              <w:bottom w:val="single" w:sz="12" w:space="0" w:color="000000"/>
              <w:right w:val="single" w:sz="12" w:space="0" w:color="000000"/>
            </w:tcBorders>
          </w:tcPr>
          <w:p w14:paraId="56CE1F0A" w14:textId="77777777" w:rsidR="00067724" w:rsidRDefault="00067724" w:rsidP="00067724">
            <w:pPr>
              <w:spacing w:after="0" w:line="259" w:lineRule="auto"/>
              <w:ind w:left="26"/>
            </w:pPr>
            <w:r>
              <w:t xml:space="preserve">De 46 a 60 </w:t>
            </w:r>
          </w:p>
        </w:tc>
        <w:tc>
          <w:tcPr>
            <w:tcW w:w="2311" w:type="dxa"/>
            <w:tcBorders>
              <w:top w:val="single" w:sz="12" w:space="0" w:color="000000"/>
              <w:left w:val="single" w:sz="12" w:space="0" w:color="000000"/>
              <w:bottom w:val="single" w:sz="12" w:space="0" w:color="000000"/>
              <w:right w:val="single" w:sz="12" w:space="0" w:color="000000"/>
            </w:tcBorders>
            <w:vAlign w:val="center"/>
          </w:tcPr>
          <w:p w14:paraId="3C89AAC9" w14:textId="77777777" w:rsidR="00067724" w:rsidRDefault="00067724" w:rsidP="00067724">
            <w:pPr>
              <w:spacing w:after="0" w:line="259" w:lineRule="auto"/>
              <w:ind w:left="26"/>
            </w:pPr>
            <w:r>
              <w:t xml:space="preserve">Maior que 60 </w:t>
            </w:r>
          </w:p>
        </w:tc>
      </w:tr>
      <w:tr w:rsidR="00067724" w14:paraId="6ABD68FD" w14:textId="77777777" w:rsidTr="00951AFF">
        <w:trPr>
          <w:trHeight w:val="331"/>
        </w:trPr>
        <w:tc>
          <w:tcPr>
            <w:tcW w:w="1364" w:type="dxa"/>
            <w:tcBorders>
              <w:top w:val="single" w:sz="12" w:space="0" w:color="000000"/>
              <w:left w:val="single" w:sz="12" w:space="0" w:color="000000"/>
              <w:bottom w:val="single" w:sz="12" w:space="0" w:color="000000"/>
              <w:right w:val="nil"/>
            </w:tcBorders>
          </w:tcPr>
          <w:p w14:paraId="5835BDFE" w14:textId="77777777" w:rsidR="00067724" w:rsidRDefault="00067724" w:rsidP="00067724">
            <w:pPr>
              <w:spacing w:after="0" w:line="259" w:lineRule="auto"/>
              <w:ind w:left="25"/>
            </w:pPr>
            <w:r>
              <w:t xml:space="preserve">Pontuação </w:t>
            </w:r>
          </w:p>
        </w:tc>
        <w:tc>
          <w:tcPr>
            <w:tcW w:w="268" w:type="dxa"/>
            <w:tcBorders>
              <w:top w:val="single" w:sz="12" w:space="0" w:color="000000"/>
              <w:left w:val="nil"/>
              <w:bottom w:val="single" w:sz="12" w:space="0" w:color="000000"/>
              <w:right w:val="nil"/>
            </w:tcBorders>
          </w:tcPr>
          <w:p w14:paraId="20C6A8B2" w14:textId="77777777" w:rsidR="00067724" w:rsidRDefault="00067724" w:rsidP="00067724">
            <w:pPr>
              <w:spacing w:line="259" w:lineRule="auto"/>
            </w:pPr>
          </w:p>
        </w:tc>
        <w:tc>
          <w:tcPr>
            <w:tcW w:w="1029" w:type="dxa"/>
            <w:tcBorders>
              <w:top w:val="single" w:sz="12" w:space="0" w:color="000000"/>
              <w:left w:val="nil"/>
              <w:bottom w:val="single" w:sz="12" w:space="0" w:color="000000"/>
              <w:right w:val="single" w:sz="12" w:space="0" w:color="000000"/>
            </w:tcBorders>
          </w:tcPr>
          <w:p w14:paraId="00426BF7" w14:textId="77777777" w:rsidR="00067724" w:rsidRDefault="00067724" w:rsidP="00067724">
            <w:pPr>
              <w:spacing w:line="259" w:lineRule="auto"/>
            </w:pPr>
          </w:p>
        </w:tc>
        <w:tc>
          <w:tcPr>
            <w:tcW w:w="1044" w:type="dxa"/>
            <w:gridSpan w:val="2"/>
            <w:tcBorders>
              <w:top w:val="single" w:sz="12" w:space="0" w:color="000000"/>
              <w:left w:val="single" w:sz="12" w:space="0" w:color="000000"/>
              <w:bottom w:val="single" w:sz="12" w:space="0" w:color="000000"/>
              <w:right w:val="single" w:sz="12" w:space="0" w:color="000000"/>
            </w:tcBorders>
          </w:tcPr>
          <w:p w14:paraId="0F349828" w14:textId="77777777" w:rsidR="00067724" w:rsidRDefault="00067724" w:rsidP="00067724">
            <w:pPr>
              <w:spacing w:after="0" w:line="259" w:lineRule="auto"/>
              <w:ind w:left="56"/>
            </w:pPr>
            <w:r>
              <w:t xml:space="preserve">1 </w:t>
            </w:r>
          </w:p>
        </w:tc>
        <w:tc>
          <w:tcPr>
            <w:tcW w:w="1118" w:type="dxa"/>
            <w:tcBorders>
              <w:top w:val="single" w:sz="12" w:space="0" w:color="000000"/>
              <w:left w:val="single" w:sz="12" w:space="0" w:color="000000"/>
              <w:bottom w:val="single" w:sz="12" w:space="0" w:color="000000"/>
              <w:right w:val="single" w:sz="12" w:space="0" w:color="000000"/>
            </w:tcBorders>
          </w:tcPr>
          <w:p w14:paraId="6FBDFD90" w14:textId="77777777" w:rsidR="00067724" w:rsidRDefault="00067724" w:rsidP="00067724">
            <w:pPr>
              <w:spacing w:after="0" w:line="259" w:lineRule="auto"/>
              <w:ind w:left="26"/>
            </w:pPr>
            <w:r>
              <w:t xml:space="preserve">2 </w:t>
            </w:r>
          </w:p>
        </w:tc>
        <w:tc>
          <w:tcPr>
            <w:tcW w:w="2214" w:type="dxa"/>
            <w:gridSpan w:val="2"/>
            <w:tcBorders>
              <w:top w:val="single" w:sz="12" w:space="0" w:color="000000"/>
              <w:left w:val="single" w:sz="12" w:space="0" w:color="000000"/>
              <w:bottom w:val="single" w:sz="12" w:space="0" w:color="000000"/>
              <w:right w:val="single" w:sz="12" w:space="0" w:color="000000"/>
            </w:tcBorders>
          </w:tcPr>
          <w:p w14:paraId="66B56D03" w14:textId="77777777" w:rsidR="00067724" w:rsidRDefault="00067724" w:rsidP="00067724">
            <w:pPr>
              <w:spacing w:after="0" w:line="259" w:lineRule="auto"/>
              <w:ind w:left="27"/>
            </w:pPr>
            <w:r>
              <w:t xml:space="preserve">3 </w:t>
            </w:r>
          </w:p>
        </w:tc>
        <w:tc>
          <w:tcPr>
            <w:tcW w:w="847" w:type="dxa"/>
            <w:gridSpan w:val="2"/>
            <w:tcBorders>
              <w:top w:val="single" w:sz="12" w:space="0" w:color="000000"/>
              <w:left w:val="single" w:sz="12" w:space="0" w:color="000000"/>
              <w:bottom w:val="single" w:sz="12" w:space="0" w:color="000000"/>
              <w:right w:val="single" w:sz="12" w:space="0" w:color="000000"/>
            </w:tcBorders>
          </w:tcPr>
          <w:p w14:paraId="5923E720" w14:textId="77777777" w:rsidR="00067724" w:rsidRDefault="00067724" w:rsidP="00067724">
            <w:pPr>
              <w:spacing w:after="0" w:line="259" w:lineRule="auto"/>
              <w:ind w:left="26"/>
            </w:pPr>
            <w:r>
              <w:t xml:space="preserve">4 </w:t>
            </w:r>
          </w:p>
        </w:tc>
        <w:tc>
          <w:tcPr>
            <w:tcW w:w="2311" w:type="dxa"/>
            <w:tcBorders>
              <w:top w:val="single" w:sz="12" w:space="0" w:color="000000"/>
              <w:left w:val="single" w:sz="12" w:space="0" w:color="000000"/>
              <w:bottom w:val="single" w:sz="12" w:space="0" w:color="000000"/>
              <w:right w:val="single" w:sz="12" w:space="0" w:color="000000"/>
            </w:tcBorders>
          </w:tcPr>
          <w:p w14:paraId="5166AB10" w14:textId="77777777" w:rsidR="00067724" w:rsidRDefault="00067724" w:rsidP="00067724">
            <w:pPr>
              <w:spacing w:after="0" w:line="259" w:lineRule="auto"/>
              <w:ind w:left="26"/>
            </w:pPr>
            <w:r>
              <w:t xml:space="preserve">5 </w:t>
            </w:r>
          </w:p>
        </w:tc>
      </w:tr>
      <w:tr w:rsidR="00067724" w14:paraId="339530A6" w14:textId="77777777" w:rsidTr="00951AFF">
        <w:trPr>
          <w:trHeight w:val="576"/>
        </w:trPr>
        <w:tc>
          <w:tcPr>
            <w:tcW w:w="1364" w:type="dxa"/>
            <w:tcBorders>
              <w:top w:val="single" w:sz="12" w:space="0" w:color="000000"/>
              <w:left w:val="single" w:sz="12" w:space="0" w:color="000000"/>
              <w:bottom w:val="single" w:sz="12" w:space="0" w:color="000000"/>
              <w:right w:val="nil"/>
            </w:tcBorders>
            <w:vAlign w:val="center"/>
          </w:tcPr>
          <w:p w14:paraId="7F71AC7D" w14:textId="77777777" w:rsidR="00067724" w:rsidRDefault="00067724" w:rsidP="00067724">
            <w:pPr>
              <w:spacing w:after="0" w:line="259" w:lineRule="auto"/>
              <w:ind w:left="25"/>
            </w:pPr>
            <w:r>
              <w:t xml:space="preserve">Serviços </w:t>
            </w:r>
          </w:p>
        </w:tc>
        <w:tc>
          <w:tcPr>
            <w:tcW w:w="268" w:type="dxa"/>
            <w:tcBorders>
              <w:top w:val="single" w:sz="12" w:space="0" w:color="000000"/>
              <w:left w:val="nil"/>
              <w:bottom w:val="single" w:sz="12" w:space="0" w:color="000000"/>
              <w:right w:val="single" w:sz="12" w:space="0" w:color="000000"/>
            </w:tcBorders>
          </w:tcPr>
          <w:p w14:paraId="46F33DE8" w14:textId="77777777" w:rsidR="00067724" w:rsidRDefault="00067724" w:rsidP="00067724">
            <w:pPr>
              <w:spacing w:line="259" w:lineRule="auto"/>
            </w:pPr>
          </w:p>
        </w:tc>
        <w:tc>
          <w:tcPr>
            <w:tcW w:w="1029" w:type="dxa"/>
            <w:tcBorders>
              <w:top w:val="single" w:sz="12" w:space="0" w:color="000000"/>
              <w:left w:val="single" w:sz="12" w:space="0" w:color="000000"/>
              <w:bottom w:val="single" w:sz="12" w:space="0" w:color="000000"/>
              <w:right w:val="single" w:sz="12" w:space="0" w:color="000000"/>
            </w:tcBorders>
            <w:vAlign w:val="center"/>
          </w:tcPr>
          <w:p w14:paraId="7C9AC8EA" w14:textId="77777777" w:rsidR="00067724" w:rsidRDefault="00067724" w:rsidP="00067724">
            <w:pPr>
              <w:spacing w:after="0" w:line="259" w:lineRule="auto"/>
              <w:ind w:left="26"/>
            </w:pPr>
            <w:r>
              <w:t xml:space="preserve">Unid. </w:t>
            </w:r>
          </w:p>
        </w:tc>
        <w:tc>
          <w:tcPr>
            <w:tcW w:w="1044" w:type="dxa"/>
            <w:gridSpan w:val="2"/>
            <w:tcBorders>
              <w:top w:val="single" w:sz="12" w:space="0" w:color="000000"/>
              <w:left w:val="single" w:sz="12" w:space="0" w:color="000000"/>
              <w:bottom w:val="single" w:sz="12" w:space="0" w:color="000000"/>
              <w:right w:val="single" w:sz="12" w:space="0" w:color="000000"/>
            </w:tcBorders>
            <w:vAlign w:val="center"/>
          </w:tcPr>
          <w:p w14:paraId="591ABED4" w14:textId="77777777" w:rsidR="00067724" w:rsidRDefault="00067724" w:rsidP="00067724">
            <w:pPr>
              <w:spacing w:after="0" w:line="259" w:lineRule="auto"/>
              <w:ind w:left="56"/>
            </w:pPr>
            <w:r>
              <w:t xml:space="preserve">Até 3 </w:t>
            </w:r>
          </w:p>
        </w:tc>
        <w:tc>
          <w:tcPr>
            <w:tcW w:w="1118" w:type="dxa"/>
            <w:tcBorders>
              <w:top w:val="single" w:sz="12" w:space="0" w:color="000000"/>
              <w:left w:val="single" w:sz="12" w:space="0" w:color="000000"/>
              <w:bottom w:val="single" w:sz="12" w:space="0" w:color="000000"/>
              <w:right w:val="single" w:sz="12" w:space="0" w:color="000000"/>
            </w:tcBorders>
            <w:vAlign w:val="center"/>
          </w:tcPr>
          <w:p w14:paraId="7217B4BD" w14:textId="77777777" w:rsidR="00067724" w:rsidRDefault="00067724" w:rsidP="00067724">
            <w:pPr>
              <w:spacing w:after="0" w:line="259" w:lineRule="auto"/>
              <w:ind w:left="26"/>
            </w:pPr>
            <w:r>
              <w:t xml:space="preserve">De 4 a 6 </w:t>
            </w:r>
          </w:p>
        </w:tc>
        <w:tc>
          <w:tcPr>
            <w:tcW w:w="2214" w:type="dxa"/>
            <w:gridSpan w:val="2"/>
            <w:tcBorders>
              <w:top w:val="single" w:sz="12" w:space="0" w:color="000000"/>
              <w:left w:val="single" w:sz="12" w:space="0" w:color="000000"/>
              <w:bottom w:val="single" w:sz="12" w:space="0" w:color="000000"/>
              <w:right w:val="single" w:sz="12" w:space="0" w:color="000000"/>
            </w:tcBorders>
            <w:vAlign w:val="center"/>
          </w:tcPr>
          <w:p w14:paraId="127D9BD1" w14:textId="77777777" w:rsidR="00067724" w:rsidRDefault="00067724" w:rsidP="00067724">
            <w:pPr>
              <w:spacing w:after="0" w:line="259" w:lineRule="auto"/>
              <w:ind w:left="27"/>
            </w:pPr>
            <w:r>
              <w:t xml:space="preserve">De 7 a 9 </w:t>
            </w:r>
          </w:p>
        </w:tc>
        <w:tc>
          <w:tcPr>
            <w:tcW w:w="847" w:type="dxa"/>
            <w:gridSpan w:val="2"/>
            <w:tcBorders>
              <w:top w:val="single" w:sz="12" w:space="0" w:color="000000"/>
              <w:left w:val="single" w:sz="12" w:space="0" w:color="000000"/>
              <w:bottom w:val="single" w:sz="12" w:space="0" w:color="000000"/>
              <w:right w:val="single" w:sz="12" w:space="0" w:color="000000"/>
            </w:tcBorders>
          </w:tcPr>
          <w:p w14:paraId="77CF5CCA" w14:textId="77777777" w:rsidR="00067724" w:rsidRDefault="00067724" w:rsidP="00067724">
            <w:pPr>
              <w:spacing w:after="0" w:line="259" w:lineRule="auto"/>
              <w:ind w:left="26"/>
            </w:pPr>
            <w:r>
              <w:t xml:space="preserve">De 10 a 12 </w:t>
            </w:r>
          </w:p>
        </w:tc>
        <w:tc>
          <w:tcPr>
            <w:tcW w:w="2311" w:type="dxa"/>
            <w:tcBorders>
              <w:top w:val="single" w:sz="12" w:space="0" w:color="000000"/>
              <w:left w:val="single" w:sz="12" w:space="0" w:color="000000"/>
              <w:bottom w:val="single" w:sz="12" w:space="0" w:color="000000"/>
              <w:right w:val="single" w:sz="12" w:space="0" w:color="000000"/>
            </w:tcBorders>
            <w:vAlign w:val="center"/>
          </w:tcPr>
          <w:p w14:paraId="6927B69A" w14:textId="77777777" w:rsidR="00067724" w:rsidRDefault="00067724" w:rsidP="00067724">
            <w:pPr>
              <w:spacing w:after="0" w:line="259" w:lineRule="auto"/>
              <w:ind w:left="26"/>
            </w:pPr>
            <w:r>
              <w:t xml:space="preserve">Maior que 12 </w:t>
            </w:r>
          </w:p>
        </w:tc>
      </w:tr>
      <w:tr w:rsidR="00067724" w14:paraId="5BC927E0" w14:textId="77777777" w:rsidTr="00951AFF">
        <w:trPr>
          <w:trHeight w:val="331"/>
        </w:trPr>
        <w:tc>
          <w:tcPr>
            <w:tcW w:w="1364" w:type="dxa"/>
            <w:tcBorders>
              <w:top w:val="single" w:sz="12" w:space="0" w:color="000000"/>
              <w:left w:val="single" w:sz="12" w:space="0" w:color="000000"/>
              <w:bottom w:val="single" w:sz="12" w:space="0" w:color="000000"/>
              <w:right w:val="nil"/>
            </w:tcBorders>
          </w:tcPr>
          <w:p w14:paraId="7D78300F" w14:textId="77777777" w:rsidR="00067724" w:rsidRDefault="00067724" w:rsidP="00067724">
            <w:pPr>
              <w:spacing w:after="0" w:line="259" w:lineRule="auto"/>
              <w:ind w:left="25"/>
            </w:pPr>
            <w:r>
              <w:t xml:space="preserve">Pontuação </w:t>
            </w:r>
          </w:p>
        </w:tc>
        <w:tc>
          <w:tcPr>
            <w:tcW w:w="268" w:type="dxa"/>
            <w:tcBorders>
              <w:top w:val="single" w:sz="12" w:space="0" w:color="000000"/>
              <w:left w:val="nil"/>
              <w:bottom w:val="single" w:sz="12" w:space="0" w:color="000000"/>
              <w:right w:val="nil"/>
            </w:tcBorders>
          </w:tcPr>
          <w:p w14:paraId="06D8B4E6" w14:textId="77777777" w:rsidR="00067724" w:rsidRDefault="00067724" w:rsidP="00067724">
            <w:pPr>
              <w:spacing w:line="259" w:lineRule="auto"/>
            </w:pPr>
          </w:p>
        </w:tc>
        <w:tc>
          <w:tcPr>
            <w:tcW w:w="1029" w:type="dxa"/>
            <w:tcBorders>
              <w:top w:val="single" w:sz="12" w:space="0" w:color="000000"/>
              <w:left w:val="nil"/>
              <w:bottom w:val="single" w:sz="12" w:space="0" w:color="000000"/>
              <w:right w:val="single" w:sz="12" w:space="0" w:color="000000"/>
            </w:tcBorders>
          </w:tcPr>
          <w:p w14:paraId="42A0A25D" w14:textId="77777777" w:rsidR="00067724" w:rsidRDefault="00067724" w:rsidP="00067724">
            <w:pPr>
              <w:spacing w:line="259" w:lineRule="auto"/>
            </w:pPr>
          </w:p>
        </w:tc>
        <w:tc>
          <w:tcPr>
            <w:tcW w:w="1044" w:type="dxa"/>
            <w:gridSpan w:val="2"/>
            <w:tcBorders>
              <w:top w:val="single" w:sz="12" w:space="0" w:color="000000"/>
              <w:left w:val="single" w:sz="12" w:space="0" w:color="000000"/>
              <w:bottom w:val="single" w:sz="12" w:space="0" w:color="000000"/>
              <w:right w:val="single" w:sz="12" w:space="0" w:color="000000"/>
            </w:tcBorders>
          </w:tcPr>
          <w:p w14:paraId="27819637" w14:textId="77777777" w:rsidR="00067724" w:rsidRDefault="00067724" w:rsidP="00067724">
            <w:pPr>
              <w:spacing w:after="0" w:line="259" w:lineRule="auto"/>
              <w:ind w:left="56"/>
            </w:pPr>
            <w:r>
              <w:t xml:space="preserve">1 </w:t>
            </w:r>
          </w:p>
        </w:tc>
        <w:tc>
          <w:tcPr>
            <w:tcW w:w="1118" w:type="dxa"/>
            <w:tcBorders>
              <w:top w:val="single" w:sz="12" w:space="0" w:color="000000"/>
              <w:left w:val="single" w:sz="12" w:space="0" w:color="000000"/>
              <w:bottom w:val="single" w:sz="12" w:space="0" w:color="000000"/>
              <w:right w:val="single" w:sz="12" w:space="0" w:color="000000"/>
            </w:tcBorders>
          </w:tcPr>
          <w:p w14:paraId="316C79F3" w14:textId="77777777" w:rsidR="00067724" w:rsidRDefault="00067724" w:rsidP="00067724">
            <w:pPr>
              <w:spacing w:after="0" w:line="259" w:lineRule="auto"/>
              <w:ind w:left="26"/>
            </w:pPr>
            <w:r>
              <w:t xml:space="preserve">2 </w:t>
            </w:r>
          </w:p>
        </w:tc>
        <w:tc>
          <w:tcPr>
            <w:tcW w:w="2214" w:type="dxa"/>
            <w:gridSpan w:val="2"/>
            <w:tcBorders>
              <w:top w:val="single" w:sz="12" w:space="0" w:color="000000"/>
              <w:left w:val="single" w:sz="12" w:space="0" w:color="000000"/>
              <w:bottom w:val="single" w:sz="12" w:space="0" w:color="000000"/>
              <w:right w:val="single" w:sz="12" w:space="0" w:color="000000"/>
            </w:tcBorders>
          </w:tcPr>
          <w:p w14:paraId="298F1B12" w14:textId="77777777" w:rsidR="00067724" w:rsidRDefault="00067724" w:rsidP="00067724">
            <w:pPr>
              <w:spacing w:after="0" w:line="259" w:lineRule="auto"/>
              <w:ind w:left="27"/>
            </w:pPr>
            <w:r>
              <w:t xml:space="preserve">3 </w:t>
            </w:r>
          </w:p>
        </w:tc>
        <w:tc>
          <w:tcPr>
            <w:tcW w:w="847" w:type="dxa"/>
            <w:gridSpan w:val="2"/>
            <w:tcBorders>
              <w:top w:val="single" w:sz="12" w:space="0" w:color="000000"/>
              <w:left w:val="single" w:sz="12" w:space="0" w:color="000000"/>
              <w:bottom w:val="single" w:sz="12" w:space="0" w:color="000000"/>
              <w:right w:val="single" w:sz="12" w:space="0" w:color="000000"/>
            </w:tcBorders>
          </w:tcPr>
          <w:p w14:paraId="720E596D" w14:textId="77777777" w:rsidR="00067724" w:rsidRDefault="00067724" w:rsidP="00067724">
            <w:pPr>
              <w:spacing w:after="0" w:line="259" w:lineRule="auto"/>
              <w:ind w:left="26"/>
            </w:pPr>
            <w:r>
              <w:t xml:space="preserve">4 </w:t>
            </w:r>
          </w:p>
        </w:tc>
        <w:tc>
          <w:tcPr>
            <w:tcW w:w="2311" w:type="dxa"/>
            <w:tcBorders>
              <w:top w:val="single" w:sz="12" w:space="0" w:color="000000"/>
              <w:left w:val="single" w:sz="12" w:space="0" w:color="000000"/>
              <w:bottom w:val="single" w:sz="12" w:space="0" w:color="000000"/>
              <w:right w:val="single" w:sz="12" w:space="0" w:color="000000"/>
            </w:tcBorders>
          </w:tcPr>
          <w:p w14:paraId="2B89AD46" w14:textId="77777777" w:rsidR="00067724" w:rsidRDefault="00067724" w:rsidP="00067724">
            <w:pPr>
              <w:spacing w:after="0" w:line="259" w:lineRule="auto"/>
              <w:ind w:left="26"/>
            </w:pPr>
            <w:r>
              <w:t xml:space="preserve">5 </w:t>
            </w:r>
          </w:p>
        </w:tc>
      </w:tr>
      <w:tr w:rsidR="00067724" w14:paraId="0C2A08CB" w14:textId="77777777" w:rsidTr="00951AFF">
        <w:trPr>
          <w:trHeight w:val="1068"/>
        </w:trPr>
        <w:tc>
          <w:tcPr>
            <w:tcW w:w="1364" w:type="dxa"/>
            <w:tcBorders>
              <w:top w:val="single" w:sz="12" w:space="0" w:color="000000"/>
              <w:left w:val="single" w:sz="12" w:space="0" w:color="000000"/>
              <w:bottom w:val="single" w:sz="12" w:space="0" w:color="000000"/>
              <w:right w:val="nil"/>
            </w:tcBorders>
            <w:vAlign w:val="center"/>
          </w:tcPr>
          <w:p w14:paraId="4F0BA739" w14:textId="77777777" w:rsidR="00067724" w:rsidRDefault="00067724" w:rsidP="00067724">
            <w:pPr>
              <w:spacing w:after="0" w:line="259" w:lineRule="auto"/>
              <w:ind w:left="25"/>
            </w:pPr>
            <w:r>
              <w:t xml:space="preserve">População município </w:t>
            </w:r>
          </w:p>
        </w:tc>
        <w:tc>
          <w:tcPr>
            <w:tcW w:w="268" w:type="dxa"/>
            <w:tcBorders>
              <w:top w:val="single" w:sz="12" w:space="0" w:color="000000"/>
              <w:left w:val="nil"/>
              <w:bottom w:val="single" w:sz="12" w:space="0" w:color="000000"/>
              <w:right w:val="single" w:sz="12" w:space="0" w:color="000000"/>
            </w:tcBorders>
          </w:tcPr>
          <w:p w14:paraId="0D1B104C" w14:textId="77777777" w:rsidR="00067724" w:rsidRDefault="00067724" w:rsidP="00067724">
            <w:pPr>
              <w:spacing w:after="0" w:line="259" w:lineRule="auto"/>
            </w:pPr>
            <w:r>
              <w:t xml:space="preserve">do </w:t>
            </w:r>
          </w:p>
        </w:tc>
        <w:tc>
          <w:tcPr>
            <w:tcW w:w="1029" w:type="dxa"/>
            <w:tcBorders>
              <w:top w:val="single" w:sz="12" w:space="0" w:color="000000"/>
              <w:left w:val="single" w:sz="12" w:space="0" w:color="000000"/>
              <w:bottom w:val="single" w:sz="12" w:space="0" w:color="000000"/>
              <w:right w:val="single" w:sz="12" w:space="0" w:color="000000"/>
            </w:tcBorders>
            <w:vAlign w:val="center"/>
          </w:tcPr>
          <w:p w14:paraId="624CFE3C" w14:textId="77777777" w:rsidR="00067724" w:rsidRDefault="00067724" w:rsidP="00067724">
            <w:pPr>
              <w:spacing w:after="0" w:line="259" w:lineRule="auto"/>
              <w:ind w:left="26"/>
            </w:pPr>
            <w:r>
              <w:t xml:space="preserve">Hab. </w:t>
            </w:r>
          </w:p>
        </w:tc>
        <w:tc>
          <w:tcPr>
            <w:tcW w:w="1044" w:type="dxa"/>
            <w:gridSpan w:val="2"/>
            <w:tcBorders>
              <w:top w:val="single" w:sz="12" w:space="0" w:color="000000"/>
              <w:left w:val="single" w:sz="12" w:space="0" w:color="000000"/>
              <w:bottom w:val="single" w:sz="12" w:space="0" w:color="000000"/>
              <w:right w:val="single" w:sz="12" w:space="0" w:color="000000"/>
            </w:tcBorders>
            <w:vAlign w:val="center"/>
          </w:tcPr>
          <w:p w14:paraId="3EC240B4" w14:textId="77777777" w:rsidR="00067724" w:rsidRDefault="00067724" w:rsidP="00067724">
            <w:pPr>
              <w:spacing w:after="0" w:line="259" w:lineRule="auto"/>
              <w:ind w:left="56"/>
            </w:pPr>
            <w:r>
              <w:t xml:space="preserve">Até 75.000 </w:t>
            </w:r>
          </w:p>
        </w:tc>
        <w:tc>
          <w:tcPr>
            <w:tcW w:w="1118" w:type="dxa"/>
            <w:tcBorders>
              <w:top w:val="single" w:sz="12" w:space="0" w:color="000000"/>
              <w:left w:val="single" w:sz="12" w:space="0" w:color="000000"/>
              <w:bottom w:val="single" w:sz="12" w:space="0" w:color="000000"/>
              <w:right w:val="single" w:sz="12" w:space="0" w:color="000000"/>
            </w:tcBorders>
            <w:vAlign w:val="center"/>
          </w:tcPr>
          <w:p w14:paraId="3D390B5D" w14:textId="77777777" w:rsidR="00067724" w:rsidRDefault="00067724" w:rsidP="00067724">
            <w:pPr>
              <w:spacing w:after="0" w:line="259" w:lineRule="auto"/>
              <w:ind w:left="26"/>
            </w:pPr>
            <w:r>
              <w:t xml:space="preserve">De 75.000 a 150.000 </w:t>
            </w:r>
          </w:p>
        </w:tc>
        <w:tc>
          <w:tcPr>
            <w:tcW w:w="2214" w:type="dxa"/>
            <w:gridSpan w:val="2"/>
            <w:tcBorders>
              <w:top w:val="single" w:sz="12" w:space="0" w:color="000000"/>
              <w:left w:val="single" w:sz="12" w:space="0" w:color="000000"/>
              <w:bottom w:val="single" w:sz="12" w:space="0" w:color="000000"/>
              <w:right w:val="single" w:sz="12" w:space="0" w:color="000000"/>
            </w:tcBorders>
            <w:vAlign w:val="center"/>
          </w:tcPr>
          <w:p w14:paraId="5075BDAF" w14:textId="77777777" w:rsidR="00067724" w:rsidRDefault="00067724" w:rsidP="00067724">
            <w:pPr>
              <w:spacing w:after="0" w:line="259" w:lineRule="auto"/>
              <w:ind w:left="27"/>
            </w:pPr>
            <w:r>
              <w:t xml:space="preserve">De 150.001 a 225.000 </w:t>
            </w:r>
          </w:p>
        </w:tc>
        <w:tc>
          <w:tcPr>
            <w:tcW w:w="847" w:type="dxa"/>
            <w:gridSpan w:val="2"/>
            <w:tcBorders>
              <w:top w:val="single" w:sz="12" w:space="0" w:color="000000"/>
              <w:left w:val="single" w:sz="12" w:space="0" w:color="000000"/>
              <w:bottom w:val="single" w:sz="12" w:space="0" w:color="000000"/>
              <w:right w:val="single" w:sz="12" w:space="0" w:color="000000"/>
            </w:tcBorders>
          </w:tcPr>
          <w:p w14:paraId="4FFAC6AE" w14:textId="77777777" w:rsidR="00067724" w:rsidRDefault="00067724" w:rsidP="00067724">
            <w:pPr>
              <w:spacing w:after="0" w:line="257" w:lineRule="auto"/>
              <w:ind w:left="26"/>
            </w:pPr>
            <w:r>
              <w:t xml:space="preserve">De 225.001 </w:t>
            </w:r>
          </w:p>
          <w:p w14:paraId="62A4CE76" w14:textId="77777777" w:rsidR="00067724" w:rsidRDefault="00067724" w:rsidP="00067724">
            <w:pPr>
              <w:spacing w:after="0" w:line="259" w:lineRule="auto"/>
              <w:ind w:left="26"/>
            </w:pPr>
            <w:r>
              <w:t xml:space="preserve">a </w:t>
            </w:r>
          </w:p>
          <w:p w14:paraId="6791691F" w14:textId="77777777" w:rsidR="00067724" w:rsidRDefault="00067724" w:rsidP="00067724">
            <w:pPr>
              <w:spacing w:after="0" w:line="259" w:lineRule="auto"/>
              <w:ind w:left="26"/>
            </w:pPr>
            <w:r>
              <w:t xml:space="preserve">300.000 </w:t>
            </w:r>
          </w:p>
        </w:tc>
        <w:tc>
          <w:tcPr>
            <w:tcW w:w="2311" w:type="dxa"/>
            <w:tcBorders>
              <w:top w:val="single" w:sz="12" w:space="0" w:color="000000"/>
              <w:left w:val="single" w:sz="12" w:space="0" w:color="000000"/>
              <w:bottom w:val="single" w:sz="12" w:space="0" w:color="000000"/>
              <w:right w:val="single" w:sz="12" w:space="0" w:color="000000"/>
            </w:tcBorders>
            <w:vAlign w:val="center"/>
          </w:tcPr>
          <w:p w14:paraId="507AA573" w14:textId="77777777" w:rsidR="00067724" w:rsidRDefault="00067724" w:rsidP="00067724">
            <w:pPr>
              <w:spacing w:after="0" w:line="259" w:lineRule="auto"/>
              <w:ind w:left="26"/>
            </w:pPr>
            <w:r>
              <w:t xml:space="preserve">Maior que 300.000 </w:t>
            </w:r>
          </w:p>
        </w:tc>
      </w:tr>
      <w:tr w:rsidR="00067724" w14:paraId="72806156" w14:textId="77777777" w:rsidTr="00951AFF">
        <w:trPr>
          <w:trHeight w:val="335"/>
        </w:trPr>
        <w:tc>
          <w:tcPr>
            <w:tcW w:w="2661" w:type="dxa"/>
            <w:gridSpan w:val="3"/>
            <w:tcBorders>
              <w:top w:val="single" w:sz="12" w:space="0" w:color="000000"/>
              <w:left w:val="single" w:sz="12" w:space="0" w:color="000000"/>
              <w:bottom w:val="single" w:sz="12" w:space="0" w:color="000000"/>
              <w:right w:val="single" w:sz="12" w:space="0" w:color="000000"/>
            </w:tcBorders>
          </w:tcPr>
          <w:p w14:paraId="43A00952" w14:textId="77777777" w:rsidR="00067724" w:rsidRDefault="00067724" w:rsidP="00067724">
            <w:pPr>
              <w:spacing w:after="0" w:line="259" w:lineRule="auto"/>
              <w:ind w:left="25"/>
            </w:pPr>
            <w:r>
              <w:t xml:space="preserve">Pontuação </w:t>
            </w:r>
          </w:p>
        </w:tc>
        <w:tc>
          <w:tcPr>
            <w:tcW w:w="1044" w:type="dxa"/>
            <w:gridSpan w:val="2"/>
            <w:tcBorders>
              <w:top w:val="single" w:sz="12" w:space="0" w:color="000000"/>
              <w:left w:val="single" w:sz="12" w:space="0" w:color="000000"/>
              <w:bottom w:val="single" w:sz="12" w:space="0" w:color="000000"/>
              <w:right w:val="single" w:sz="12" w:space="0" w:color="000000"/>
            </w:tcBorders>
          </w:tcPr>
          <w:p w14:paraId="6D9263C1" w14:textId="77777777" w:rsidR="00067724" w:rsidRDefault="00067724" w:rsidP="00067724">
            <w:pPr>
              <w:spacing w:after="0" w:line="259" w:lineRule="auto"/>
              <w:ind w:left="56"/>
            </w:pPr>
            <w:r>
              <w:t xml:space="preserve">1 </w:t>
            </w:r>
          </w:p>
        </w:tc>
        <w:tc>
          <w:tcPr>
            <w:tcW w:w="1118" w:type="dxa"/>
            <w:tcBorders>
              <w:top w:val="single" w:sz="12" w:space="0" w:color="000000"/>
              <w:left w:val="single" w:sz="12" w:space="0" w:color="000000"/>
              <w:bottom w:val="single" w:sz="12" w:space="0" w:color="000000"/>
              <w:right w:val="single" w:sz="12" w:space="0" w:color="000000"/>
            </w:tcBorders>
          </w:tcPr>
          <w:p w14:paraId="2409E291" w14:textId="77777777" w:rsidR="00067724" w:rsidRDefault="00067724" w:rsidP="00067724">
            <w:pPr>
              <w:spacing w:after="0" w:line="259" w:lineRule="auto"/>
              <w:ind w:left="26"/>
            </w:pPr>
            <w:r>
              <w:t xml:space="preserve">2 </w:t>
            </w:r>
          </w:p>
        </w:tc>
        <w:tc>
          <w:tcPr>
            <w:tcW w:w="2214" w:type="dxa"/>
            <w:gridSpan w:val="2"/>
            <w:tcBorders>
              <w:top w:val="single" w:sz="12" w:space="0" w:color="000000"/>
              <w:left w:val="single" w:sz="12" w:space="0" w:color="000000"/>
              <w:bottom w:val="single" w:sz="12" w:space="0" w:color="000000"/>
              <w:right w:val="single" w:sz="12" w:space="0" w:color="000000"/>
            </w:tcBorders>
          </w:tcPr>
          <w:p w14:paraId="2A45AD78" w14:textId="77777777" w:rsidR="00067724" w:rsidRDefault="00067724" w:rsidP="00067724">
            <w:pPr>
              <w:spacing w:after="0" w:line="259" w:lineRule="auto"/>
              <w:ind w:left="27"/>
            </w:pPr>
            <w:r>
              <w:t xml:space="preserve">3 </w:t>
            </w:r>
          </w:p>
        </w:tc>
        <w:tc>
          <w:tcPr>
            <w:tcW w:w="847" w:type="dxa"/>
            <w:gridSpan w:val="2"/>
            <w:tcBorders>
              <w:top w:val="single" w:sz="12" w:space="0" w:color="000000"/>
              <w:left w:val="single" w:sz="12" w:space="0" w:color="000000"/>
              <w:bottom w:val="single" w:sz="12" w:space="0" w:color="000000"/>
              <w:right w:val="single" w:sz="12" w:space="0" w:color="000000"/>
            </w:tcBorders>
          </w:tcPr>
          <w:p w14:paraId="4E1C916F" w14:textId="77777777" w:rsidR="00067724" w:rsidRDefault="00067724" w:rsidP="00067724">
            <w:pPr>
              <w:spacing w:after="0" w:line="259" w:lineRule="auto"/>
              <w:ind w:left="26"/>
            </w:pPr>
            <w:r>
              <w:t xml:space="preserve">4 </w:t>
            </w:r>
          </w:p>
        </w:tc>
        <w:tc>
          <w:tcPr>
            <w:tcW w:w="2311" w:type="dxa"/>
            <w:tcBorders>
              <w:top w:val="single" w:sz="12" w:space="0" w:color="000000"/>
              <w:left w:val="single" w:sz="12" w:space="0" w:color="000000"/>
              <w:bottom w:val="single" w:sz="12" w:space="0" w:color="000000"/>
              <w:right w:val="single" w:sz="12" w:space="0" w:color="000000"/>
            </w:tcBorders>
          </w:tcPr>
          <w:p w14:paraId="39043C0C" w14:textId="77777777" w:rsidR="00067724" w:rsidRDefault="00067724" w:rsidP="00067724">
            <w:pPr>
              <w:spacing w:after="0" w:line="259" w:lineRule="auto"/>
              <w:ind w:left="26"/>
            </w:pPr>
            <w:r>
              <w:t xml:space="preserve">5 </w:t>
            </w:r>
          </w:p>
        </w:tc>
      </w:tr>
      <w:tr w:rsidR="00067724" w14:paraId="09E0B0D9" w14:textId="77777777" w:rsidTr="00951AFF">
        <w:trPr>
          <w:trHeight w:val="313"/>
        </w:trPr>
        <w:tc>
          <w:tcPr>
            <w:tcW w:w="7037" w:type="dxa"/>
            <w:gridSpan w:val="8"/>
            <w:tcBorders>
              <w:top w:val="single" w:sz="12" w:space="0" w:color="000000"/>
              <w:left w:val="single" w:sz="12" w:space="0" w:color="000000"/>
              <w:bottom w:val="single" w:sz="12" w:space="0" w:color="000000"/>
              <w:right w:val="nil"/>
            </w:tcBorders>
            <w:shd w:val="clear" w:color="auto" w:fill="F2F2F2"/>
          </w:tcPr>
          <w:p w14:paraId="42231D4C" w14:textId="77777777" w:rsidR="00067724" w:rsidRDefault="00067724" w:rsidP="00067724">
            <w:pPr>
              <w:spacing w:after="0" w:line="259" w:lineRule="auto"/>
              <w:ind w:left="25"/>
            </w:pPr>
            <w:r>
              <w:t xml:space="preserve">Classificação do nível de complexidade e valor </w:t>
            </w:r>
          </w:p>
        </w:tc>
        <w:tc>
          <w:tcPr>
            <w:tcW w:w="3158" w:type="dxa"/>
            <w:gridSpan w:val="3"/>
            <w:tcBorders>
              <w:top w:val="single" w:sz="12" w:space="0" w:color="000000"/>
              <w:left w:val="nil"/>
              <w:bottom w:val="single" w:sz="12" w:space="0" w:color="000000"/>
              <w:right w:val="single" w:sz="12" w:space="0" w:color="000000"/>
            </w:tcBorders>
            <w:shd w:val="clear" w:color="auto" w:fill="F2F2F2"/>
          </w:tcPr>
          <w:p w14:paraId="5827CC97" w14:textId="77777777" w:rsidR="00067724" w:rsidRDefault="00067724" w:rsidP="00067724">
            <w:pPr>
              <w:spacing w:line="259" w:lineRule="auto"/>
            </w:pPr>
          </w:p>
        </w:tc>
      </w:tr>
      <w:tr w:rsidR="00067724" w14:paraId="3A3D6BB4" w14:textId="77777777" w:rsidTr="00951AFF">
        <w:trPr>
          <w:trHeight w:val="346"/>
        </w:trPr>
        <w:tc>
          <w:tcPr>
            <w:tcW w:w="2661" w:type="dxa"/>
            <w:gridSpan w:val="3"/>
            <w:tcBorders>
              <w:top w:val="single" w:sz="12" w:space="0" w:color="000000"/>
              <w:left w:val="single" w:sz="12" w:space="0" w:color="000000"/>
              <w:bottom w:val="single" w:sz="12" w:space="0" w:color="000000"/>
              <w:right w:val="single" w:sz="12" w:space="0" w:color="000000"/>
            </w:tcBorders>
          </w:tcPr>
          <w:p w14:paraId="0BED2F34" w14:textId="77777777" w:rsidR="00067724" w:rsidRDefault="00067724" w:rsidP="00067724">
            <w:pPr>
              <w:spacing w:after="0" w:line="259" w:lineRule="auto"/>
              <w:ind w:left="25"/>
            </w:pPr>
            <w:r>
              <w:t xml:space="preserve"> </w:t>
            </w:r>
          </w:p>
        </w:tc>
        <w:tc>
          <w:tcPr>
            <w:tcW w:w="1044" w:type="dxa"/>
            <w:gridSpan w:val="2"/>
            <w:tcBorders>
              <w:top w:val="single" w:sz="12" w:space="0" w:color="000000"/>
              <w:left w:val="single" w:sz="12" w:space="0" w:color="000000"/>
              <w:bottom w:val="single" w:sz="12" w:space="0" w:color="000000"/>
              <w:right w:val="single" w:sz="12" w:space="0" w:color="000000"/>
            </w:tcBorders>
          </w:tcPr>
          <w:p w14:paraId="2538A47A" w14:textId="77777777" w:rsidR="00067724" w:rsidRDefault="00067724" w:rsidP="00067724">
            <w:pPr>
              <w:spacing w:after="0" w:line="259" w:lineRule="auto"/>
              <w:ind w:left="-4"/>
            </w:pPr>
            <w:r>
              <w:t xml:space="preserve">Nível 1 </w:t>
            </w:r>
          </w:p>
        </w:tc>
        <w:tc>
          <w:tcPr>
            <w:tcW w:w="1118" w:type="dxa"/>
            <w:tcBorders>
              <w:top w:val="single" w:sz="12" w:space="0" w:color="000000"/>
              <w:left w:val="single" w:sz="12" w:space="0" w:color="000000"/>
              <w:bottom w:val="single" w:sz="12" w:space="0" w:color="000000"/>
              <w:right w:val="single" w:sz="12" w:space="0" w:color="000000"/>
            </w:tcBorders>
          </w:tcPr>
          <w:p w14:paraId="090A93D9" w14:textId="77777777" w:rsidR="00067724" w:rsidRDefault="00067724" w:rsidP="00067724">
            <w:pPr>
              <w:spacing w:after="0" w:line="259" w:lineRule="auto"/>
              <w:ind w:left="26"/>
            </w:pPr>
            <w:r>
              <w:t xml:space="preserve">Nível 2 </w:t>
            </w:r>
          </w:p>
        </w:tc>
        <w:tc>
          <w:tcPr>
            <w:tcW w:w="1194" w:type="dxa"/>
            <w:tcBorders>
              <w:top w:val="single" w:sz="12" w:space="0" w:color="000000"/>
              <w:left w:val="single" w:sz="12" w:space="0" w:color="000000"/>
              <w:bottom w:val="single" w:sz="12" w:space="0" w:color="000000"/>
              <w:right w:val="single" w:sz="12" w:space="0" w:color="000000"/>
            </w:tcBorders>
          </w:tcPr>
          <w:p w14:paraId="75D68FCB" w14:textId="77777777" w:rsidR="00067724" w:rsidRDefault="00067724" w:rsidP="00067724">
            <w:pPr>
              <w:spacing w:after="0" w:line="259" w:lineRule="auto"/>
              <w:ind w:left="27"/>
            </w:pPr>
            <w:r>
              <w:t xml:space="preserve">Nível 3 </w:t>
            </w:r>
          </w:p>
        </w:tc>
        <w:tc>
          <w:tcPr>
            <w:tcW w:w="1020" w:type="dxa"/>
            <w:tcBorders>
              <w:top w:val="single" w:sz="12" w:space="0" w:color="000000"/>
              <w:left w:val="single" w:sz="12" w:space="0" w:color="000000"/>
              <w:bottom w:val="single" w:sz="12" w:space="0" w:color="000000"/>
              <w:right w:val="nil"/>
            </w:tcBorders>
          </w:tcPr>
          <w:p w14:paraId="43576624" w14:textId="77777777" w:rsidR="00067724" w:rsidRDefault="00067724" w:rsidP="00067724">
            <w:pPr>
              <w:spacing w:after="0" w:line="259" w:lineRule="auto"/>
              <w:ind w:left="26"/>
            </w:pPr>
            <w:r>
              <w:t xml:space="preserve">Nível 4 </w:t>
            </w:r>
          </w:p>
        </w:tc>
        <w:tc>
          <w:tcPr>
            <w:tcW w:w="485" w:type="dxa"/>
            <w:tcBorders>
              <w:top w:val="single" w:sz="12" w:space="0" w:color="000000"/>
              <w:left w:val="nil"/>
              <w:bottom w:val="single" w:sz="12" w:space="0" w:color="000000"/>
              <w:right w:val="single" w:sz="12" w:space="0" w:color="000000"/>
            </w:tcBorders>
            <w:vAlign w:val="center"/>
          </w:tcPr>
          <w:p w14:paraId="0AF6559D" w14:textId="77777777" w:rsidR="00067724" w:rsidRDefault="00067724" w:rsidP="00067724">
            <w:pPr>
              <w:spacing w:line="259" w:lineRule="auto"/>
            </w:pPr>
          </w:p>
        </w:tc>
        <w:tc>
          <w:tcPr>
            <w:tcW w:w="2673" w:type="dxa"/>
            <w:gridSpan w:val="2"/>
            <w:tcBorders>
              <w:top w:val="single" w:sz="12" w:space="0" w:color="000000"/>
              <w:left w:val="single" w:sz="12" w:space="0" w:color="000000"/>
              <w:bottom w:val="single" w:sz="12" w:space="0" w:color="000000"/>
              <w:right w:val="single" w:sz="12" w:space="0" w:color="000000"/>
            </w:tcBorders>
          </w:tcPr>
          <w:p w14:paraId="273F160B" w14:textId="77777777" w:rsidR="00067724" w:rsidRDefault="00067724" w:rsidP="00067724">
            <w:pPr>
              <w:spacing w:after="0" w:line="259" w:lineRule="auto"/>
              <w:ind w:left="26"/>
            </w:pPr>
            <w:r>
              <w:t xml:space="preserve">Nível 5 </w:t>
            </w:r>
          </w:p>
        </w:tc>
      </w:tr>
      <w:tr w:rsidR="00067724" w14:paraId="12783CF0" w14:textId="77777777" w:rsidTr="00951AFF">
        <w:trPr>
          <w:trHeight w:val="331"/>
        </w:trPr>
        <w:tc>
          <w:tcPr>
            <w:tcW w:w="2661" w:type="dxa"/>
            <w:gridSpan w:val="3"/>
            <w:tcBorders>
              <w:top w:val="single" w:sz="12" w:space="0" w:color="000000"/>
              <w:left w:val="single" w:sz="12" w:space="0" w:color="000000"/>
              <w:bottom w:val="single" w:sz="12" w:space="0" w:color="000000"/>
              <w:right w:val="single" w:sz="12" w:space="0" w:color="000000"/>
            </w:tcBorders>
          </w:tcPr>
          <w:p w14:paraId="6159ABB6" w14:textId="77777777" w:rsidR="00067724" w:rsidRDefault="00067724" w:rsidP="00067724">
            <w:pPr>
              <w:spacing w:after="0" w:line="259" w:lineRule="auto"/>
              <w:ind w:left="25"/>
            </w:pPr>
            <w:r>
              <w:t xml:space="preserve"> </w:t>
            </w:r>
          </w:p>
        </w:tc>
        <w:tc>
          <w:tcPr>
            <w:tcW w:w="1044" w:type="dxa"/>
            <w:gridSpan w:val="2"/>
            <w:tcBorders>
              <w:top w:val="single" w:sz="12" w:space="0" w:color="000000"/>
              <w:left w:val="single" w:sz="12" w:space="0" w:color="000000"/>
              <w:bottom w:val="single" w:sz="12" w:space="0" w:color="000000"/>
              <w:right w:val="single" w:sz="12" w:space="0" w:color="000000"/>
            </w:tcBorders>
          </w:tcPr>
          <w:p w14:paraId="481D3E5B" w14:textId="77777777" w:rsidR="00067724" w:rsidRDefault="00067724" w:rsidP="00067724">
            <w:pPr>
              <w:spacing w:after="0" w:line="259" w:lineRule="auto"/>
              <w:ind w:left="-4"/>
            </w:pPr>
            <w:r>
              <w:t xml:space="preserve">30 horas </w:t>
            </w:r>
          </w:p>
        </w:tc>
        <w:tc>
          <w:tcPr>
            <w:tcW w:w="1118" w:type="dxa"/>
            <w:tcBorders>
              <w:top w:val="single" w:sz="12" w:space="0" w:color="000000"/>
              <w:left w:val="single" w:sz="12" w:space="0" w:color="000000"/>
              <w:bottom w:val="single" w:sz="12" w:space="0" w:color="000000"/>
              <w:right w:val="single" w:sz="12" w:space="0" w:color="000000"/>
            </w:tcBorders>
          </w:tcPr>
          <w:p w14:paraId="24EE0FB6" w14:textId="77777777" w:rsidR="00067724" w:rsidRDefault="00067724" w:rsidP="00067724">
            <w:pPr>
              <w:spacing w:after="0" w:line="259" w:lineRule="auto"/>
              <w:ind w:left="26"/>
            </w:pPr>
            <w:r>
              <w:t xml:space="preserve">60 horas </w:t>
            </w:r>
          </w:p>
        </w:tc>
        <w:tc>
          <w:tcPr>
            <w:tcW w:w="1194" w:type="dxa"/>
            <w:tcBorders>
              <w:top w:val="single" w:sz="12" w:space="0" w:color="000000"/>
              <w:left w:val="single" w:sz="12" w:space="0" w:color="000000"/>
              <w:bottom w:val="single" w:sz="12" w:space="0" w:color="000000"/>
              <w:right w:val="single" w:sz="12" w:space="0" w:color="000000"/>
            </w:tcBorders>
          </w:tcPr>
          <w:p w14:paraId="5BDD8D1C" w14:textId="77777777" w:rsidR="00067724" w:rsidRDefault="00067724" w:rsidP="00067724">
            <w:pPr>
              <w:spacing w:after="0" w:line="259" w:lineRule="auto"/>
              <w:ind w:left="27"/>
            </w:pPr>
            <w:r>
              <w:t xml:space="preserve">90 horas </w:t>
            </w:r>
          </w:p>
        </w:tc>
        <w:tc>
          <w:tcPr>
            <w:tcW w:w="1020" w:type="dxa"/>
            <w:tcBorders>
              <w:top w:val="single" w:sz="12" w:space="0" w:color="000000"/>
              <w:left w:val="single" w:sz="12" w:space="0" w:color="000000"/>
              <w:bottom w:val="single" w:sz="12" w:space="0" w:color="000000"/>
              <w:right w:val="nil"/>
            </w:tcBorders>
          </w:tcPr>
          <w:p w14:paraId="5D7B5CC3" w14:textId="77777777" w:rsidR="00067724" w:rsidRDefault="00067724" w:rsidP="00067724">
            <w:pPr>
              <w:spacing w:after="0" w:line="259" w:lineRule="auto"/>
              <w:ind w:left="26"/>
            </w:pPr>
            <w:r>
              <w:t xml:space="preserve">120 horas </w:t>
            </w:r>
          </w:p>
        </w:tc>
        <w:tc>
          <w:tcPr>
            <w:tcW w:w="485" w:type="dxa"/>
            <w:tcBorders>
              <w:top w:val="single" w:sz="12" w:space="0" w:color="000000"/>
              <w:left w:val="nil"/>
              <w:bottom w:val="single" w:sz="12" w:space="0" w:color="000000"/>
              <w:right w:val="single" w:sz="12" w:space="0" w:color="000000"/>
            </w:tcBorders>
          </w:tcPr>
          <w:p w14:paraId="60A28CC4" w14:textId="77777777" w:rsidR="00067724" w:rsidRDefault="00067724" w:rsidP="00067724">
            <w:pPr>
              <w:spacing w:line="259" w:lineRule="auto"/>
            </w:pPr>
          </w:p>
        </w:tc>
        <w:tc>
          <w:tcPr>
            <w:tcW w:w="2673" w:type="dxa"/>
            <w:gridSpan w:val="2"/>
            <w:tcBorders>
              <w:top w:val="single" w:sz="12" w:space="0" w:color="000000"/>
              <w:left w:val="single" w:sz="12" w:space="0" w:color="000000"/>
              <w:bottom w:val="single" w:sz="12" w:space="0" w:color="000000"/>
              <w:right w:val="single" w:sz="12" w:space="0" w:color="000000"/>
            </w:tcBorders>
          </w:tcPr>
          <w:p w14:paraId="56FF1292" w14:textId="77777777" w:rsidR="00067724" w:rsidRDefault="00067724" w:rsidP="00067724">
            <w:pPr>
              <w:spacing w:after="0" w:line="259" w:lineRule="auto"/>
              <w:ind w:left="26"/>
            </w:pPr>
            <w:r>
              <w:t xml:space="preserve">150 horas </w:t>
            </w:r>
          </w:p>
        </w:tc>
      </w:tr>
      <w:tr w:rsidR="00067724" w14:paraId="208DC75C" w14:textId="77777777" w:rsidTr="00951AFF">
        <w:trPr>
          <w:trHeight w:val="331"/>
        </w:trPr>
        <w:tc>
          <w:tcPr>
            <w:tcW w:w="2661" w:type="dxa"/>
            <w:gridSpan w:val="3"/>
            <w:tcBorders>
              <w:top w:val="single" w:sz="12" w:space="0" w:color="000000"/>
              <w:left w:val="single" w:sz="12" w:space="0" w:color="000000"/>
              <w:bottom w:val="single" w:sz="12" w:space="0" w:color="000000"/>
              <w:right w:val="single" w:sz="12" w:space="0" w:color="000000"/>
            </w:tcBorders>
          </w:tcPr>
          <w:p w14:paraId="29C68B1F" w14:textId="77777777" w:rsidR="00067724" w:rsidRDefault="00067724" w:rsidP="00067724">
            <w:pPr>
              <w:spacing w:after="0" w:line="259" w:lineRule="auto"/>
              <w:ind w:left="25"/>
            </w:pPr>
            <w:r>
              <w:t xml:space="preserve">Somatório das pontuações </w:t>
            </w:r>
          </w:p>
        </w:tc>
        <w:tc>
          <w:tcPr>
            <w:tcW w:w="1044" w:type="dxa"/>
            <w:gridSpan w:val="2"/>
            <w:tcBorders>
              <w:top w:val="single" w:sz="12" w:space="0" w:color="000000"/>
              <w:left w:val="single" w:sz="12" w:space="0" w:color="000000"/>
              <w:bottom w:val="single" w:sz="12" w:space="0" w:color="000000"/>
              <w:right w:val="single" w:sz="12" w:space="0" w:color="000000"/>
            </w:tcBorders>
          </w:tcPr>
          <w:p w14:paraId="40D3E620" w14:textId="77777777" w:rsidR="00067724" w:rsidRDefault="00067724" w:rsidP="00067724">
            <w:pPr>
              <w:spacing w:after="0" w:line="259" w:lineRule="auto"/>
              <w:ind w:left="-4"/>
            </w:pPr>
            <w:r>
              <w:t xml:space="preserve">De 4 a 6 </w:t>
            </w:r>
          </w:p>
        </w:tc>
        <w:tc>
          <w:tcPr>
            <w:tcW w:w="1118" w:type="dxa"/>
            <w:tcBorders>
              <w:top w:val="single" w:sz="12" w:space="0" w:color="000000"/>
              <w:left w:val="single" w:sz="12" w:space="0" w:color="000000"/>
              <w:bottom w:val="single" w:sz="12" w:space="0" w:color="000000"/>
              <w:right w:val="single" w:sz="12" w:space="0" w:color="000000"/>
            </w:tcBorders>
          </w:tcPr>
          <w:p w14:paraId="1C302681" w14:textId="77777777" w:rsidR="00067724" w:rsidRDefault="00067724" w:rsidP="00067724">
            <w:pPr>
              <w:spacing w:after="0" w:line="259" w:lineRule="auto"/>
              <w:ind w:left="26"/>
            </w:pPr>
            <w:r>
              <w:t xml:space="preserve">De 7 a 9 </w:t>
            </w:r>
          </w:p>
        </w:tc>
        <w:tc>
          <w:tcPr>
            <w:tcW w:w="1194" w:type="dxa"/>
            <w:tcBorders>
              <w:top w:val="single" w:sz="12" w:space="0" w:color="000000"/>
              <w:left w:val="single" w:sz="12" w:space="0" w:color="000000"/>
              <w:bottom w:val="single" w:sz="12" w:space="0" w:color="000000"/>
              <w:right w:val="single" w:sz="12" w:space="0" w:color="000000"/>
            </w:tcBorders>
          </w:tcPr>
          <w:p w14:paraId="7E41E446" w14:textId="77777777" w:rsidR="00067724" w:rsidRDefault="00067724" w:rsidP="00067724">
            <w:pPr>
              <w:spacing w:after="0" w:line="259" w:lineRule="auto"/>
              <w:ind w:left="27"/>
            </w:pPr>
            <w:r>
              <w:t xml:space="preserve">De 10 a 12 </w:t>
            </w:r>
          </w:p>
        </w:tc>
        <w:tc>
          <w:tcPr>
            <w:tcW w:w="1020" w:type="dxa"/>
            <w:tcBorders>
              <w:top w:val="single" w:sz="12" w:space="0" w:color="000000"/>
              <w:left w:val="single" w:sz="12" w:space="0" w:color="000000"/>
              <w:bottom w:val="single" w:sz="12" w:space="0" w:color="000000"/>
              <w:right w:val="nil"/>
            </w:tcBorders>
          </w:tcPr>
          <w:p w14:paraId="40DF4139" w14:textId="77777777" w:rsidR="00067724" w:rsidRDefault="00067724" w:rsidP="00067724">
            <w:pPr>
              <w:spacing w:after="0" w:line="259" w:lineRule="auto"/>
              <w:ind w:left="26"/>
            </w:pPr>
            <w:r>
              <w:t xml:space="preserve">De 13 a 15 </w:t>
            </w:r>
          </w:p>
        </w:tc>
        <w:tc>
          <w:tcPr>
            <w:tcW w:w="485" w:type="dxa"/>
            <w:tcBorders>
              <w:top w:val="single" w:sz="12" w:space="0" w:color="000000"/>
              <w:left w:val="nil"/>
              <w:bottom w:val="single" w:sz="12" w:space="0" w:color="000000"/>
              <w:right w:val="single" w:sz="12" w:space="0" w:color="000000"/>
            </w:tcBorders>
          </w:tcPr>
          <w:p w14:paraId="4FD601D8" w14:textId="77777777" w:rsidR="00067724" w:rsidRDefault="00067724" w:rsidP="00067724">
            <w:pPr>
              <w:spacing w:line="259" w:lineRule="auto"/>
            </w:pPr>
          </w:p>
        </w:tc>
        <w:tc>
          <w:tcPr>
            <w:tcW w:w="2673" w:type="dxa"/>
            <w:gridSpan w:val="2"/>
            <w:tcBorders>
              <w:top w:val="single" w:sz="12" w:space="0" w:color="000000"/>
              <w:left w:val="single" w:sz="12" w:space="0" w:color="000000"/>
              <w:bottom w:val="single" w:sz="12" w:space="0" w:color="000000"/>
              <w:right w:val="single" w:sz="12" w:space="0" w:color="000000"/>
            </w:tcBorders>
          </w:tcPr>
          <w:p w14:paraId="6011A903" w14:textId="77777777" w:rsidR="00067724" w:rsidRDefault="00067724" w:rsidP="00067724">
            <w:pPr>
              <w:spacing w:after="0" w:line="259" w:lineRule="auto"/>
              <w:ind w:left="26"/>
            </w:pPr>
            <w:r>
              <w:t xml:space="preserve">Maior que 15 </w:t>
            </w:r>
          </w:p>
        </w:tc>
      </w:tr>
      <w:tr w:rsidR="00067724" w14:paraId="23357831" w14:textId="77777777" w:rsidTr="00951AFF">
        <w:trPr>
          <w:trHeight w:val="334"/>
        </w:trPr>
        <w:tc>
          <w:tcPr>
            <w:tcW w:w="2661" w:type="dxa"/>
            <w:gridSpan w:val="3"/>
            <w:tcBorders>
              <w:top w:val="single" w:sz="12" w:space="0" w:color="000000"/>
              <w:left w:val="single" w:sz="12" w:space="0" w:color="000000"/>
              <w:bottom w:val="single" w:sz="12" w:space="0" w:color="000000"/>
              <w:right w:val="single" w:sz="12" w:space="0" w:color="000000"/>
            </w:tcBorders>
          </w:tcPr>
          <w:p w14:paraId="7A25E424" w14:textId="77777777" w:rsidR="00067724" w:rsidRDefault="00067724" w:rsidP="00067724">
            <w:pPr>
              <w:spacing w:after="0" w:line="259" w:lineRule="auto"/>
              <w:ind w:left="25"/>
            </w:pPr>
            <w:r>
              <w:t xml:space="preserve">Valor </w:t>
            </w:r>
          </w:p>
        </w:tc>
        <w:tc>
          <w:tcPr>
            <w:tcW w:w="1044" w:type="dxa"/>
            <w:gridSpan w:val="2"/>
            <w:tcBorders>
              <w:top w:val="single" w:sz="12" w:space="0" w:color="000000"/>
              <w:left w:val="single" w:sz="12" w:space="0" w:color="000000"/>
              <w:bottom w:val="single" w:sz="12" w:space="0" w:color="000000"/>
              <w:right w:val="single" w:sz="12" w:space="0" w:color="000000"/>
            </w:tcBorders>
          </w:tcPr>
          <w:p w14:paraId="1AAE4379" w14:textId="77777777" w:rsidR="00067724" w:rsidRDefault="00067724" w:rsidP="00067724">
            <w:pPr>
              <w:spacing w:after="0" w:line="259" w:lineRule="auto"/>
              <w:ind w:left="-4"/>
            </w:pPr>
            <w:r>
              <w:t xml:space="preserve">4.594,50 </w:t>
            </w:r>
          </w:p>
        </w:tc>
        <w:tc>
          <w:tcPr>
            <w:tcW w:w="1118" w:type="dxa"/>
            <w:tcBorders>
              <w:top w:val="single" w:sz="12" w:space="0" w:color="000000"/>
              <w:left w:val="single" w:sz="12" w:space="0" w:color="000000"/>
              <w:bottom w:val="single" w:sz="12" w:space="0" w:color="000000"/>
              <w:right w:val="single" w:sz="12" w:space="0" w:color="000000"/>
            </w:tcBorders>
          </w:tcPr>
          <w:p w14:paraId="2A5F3F51" w14:textId="77777777" w:rsidR="00067724" w:rsidRDefault="00067724" w:rsidP="00067724">
            <w:pPr>
              <w:spacing w:after="0" w:line="259" w:lineRule="auto"/>
              <w:ind w:left="26"/>
            </w:pPr>
            <w:r>
              <w:t xml:space="preserve">9.189,00 </w:t>
            </w:r>
          </w:p>
        </w:tc>
        <w:tc>
          <w:tcPr>
            <w:tcW w:w="1194" w:type="dxa"/>
            <w:tcBorders>
              <w:top w:val="single" w:sz="12" w:space="0" w:color="000000"/>
              <w:left w:val="single" w:sz="12" w:space="0" w:color="000000"/>
              <w:bottom w:val="single" w:sz="12" w:space="0" w:color="000000"/>
              <w:right w:val="single" w:sz="12" w:space="0" w:color="000000"/>
            </w:tcBorders>
          </w:tcPr>
          <w:p w14:paraId="230CCF68" w14:textId="77777777" w:rsidR="00067724" w:rsidRDefault="00067724" w:rsidP="00067724">
            <w:pPr>
              <w:spacing w:after="0" w:line="259" w:lineRule="auto"/>
              <w:ind w:left="27"/>
            </w:pPr>
            <w:r>
              <w:t xml:space="preserve">13.783,50 </w:t>
            </w:r>
          </w:p>
        </w:tc>
        <w:tc>
          <w:tcPr>
            <w:tcW w:w="1020" w:type="dxa"/>
            <w:tcBorders>
              <w:top w:val="single" w:sz="12" w:space="0" w:color="000000"/>
              <w:left w:val="single" w:sz="12" w:space="0" w:color="000000"/>
              <w:bottom w:val="single" w:sz="12" w:space="0" w:color="000000"/>
              <w:right w:val="nil"/>
            </w:tcBorders>
          </w:tcPr>
          <w:p w14:paraId="3D7D9F79" w14:textId="77777777" w:rsidR="00067724" w:rsidRDefault="00067724" w:rsidP="00067724">
            <w:pPr>
              <w:spacing w:after="0" w:line="259" w:lineRule="auto"/>
              <w:ind w:left="26"/>
            </w:pPr>
            <w:r>
              <w:t xml:space="preserve">18.378,00 </w:t>
            </w:r>
          </w:p>
        </w:tc>
        <w:tc>
          <w:tcPr>
            <w:tcW w:w="485" w:type="dxa"/>
            <w:tcBorders>
              <w:top w:val="single" w:sz="12" w:space="0" w:color="000000"/>
              <w:left w:val="nil"/>
              <w:bottom w:val="single" w:sz="12" w:space="0" w:color="000000"/>
              <w:right w:val="single" w:sz="12" w:space="0" w:color="000000"/>
            </w:tcBorders>
          </w:tcPr>
          <w:p w14:paraId="175BC4DE" w14:textId="77777777" w:rsidR="00067724" w:rsidRDefault="00067724" w:rsidP="00067724">
            <w:pPr>
              <w:spacing w:line="259" w:lineRule="auto"/>
            </w:pPr>
          </w:p>
        </w:tc>
        <w:tc>
          <w:tcPr>
            <w:tcW w:w="2673" w:type="dxa"/>
            <w:gridSpan w:val="2"/>
            <w:tcBorders>
              <w:top w:val="single" w:sz="12" w:space="0" w:color="000000"/>
              <w:left w:val="single" w:sz="12" w:space="0" w:color="000000"/>
              <w:bottom w:val="single" w:sz="12" w:space="0" w:color="000000"/>
              <w:right w:val="single" w:sz="12" w:space="0" w:color="000000"/>
            </w:tcBorders>
          </w:tcPr>
          <w:p w14:paraId="369C3F4F" w14:textId="77777777" w:rsidR="00067724" w:rsidRDefault="00067724" w:rsidP="00067724">
            <w:pPr>
              <w:spacing w:after="0" w:line="259" w:lineRule="auto"/>
              <w:ind w:left="26"/>
            </w:pPr>
            <w:r>
              <w:t xml:space="preserve">22.972,50 </w:t>
            </w:r>
          </w:p>
        </w:tc>
      </w:tr>
    </w:tbl>
    <w:p w14:paraId="5550B602" w14:textId="3A6AF38C" w:rsidR="00067724" w:rsidRDefault="00067724" w:rsidP="00067724">
      <w:pPr>
        <w:spacing w:after="80" w:line="259" w:lineRule="auto"/>
      </w:pPr>
      <w:r>
        <w:t xml:space="preserve"> </w:t>
      </w:r>
    </w:p>
    <w:p w14:paraId="340E1FD2" w14:textId="1CE78C97" w:rsidR="00951AFF" w:rsidRDefault="00951AFF" w:rsidP="00067724">
      <w:pPr>
        <w:spacing w:after="80" w:line="259" w:lineRule="auto"/>
      </w:pPr>
    </w:p>
    <w:tbl>
      <w:tblPr>
        <w:tblStyle w:val="TableGrid"/>
        <w:tblW w:w="7224" w:type="dxa"/>
        <w:tblInd w:w="460" w:type="dxa"/>
        <w:tblCellMar>
          <w:top w:w="34" w:type="dxa"/>
          <w:left w:w="23" w:type="dxa"/>
        </w:tblCellMar>
        <w:tblLook w:val="04A0" w:firstRow="1" w:lastRow="0" w:firstColumn="1" w:lastColumn="0" w:noHBand="0" w:noVBand="1"/>
      </w:tblPr>
      <w:tblGrid>
        <w:gridCol w:w="1571"/>
        <w:gridCol w:w="1811"/>
        <w:gridCol w:w="2608"/>
        <w:gridCol w:w="1234"/>
      </w:tblGrid>
      <w:tr w:rsidR="00951AFF" w14:paraId="1F6FDF1D" w14:textId="77777777" w:rsidTr="00951AFF">
        <w:trPr>
          <w:trHeight w:val="317"/>
        </w:trPr>
        <w:tc>
          <w:tcPr>
            <w:tcW w:w="7224" w:type="dxa"/>
            <w:gridSpan w:val="4"/>
            <w:tcBorders>
              <w:top w:val="single" w:sz="12" w:space="0" w:color="000000"/>
              <w:left w:val="single" w:sz="12" w:space="0" w:color="000000"/>
              <w:bottom w:val="single" w:sz="12" w:space="0" w:color="F2F2F2"/>
              <w:right w:val="single" w:sz="12" w:space="0" w:color="000000"/>
            </w:tcBorders>
            <w:shd w:val="clear" w:color="auto" w:fill="D9D9D9"/>
          </w:tcPr>
          <w:p w14:paraId="3F684D72" w14:textId="40F1F30E" w:rsidR="00951AFF" w:rsidRPr="00951AFF" w:rsidRDefault="00951AFF" w:rsidP="00951AFF">
            <w:pPr>
              <w:spacing w:after="0" w:line="259" w:lineRule="auto"/>
              <w:jc w:val="center"/>
              <w:rPr>
                <w:b/>
              </w:rPr>
            </w:pPr>
            <w:r w:rsidRPr="00951AFF">
              <w:rPr>
                <w:b/>
              </w:rPr>
              <w:t>TABELA 23 – SERVIÇOS PERICIAIS ENVOLVENDO CONTABILIDADE</w:t>
            </w:r>
          </w:p>
        </w:tc>
      </w:tr>
      <w:tr w:rsidR="00951AFF" w14:paraId="231A6E40" w14:textId="77777777" w:rsidTr="00951AFF">
        <w:trPr>
          <w:trHeight w:val="317"/>
        </w:trPr>
        <w:tc>
          <w:tcPr>
            <w:tcW w:w="7224" w:type="dxa"/>
            <w:gridSpan w:val="4"/>
            <w:tcBorders>
              <w:top w:val="single" w:sz="12" w:space="0" w:color="F2F2F2"/>
              <w:left w:val="single" w:sz="12" w:space="0" w:color="000000"/>
              <w:bottom w:val="single" w:sz="12" w:space="0" w:color="000000"/>
              <w:right w:val="single" w:sz="12" w:space="0" w:color="000000"/>
            </w:tcBorders>
            <w:shd w:val="clear" w:color="auto" w:fill="F2F2F2"/>
          </w:tcPr>
          <w:p w14:paraId="21CF2711" w14:textId="77777777" w:rsidR="00951AFF" w:rsidRDefault="00951AFF" w:rsidP="00951AFF">
            <w:pPr>
              <w:spacing w:after="0" w:line="259" w:lineRule="auto"/>
            </w:pPr>
            <w:r>
              <w:t xml:space="preserve">Descrição dos trabalhos </w:t>
            </w:r>
          </w:p>
        </w:tc>
      </w:tr>
      <w:tr w:rsidR="00951AFF" w14:paraId="7856F3BF" w14:textId="77777777" w:rsidTr="00951AFF">
        <w:trPr>
          <w:trHeight w:val="331"/>
        </w:trPr>
        <w:tc>
          <w:tcPr>
            <w:tcW w:w="3382" w:type="dxa"/>
            <w:gridSpan w:val="2"/>
            <w:tcBorders>
              <w:top w:val="single" w:sz="12" w:space="0" w:color="000000"/>
              <w:left w:val="single" w:sz="12" w:space="0" w:color="000000"/>
              <w:bottom w:val="single" w:sz="12" w:space="0" w:color="000000"/>
              <w:right w:val="single" w:sz="12" w:space="0" w:color="000000"/>
            </w:tcBorders>
          </w:tcPr>
          <w:p w14:paraId="691C6FBF" w14:textId="4DA352A1" w:rsidR="00951AFF" w:rsidRPr="00951AFF" w:rsidRDefault="00951AFF" w:rsidP="00951AFF">
            <w:pPr>
              <w:spacing w:after="0" w:line="259" w:lineRule="auto"/>
              <w:ind w:left="6"/>
              <w:jc w:val="center"/>
              <w:rPr>
                <w:b/>
              </w:rPr>
            </w:pPr>
            <w:r w:rsidRPr="00951AFF">
              <w:rPr>
                <w:b/>
              </w:rPr>
              <w:t>Composição da solicitação</w:t>
            </w:r>
          </w:p>
        </w:tc>
        <w:tc>
          <w:tcPr>
            <w:tcW w:w="3842" w:type="dxa"/>
            <w:gridSpan w:val="2"/>
            <w:tcBorders>
              <w:top w:val="single" w:sz="12" w:space="0" w:color="000000"/>
              <w:left w:val="single" w:sz="12" w:space="0" w:color="000000"/>
              <w:bottom w:val="single" w:sz="12" w:space="0" w:color="000000"/>
              <w:right w:val="single" w:sz="12" w:space="0" w:color="000000"/>
            </w:tcBorders>
          </w:tcPr>
          <w:p w14:paraId="02F7D299" w14:textId="77777777" w:rsidR="00951AFF" w:rsidRPr="00951AFF" w:rsidRDefault="00951AFF" w:rsidP="00951AFF">
            <w:pPr>
              <w:spacing w:after="0" w:line="259" w:lineRule="auto"/>
              <w:ind w:left="4"/>
              <w:jc w:val="center"/>
              <w:rPr>
                <w:b/>
              </w:rPr>
            </w:pPr>
            <w:r w:rsidRPr="00951AFF">
              <w:rPr>
                <w:b/>
              </w:rPr>
              <w:t>Trabalhos a serem executados</w:t>
            </w:r>
          </w:p>
        </w:tc>
      </w:tr>
      <w:tr w:rsidR="00951AFF" w14:paraId="56D63C12" w14:textId="77777777" w:rsidTr="00951AFF">
        <w:trPr>
          <w:trHeight w:val="1068"/>
        </w:trPr>
        <w:tc>
          <w:tcPr>
            <w:tcW w:w="3382" w:type="dxa"/>
            <w:gridSpan w:val="2"/>
            <w:tcBorders>
              <w:top w:val="single" w:sz="12" w:space="0" w:color="000000"/>
              <w:left w:val="single" w:sz="12" w:space="0" w:color="000000"/>
              <w:bottom w:val="single" w:sz="12" w:space="0" w:color="000000"/>
              <w:right w:val="single" w:sz="12" w:space="0" w:color="000000"/>
            </w:tcBorders>
            <w:vAlign w:val="center"/>
          </w:tcPr>
          <w:p w14:paraId="20B6410C" w14:textId="5A3215B8" w:rsidR="00951AFF" w:rsidRDefault="00951AFF" w:rsidP="00951AFF">
            <w:pPr>
              <w:spacing w:after="0" w:line="259" w:lineRule="auto"/>
              <w:ind w:left="115"/>
              <w:jc w:val="center"/>
            </w:pPr>
            <w:r>
              <w:t>PERÍCIAS ATUARIAIS</w:t>
            </w:r>
          </w:p>
        </w:tc>
        <w:tc>
          <w:tcPr>
            <w:tcW w:w="3842" w:type="dxa"/>
            <w:gridSpan w:val="2"/>
            <w:tcBorders>
              <w:top w:val="single" w:sz="12" w:space="0" w:color="000000"/>
              <w:left w:val="single" w:sz="12" w:space="0" w:color="000000"/>
              <w:bottom w:val="single" w:sz="12" w:space="0" w:color="000000"/>
              <w:right w:val="single" w:sz="12" w:space="0" w:color="000000"/>
            </w:tcBorders>
          </w:tcPr>
          <w:p w14:paraId="05B22FB0" w14:textId="77777777" w:rsidR="00951AFF" w:rsidRDefault="00951AFF" w:rsidP="00951AFF">
            <w:pPr>
              <w:spacing w:after="0" w:line="259" w:lineRule="auto"/>
              <w:ind w:left="115" w:right="27"/>
              <w:jc w:val="both"/>
            </w:pPr>
            <w:r>
              <w:t>Cálculos relativos a:</w:t>
            </w:r>
          </w:p>
          <w:p w14:paraId="0A630AF1" w14:textId="77777777" w:rsidR="00951AFF" w:rsidRDefault="00951AFF" w:rsidP="00015D86">
            <w:pPr>
              <w:pStyle w:val="PargrafodaLista"/>
              <w:numPr>
                <w:ilvl w:val="0"/>
                <w:numId w:val="18"/>
              </w:numPr>
              <w:spacing w:after="0" w:line="259" w:lineRule="auto"/>
              <w:ind w:right="27"/>
              <w:jc w:val="both"/>
            </w:pPr>
            <w:r>
              <w:t>Planos de saúde;</w:t>
            </w:r>
          </w:p>
          <w:p w14:paraId="31352D50" w14:textId="77777777" w:rsidR="00951AFF" w:rsidRDefault="00951AFF" w:rsidP="00015D86">
            <w:pPr>
              <w:pStyle w:val="PargrafodaLista"/>
              <w:numPr>
                <w:ilvl w:val="0"/>
                <w:numId w:val="18"/>
              </w:numPr>
              <w:spacing w:after="0" w:line="259" w:lineRule="auto"/>
              <w:ind w:right="27"/>
              <w:jc w:val="both"/>
            </w:pPr>
            <w:r w:rsidRPr="00951AFF">
              <w:t>Planos de previdência privada comp</w:t>
            </w:r>
            <w:r>
              <w:t>lementar, abertos e fechados;</w:t>
            </w:r>
          </w:p>
          <w:p w14:paraId="159C0A80" w14:textId="77777777" w:rsidR="00951AFF" w:rsidRDefault="00951AFF" w:rsidP="00015D86">
            <w:pPr>
              <w:pStyle w:val="PargrafodaLista"/>
              <w:numPr>
                <w:ilvl w:val="0"/>
                <w:numId w:val="18"/>
              </w:numPr>
              <w:spacing w:after="0" w:line="259" w:lineRule="auto"/>
              <w:ind w:right="27"/>
              <w:jc w:val="both"/>
            </w:pPr>
            <w:r w:rsidRPr="00951AFF">
              <w:t>Planos do Regime Geral de Previdência Social – INSS e do Regime Próprio de Previdênci</w:t>
            </w:r>
            <w:r>
              <w:t>a Social – civis e militares;</w:t>
            </w:r>
          </w:p>
          <w:p w14:paraId="0AEA3A96" w14:textId="343CA53E" w:rsidR="00951AFF" w:rsidRPr="00951AFF" w:rsidRDefault="00951AFF" w:rsidP="00015D86">
            <w:pPr>
              <w:pStyle w:val="PargrafodaLista"/>
              <w:numPr>
                <w:ilvl w:val="0"/>
                <w:numId w:val="18"/>
              </w:numPr>
              <w:spacing w:after="0" w:line="259" w:lineRule="auto"/>
              <w:ind w:right="27"/>
              <w:jc w:val="both"/>
            </w:pPr>
            <w:r w:rsidRPr="00951AFF">
              <w:t>Regularidade no desconto e repasse de contribuições previdenciárias, apropriação indébita, inadimplência e cálculos de encargos moratórios.</w:t>
            </w:r>
          </w:p>
        </w:tc>
      </w:tr>
      <w:tr w:rsidR="00951AFF" w14:paraId="1B5270DA" w14:textId="77777777" w:rsidTr="00951AFF">
        <w:trPr>
          <w:trHeight w:val="1068"/>
        </w:trPr>
        <w:tc>
          <w:tcPr>
            <w:tcW w:w="3382" w:type="dxa"/>
            <w:gridSpan w:val="2"/>
            <w:tcBorders>
              <w:top w:val="single" w:sz="12" w:space="0" w:color="000000"/>
              <w:left w:val="single" w:sz="12" w:space="0" w:color="000000"/>
              <w:bottom w:val="single" w:sz="12" w:space="0" w:color="000000"/>
              <w:right w:val="single" w:sz="12" w:space="0" w:color="000000"/>
            </w:tcBorders>
            <w:vAlign w:val="center"/>
          </w:tcPr>
          <w:p w14:paraId="5D015C47" w14:textId="7B214767" w:rsidR="00951AFF" w:rsidRDefault="00951AFF" w:rsidP="00951AFF">
            <w:pPr>
              <w:spacing w:after="0" w:line="259" w:lineRule="auto"/>
              <w:ind w:left="115"/>
              <w:jc w:val="center"/>
            </w:pPr>
            <w:r>
              <w:t>PERÍCIAS CONTÁBEIS</w:t>
            </w:r>
          </w:p>
        </w:tc>
        <w:tc>
          <w:tcPr>
            <w:tcW w:w="3842" w:type="dxa"/>
            <w:gridSpan w:val="2"/>
            <w:tcBorders>
              <w:top w:val="single" w:sz="12" w:space="0" w:color="000000"/>
              <w:left w:val="single" w:sz="12" w:space="0" w:color="000000"/>
              <w:bottom w:val="single" w:sz="12" w:space="0" w:color="000000"/>
              <w:right w:val="single" w:sz="12" w:space="0" w:color="000000"/>
            </w:tcBorders>
          </w:tcPr>
          <w:p w14:paraId="1AF1833B" w14:textId="77777777" w:rsidR="00951AFF" w:rsidRDefault="00951AFF" w:rsidP="00951AFF">
            <w:pPr>
              <w:spacing w:after="0" w:line="259" w:lineRule="auto"/>
              <w:ind w:left="115" w:right="25"/>
              <w:jc w:val="both"/>
            </w:pPr>
            <w:r>
              <w:t>Apuração de:</w:t>
            </w:r>
          </w:p>
          <w:p w14:paraId="762BAE94" w14:textId="77777777" w:rsidR="00951AFF" w:rsidRDefault="00951AFF" w:rsidP="00015D86">
            <w:pPr>
              <w:pStyle w:val="PargrafodaLista"/>
              <w:numPr>
                <w:ilvl w:val="0"/>
                <w:numId w:val="19"/>
              </w:numPr>
              <w:spacing w:after="0" w:line="259" w:lineRule="auto"/>
              <w:ind w:right="25"/>
              <w:jc w:val="both"/>
            </w:pPr>
            <w:r w:rsidRPr="00951AFF">
              <w:t>Regularidade contábil em licitações públic</w:t>
            </w:r>
            <w:r>
              <w:t>as e contratos administrativos;</w:t>
            </w:r>
          </w:p>
          <w:p w14:paraId="20F1A2C0" w14:textId="77777777" w:rsidR="00951AFF" w:rsidRDefault="00951AFF" w:rsidP="00015D86">
            <w:pPr>
              <w:pStyle w:val="PargrafodaLista"/>
              <w:numPr>
                <w:ilvl w:val="0"/>
                <w:numId w:val="19"/>
              </w:numPr>
              <w:spacing w:after="0" w:line="259" w:lineRule="auto"/>
              <w:ind w:right="25"/>
              <w:jc w:val="both"/>
            </w:pPr>
            <w:r w:rsidRPr="00951AFF">
              <w:t xml:space="preserve">Regularidade no processamento e na execução de </w:t>
            </w:r>
            <w:r>
              <w:t>receitas e despesas públicas;</w:t>
            </w:r>
          </w:p>
          <w:p w14:paraId="420A870C" w14:textId="77777777" w:rsidR="00951AFF" w:rsidRDefault="00951AFF" w:rsidP="00015D86">
            <w:pPr>
              <w:pStyle w:val="PargrafodaLista"/>
              <w:numPr>
                <w:ilvl w:val="0"/>
                <w:numId w:val="19"/>
              </w:numPr>
              <w:spacing w:after="0" w:line="259" w:lineRule="auto"/>
              <w:ind w:right="25"/>
              <w:jc w:val="both"/>
            </w:pPr>
            <w:r w:rsidRPr="00951AFF">
              <w:t>Sobrepreço e/ou superfaturamento de bens, produtos ou serviços adquiri</w:t>
            </w:r>
            <w:r>
              <w:t>dos pela Administração Pública;</w:t>
            </w:r>
          </w:p>
          <w:p w14:paraId="2500EC11" w14:textId="77777777" w:rsidR="00951AFF" w:rsidRDefault="00951AFF" w:rsidP="00015D86">
            <w:pPr>
              <w:pStyle w:val="PargrafodaLista"/>
              <w:numPr>
                <w:ilvl w:val="0"/>
                <w:numId w:val="19"/>
              </w:numPr>
              <w:spacing w:after="0" w:line="259" w:lineRule="auto"/>
              <w:ind w:right="25"/>
              <w:jc w:val="both"/>
            </w:pPr>
            <w:r w:rsidRPr="00951AFF">
              <w:t>Regularidade na fixação, no reajuste e na revisão de tarifas de serviços públicos decorrent</w:t>
            </w:r>
            <w:r>
              <w:t>es de concessões e permissões;</w:t>
            </w:r>
          </w:p>
          <w:p w14:paraId="74379AE4" w14:textId="77777777" w:rsidR="00951AFF" w:rsidRDefault="00951AFF" w:rsidP="00015D86">
            <w:pPr>
              <w:pStyle w:val="PargrafodaLista"/>
              <w:numPr>
                <w:ilvl w:val="0"/>
                <w:numId w:val="19"/>
              </w:numPr>
              <w:spacing w:after="0" w:line="259" w:lineRule="auto"/>
              <w:ind w:right="25"/>
              <w:jc w:val="both"/>
            </w:pPr>
            <w:r w:rsidRPr="00951AFF">
              <w:t>Regularidade na remun</w:t>
            </w:r>
            <w:r>
              <w:t>eração de servidores públicos;</w:t>
            </w:r>
          </w:p>
          <w:p w14:paraId="5844196B" w14:textId="2E8D866A" w:rsidR="00951AFF" w:rsidRDefault="00951AFF" w:rsidP="00015D86">
            <w:pPr>
              <w:pStyle w:val="PargrafodaLista"/>
              <w:numPr>
                <w:ilvl w:val="0"/>
                <w:numId w:val="19"/>
              </w:numPr>
              <w:spacing w:after="0" w:line="259" w:lineRule="auto"/>
              <w:ind w:right="25"/>
              <w:jc w:val="both"/>
            </w:pPr>
            <w:r w:rsidRPr="00951AFF">
              <w:t>Regularidade nas jornadas de t</w:t>
            </w:r>
            <w:r>
              <w:t>rabalho de servidores públicos;</w:t>
            </w:r>
          </w:p>
          <w:p w14:paraId="4F200314" w14:textId="77777777" w:rsidR="00951AFF" w:rsidRDefault="00951AFF" w:rsidP="00015D86">
            <w:pPr>
              <w:pStyle w:val="PargrafodaLista"/>
              <w:numPr>
                <w:ilvl w:val="0"/>
                <w:numId w:val="19"/>
              </w:numPr>
              <w:spacing w:after="0" w:line="259" w:lineRule="auto"/>
              <w:ind w:right="25"/>
              <w:jc w:val="both"/>
            </w:pPr>
            <w:r w:rsidRPr="00951AFF">
              <w:t>Análise de investimentos e risco</w:t>
            </w:r>
            <w:r>
              <w:t>s em Parcerias PúblicoPrivadas;</w:t>
            </w:r>
          </w:p>
          <w:p w14:paraId="183DF0FA" w14:textId="38166B52" w:rsidR="00951AFF" w:rsidRPr="00951AFF" w:rsidRDefault="00951AFF" w:rsidP="00015D86">
            <w:pPr>
              <w:pStyle w:val="PargrafodaLista"/>
              <w:numPr>
                <w:ilvl w:val="0"/>
                <w:numId w:val="19"/>
              </w:numPr>
              <w:spacing w:after="0" w:line="259" w:lineRule="auto"/>
              <w:ind w:right="25"/>
              <w:jc w:val="both"/>
            </w:pPr>
            <w:r w:rsidRPr="00951AFF">
              <w:t>Análise de prestações de contas referentes a repasses de recursos públicos.</w:t>
            </w:r>
          </w:p>
        </w:tc>
      </w:tr>
      <w:tr w:rsidR="00951AFF" w14:paraId="6ECE0833" w14:textId="77777777" w:rsidTr="00951AFF">
        <w:trPr>
          <w:trHeight w:val="1068"/>
        </w:trPr>
        <w:tc>
          <w:tcPr>
            <w:tcW w:w="3382" w:type="dxa"/>
            <w:gridSpan w:val="2"/>
            <w:tcBorders>
              <w:top w:val="single" w:sz="12" w:space="0" w:color="000000"/>
              <w:left w:val="single" w:sz="12" w:space="0" w:color="000000"/>
              <w:bottom w:val="single" w:sz="12" w:space="0" w:color="000000"/>
              <w:right w:val="single" w:sz="12" w:space="0" w:color="000000"/>
            </w:tcBorders>
            <w:vAlign w:val="center"/>
          </w:tcPr>
          <w:p w14:paraId="12B2AC1F" w14:textId="71267354" w:rsidR="00951AFF" w:rsidRDefault="00951AFF" w:rsidP="00951AFF">
            <w:pPr>
              <w:spacing w:after="0" w:line="259" w:lineRule="auto"/>
              <w:ind w:left="115"/>
              <w:jc w:val="center"/>
            </w:pPr>
            <w:r>
              <w:t>PERÍCIAS FINANCEIRAS</w:t>
            </w:r>
          </w:p>
        </w:tc>
        <w:tc>
          <w:tcPr>
            <w:tcW w:w="3842" w:type="dxa"/>
            <w:gridSpan w:val="2"/>
            <w:tcBorders>
              <w:top w:val="single" w:sz="12" w:space="0" w:color="000000"/>
              <w:left w:val="single" w:sz="12" w:space="0" w:color="000000"/>
              <w:bottom w:val="single" w:sz="12" w:space="0" w:color="000000"/>
              <w:right w:val="single" w:sz="12" w:space="0" w:color="000000"/>
            </w:tcBorders>
          </w:tcPr>
          <w:p w14:paraId="6B81D4CF" w14:textId="183050E4" w:rsidR="00951AFF" w:rsidRDefault="00951AFF" w:rsidP="00951AFF">
            <w:pPr>
              <w:spacing w:after="0" w:line="259" w:lineRule="auto"/>
              <w:ind w:left="115" w:right="30"/>
              <w:jc w:val="both"/>
            </w:pPr>
            <w:r w:rsidRPr="00884BE9">
              <w:t>Apuração de: • Regularidade contábil em licitações públicas e contratos administrativos; • Regularidade no processamento e na execução de receitas e despesas públicas; • Sobrepreço e/ou superfaturamento de bens, produtos ou serviços adquiridos pela Administração Pública; • Regularidade na fixação, no reajuste e na revisão de tarifas de serviços públicos decorrentes de concessões e permissões; • Regularidade na remuneração de servidores públicos; • Regularidade nas jornadas de trabalho de servidores públicos; • Análise de investimentos e riscos em Parcerias PúblicoPrivadas; • Análise de prestações de contas referentes a repasses de recursos públicos.</w:t>
            </w:r>
          </w:p>
        </w:tc>
      </w:tr>
      <w:tr w:rsidR="00951AFF" w14:paraId="3C18E97F" w14:textId="77777777" w:rsidTr="00951AFF">
        <w:trPr>
          <w:trHeight w:val="302"/>
        </w:trPr>
        <w:tc>
          <w:tcPr>
            <w:tcW w:w="7224" w:type="dxa"/>
            <w:gridSpan w:val="4"/>
            <w:tcBorders>
              <w:top w:val="single" w:sz="12" w:space="0" w:color="F2F2F2"/>
              <w:left w:val="single" w:sz="12" w:space="0" w:color="000000"/>
              <w:bottom w:val="single" w:sz="12" w:space="0" w:color="000000"/>
              <w:right w:val="single" w:sz="12" w:space="0" w:color="000000"/>
            </w:tcBorders>
            <w:shd w:val="clear" w:color="auto" w:fill="F2F2F2"/>
          </w:tcPr>
          <w:p w14:paraId="515EC784" w14:textId="77777777" w:rsidR="00951AFF" w:rsidRDefault="00951AFF" w:rsidP="00951AFF">
            <w:pPr>
              <w:spacing w:after="0" w:line="259" w:lineRule="auto"/>
            </w:pPr>
            <w:r>
              <w:t xml:space="preserve">Classificação e valor dos honorários </w:t>
            </w:r>
          </w:p>
        </w:tc>
      </w:tr>
      <w:tr w:rsidR="00951AFF" w14:paraId="6C8D1145" w14:textId="77777777" w:rsidTr="00951AFF">
        <w:trPr>
          <w:trHeight w:val="838"/>
        </w:trPr>
        <w:tc>
          <w:tcPr>
            <w:tcW w:w="1571" w:type="dxa"/>
            <w:tcBorders>
              <w:top w:val="single" w:sz="12" w:space="0" w:color="000000"/>
              <w:left w:val="single" w:sz="12" w:space="0" w:color="000000"/>
              <w:bottom w:val="single" w:sz="12" w:space="0" w:color="000000"/>
              <w:right w:val="single" w:sz="12" w:space="0" w:color="000000"/>
            </w:tcBorders>
            <w:vAlign w:val="center"/>
          </w:tcPr>
          <w:p w14:paraId="22C27F1C" w14:textId="77777777" w:rsidR="00951AFF" w:rsidRPr="00951AFF" w:rsidRDefault="00951AFF" w:rsidP="00951AFF">
            <w:pPr>
              <w:spacing w:after="0" w:line="259" w:lineRule="auto"/>
              <w:ind w:left="115"/>
              <w:jc w:val="center"/>
              <w:rPr>
                <w:b/>
              </w:rPr>
            </w:pPr>
            <w:r w:rsidRPr="00951AFF">
              <w:rPr>
                <w:b/>
              </w:rPr>
              <w:t>Complexidade</w:t>
            </w:r>
          </w:p>
        </w:tc>
        <w:tc>
          <w:tcPr>
            <w:tcW w:w="1811" w:type="dxa"/>
            <w:tcBorders>
              <w:top w:val="single" w:sz="12" w:space="0" w:color="000000"/>
              <w:left w:val="single" w:sz="12" w:space="0" w:color="000000"/>
              <w:bottom w:val="single" w:sz="12" w:space="0" w:color="000000"/>
              <w:right w:val="single" w:sz="12" w:space="0" w:color="000000"/>
            </w:tcBorders>
            <w:vAlign w:val="center"/>
          </w:tcPr>
          <w:p w14:paraId="1A932413" w14:textId="77777777" w:rsidR="00951AFF" w:rsidRPr="00951AFF" w:rsidRDefault="00951AFF" w:rsidP="00951AFF">
            <w:pPr>
              <w:spacing w:after="0" w:line="259" w:lineRule="auto"/>
              <w:ind w:left="115"/>
              <w:jc w:val="center"/>
              <w:rPr>
                <w:b/>
              </w:rPr>
            </w:pPr>
            <w:r w:rsidRPr="00951AFF">
              <w:rPr>
                <w:b/>
              </w:rPr>
              <w:t>Descrição</w:t>
            </w:r>
          </w:p>
        </w:tc>
        <w:tc>
          <w:tcPr>
            <w:tcW w:w="2608" w:type="dxa"/>
            <w:tcBorders>
              <w:top w:val="single" w:sz="12" w:space="0" w:color="000000"/>
              <w:left w:val="single" w:sz="12" w:space="0" w:color="000000"/>
              <w:bottom w:val="single" w:sz="12" w:space="0" w:color="000000"/>
              <w:right w:val="single" w:sz="12" w:space="0" w:color="000000"/>
            </w:tcBorders>
            <w:vAlign w:val="center"/>
          </w:tcPr>
          <w:p w14:paraId="19DBAAA5" w14:textId="77777777" w:rsidR="00951AFF" w:rsidRPr="00951AFF" w:rsidRDefault="00951AFF" w:rsidP="00951AFF">
            <w:pPr>
              <w:spacing w:after="0" w:line="259" w:lineRule="auto"/>
              <w:ind w:left="115"/>
              <w:jc w:val="center"/>
              <w:rPr>
                <w:b/>
              </w:rPr>
            </w:pPr>
            <w:r w:rsidRPr="00951AFF">
              <w:rPr>
                <w:b/>
              </w:rPr>
              <w:t>Tempo de execução do serviço (h)</w:t>
            </w:r>
          </w:p>
        </w:tc>
        <w:tc>
          <w:tcPr>
            <w:tcW w:w="1234" w:type="dxa"/>
            <w:tcBorders>
              <w:top w:val="single" w:sz="12" w:space="0" w:color="000000"/>
              <w:left w:val="single" w:sz="12" w:space="0" w:color="000000"/>
              <w:bottom w:val="single" w:sz="12" w:space="0" w:color="000000"/>
              <w:right w:val="single" w:sz="12" w:space="0" w:color="000000"/>
            </w:tcBorders>
          </w:tcPr>
          <w:p w14:paraId="1B2E4932" w14:textId="77777777" w:rsidR="00951AFF" w:rsidRPr="00951AFF" w:rsidRDefault="00951AFF" w:rsidP="00951AFF">
            <w:pPr>
              <w:tabs>
                <w:tab w:val="right" w:pos="979"/>
              </w:tabs>
              <w:spacing w:line="259" w:lineRule="auto"/>
              <w:ind w:left="115"/>
              <w:jc w:val="center"/>
              <w:rPr>
                <w:b/>
              </w:rPr>
            </w:pPr>
            <w:r w:rsidRPr="00951AFF">
              <w:rPr>
                <w:b/>
              </w:rPr>
              <w:t xml:space="preserve">Valor </w:t>
            </w:r>
            <w:r w:rsidRPr="00951AFF">
              <w:rPr>
                <w:b/>
              </w:rPr>
              <w:tab/>
              <w:t>dos</w:t>
            </w:r>
          </w:p>
          <w:p w14:paraId="59BAC10E" w14:textId="77777777" w:rsidR="00951AFF" w:rsidRPr="00951AFF" w:rsidRDefault="00951AFF" w:rsidP="00951AFF">
            <w:pPr>
              <w:spacing w:after="0" w:line="259" w:lineRule="auto"/>
              <w:ind w:left="115"/>
              <w:jc w:val="center"/>
              <w:rPr>
                <w:b/>
              </w:rPr>
            </w:pPr>
            <w:r w:rsidRPr="00951AFF">
              <w:rPr>
                <w:b/>
              </w:rPr>
              <w:t>honorários (R$)</w:t>
            </w:r>
          </w:p>
        </w:tc>
      </w:tr>
      <w:tr w:rsidR="00951AFF" w14:paraId="7935BD7D" w14:textId="77777777" w:rsidTr="00951AFF">
        <w:trPr>
          <w:trHeight w:val="331"/>
        </w:trPr>
        <w:tc>
          <w:tcPr>
            <w:tcW w:w="1571" w:type="dxa"/>
            <w:tcBorders>
              <w:top w:val="single" w:sz="12" w:space="0" w:color="000000"/>
              <w:left w:val="single" w:sz="12" w:space="0" w:color="000000"/>
              <w:bottom w:val="single" w:sz="12" w:space="0" w:color="000000"/>
              <w:right w:val="single" w:sz="12" w:space="0" w:color="000000"/>
            </w:tcBorders>
          </w:tcPr>
          <w:p w14:paraId="7ADC8670" w14:textId="77777777" w:rsidR="00951AFF" w:rsidRDefault="00951AFF" w:rsidP="00951AFF">
            <w:pPr>
              <w:spacing w:after="0" w:line="259" w:lineRule="auto"/>
              <w:jc w:val="center"/>
            </w:pPr>
            <w:r>
              <w:t>Alta</w:t>
            </w:r>
          </w:p>
        </w:tc>
        <w:tc>
          <w:tcPr>
            <w:tcW w:w="1811" w:type="dxa"/>
            <w:tcBorders>
              <w:top w:val="single" w:sz="12" w:space="0" w:color="000000"/>
              <w:left w:val="single" w:sz="12" w:space="0" w:color="000000"/>
              <w:bottom w:val="single" w:sz="12" w:space="0" w:color="000000"/>
              <w:right w:val="single" w:sz="12" w:space="0" w:color="000000"/>
            </w:tcBorders>
          </w:tcPr>
          <w:p w14:paraId="791E78FC" w14:textId="28E397FB" w:rsidR="00951AFF" w:rsidRDefault="00951AFF" w:rsidP="00951AFF">
            <w:pPr>
              <w:spacing w:after="0" w:line="259" w:lineRule="auto"/>
              <w:ind w:left="6"/>
              <w:jc w:val="center"/>
            </w:pPr>
            <w:r>
              <w:t>Perícias atuariais Perícias contábeis</w:t>
            </w:r>
          </w:p>
        </w:tc>
        <w:tc>
          <w:tcPr>
            <w:tcW w:w="2608" w:type="dxa"/>
            <w:tcBorders>
              <w:top w:val="single" w:sz="12" w:space="0" w:color="000000"/>
              <w:left w:val="single" w:sz="12" w:space="0" w:color="000000"/>
              <w:bottom w:val="single" w:sz="12" w:space="0" w:color="000000"/>
              <w:right w:val="single" w:sz="12" w:space="0" w:color="000000"/>
            </w:tcBorders>
          </w:tcPr>
          <w:p w14:paraId="211456F5" w14:textId="4B42A1F0" w:rsidR="00951AFF" w:rsidRDefault="00951AFF" w:rsidP="00951AFF">
            <w:pPr>
              <w:spacing w:after="0" w:line="259" w:lineRule="auto"/>
              <w:ind w:left="4"/>
              <w:jc w:val="center"/>
            </w:pPr>
            <w:r>
              <w:t>30</w:t>
            </w:r>
          </w:p>
        </w:tc>
        <w:tc>
          <w:tcPr>
            <w:tcW w:w="1234" w:type="dxa"/>
            <w:tcBorders>
              <w:top w:val="single" w:sz="12" w:space="0" w:color="000000"/>
              <w:left w:val="single" w:sz="12" w:space="0" w:color="000000"/>
              <w:bottom w:val="single" w:sz="12" w:space="0" w:color="000000"/>
              <w:right w:val="single" w:sz="12" w:space="0" w:color="000000"/>
            </w:tcBorders>
          </w:tcPr>
          <w:p w14:paraId="2458AEC7" w14:textId="6591542C" w:rsidR="00951AFF" w:rsidRDefault="00951AFF" w:rsidP="00951AFF">
            <w:pPr>
              <w:spacing w:after="0" w:line="259" w:lineRule="auto"/>
              <w:ind w:left="4"/>
              <w:jc w:val="center"/>
            </w:pPr>
            <w:r>
              <w:t>4.594,50</w:t>
            </w:r>
          </w:p>
        </w:tc>
      </w:tr>
      <w:tr w:rsidR="00951AFF" w14:paraId="3361C983" w14:textId="77777777" w:rsidTr="00951AFF">
        <w:trPr>
          <w:trHeight w:val="331"/>
        </w:trPr>
        <w:tc>
          <w:tcPr>
            <w:tcW w:w="1571" w:type="dxa"/>
            <w:tcBorders>
              <w:top w:val="single" w:sz="12" w:space="0" w:color="000000"/>
              <w:left w:val="single" w:sz="12" w:space="0" w:color="000000"/>
              <w:bottom w:val="single" w:sz="12" w:space="0" w:color="000000"/>
              <w:right w:val="single" w:sz="12" w:space="0" w:color="000000"/>
            </w:tcBorders>
          </w:tcPr>
          <w:p w14:paraId="1DB36344" w14:textId="77777777" w:rsidR="00951AFF" w:rsidRDefault="00951AFF" w:rsidP="00951AFF">
            <w:pPr>
              <w:spacing w:after="0" w:line="259" w:lineRule="auto"/>
              <w:jc w:val="center"/>
            </w:pPr>
            <w:r>
              <w:t>Média</w:t>
            </w:r>
          </w:p>
        </w:tc>
        <w:tc>
          <w:tcPr>
            <w:tcW w:w="1811" w:type="dxa"/>
            <w:tcBorders>
              <w:top w:val="single" w:sz="12" w:space="0" w:color="000000"/>
              <w:left w:val="single" w:sz="12" w:space="0" w:color="000000"/>
              <w:bottom w:val="single" w:sz="12" w:space="0" w:color="000000"/>
              <w:right w:val="single" w:sz="12" w:space="0" w:color="000000"/>
            </w:tcBorders>
          </w:tcPr>
          <w:p w14:paraId="05F3EF1D" w14:textId="30B60595" w:rsidR="00951AFF" w:rsidRDefault="00951AFF" w:rsidP="00951AFF">
            <w:pPr>
              <w:spacing w:after="0" w:line="259" w:lineRule="auto"/>
              <w:ind w:left="6"/>
              <w:jc w:val="center"/>
            </w:pPr>
            <w:r>
              <w:t>Perícias contábeis</w:t>
            </w:r>
          </w:p>
        </w:tc>
        <w:tc>
          <w:tcPr>
            <w:tcW w:w="2608" w:type="dxa"/>
            <w:tcBorders>
              <w:top w:val="single" w:sz="12" w:space="0" w:color="000000"/>
              <w:left w:val="single" w:sz="12" w:space="0" w:color="000000"/>
              <w:bottom w:val="single" w:sz="12" w:space="0" w:color="000000"/>
              <w:right w:val="single" w:sz="12" w:space="0" w:color="000000"/>
            </w:tcBorders>
          </w:tcPr>
          <w:p w14:paraId="7A28E2FB" w14:textId="4CE18BAE" w:rsidR="00951AFF" w:rsidRDefault="00951AFF" w:rsidP="00951AFF">
            <w:pPr>
              <w:spacing w:after="0" w:line="259" w:lineRule="auto"/>
              <w:ind w:left="4"/>
              <w:jc w:val="center"/>
            </w:pPr>
            <w:r>
              <w:t>21</w:t>
            </w:r>
          </w:p>
        </w:tc>
        <w:tc>
          <w:tcPr>
            <w:tcW w:w="1234" w:type="dxa"/>
            <w:tcBorders>
              <w:top w:val="single" w:sz="12" w:space="0" w:color="000000"/>
              <w:left w:val="single" w:sz="12" w:space="0" w:color="000000"/>
              <w:bottom w:val="single" w:sz="12" w:space="0" w:color="000000"/>
              <w:right w:val="single" w:sz="12" w:space="0" w:color="000000"/>
            </w:tcBorders>
          </w:tcPr>
          <w:p w14:paraId="0D98A0E9" w14:textId="06EC737F" w:rsidR="00951AFF" w:rsidRDefault="00951AFF" w:rsidP="00951AFF">
            <w:pPr>
              <w:spacing w:after="0" w:line="259" w:lineRule="auto"/>
              <w:ind w:left="4"/>
              <w:jc w:val="center"/>
            </w:pPr>
            <w:r>
              <w:t>3.216,15</w:t>
            </w:r>
          </w:p>
        </w:tc>
      </w:tr>
      <w:tr w:rsidR="00951AFF" w14:paraId="4B41757C" w14:textId="77777777" w:rsidTr="00951AFF">
        <w:trPr>
          <w:trHeight w:val="331"/>
        </w:trPr>
        <w:tc>
          <w:tcPr>
            <w:tcW w:w="1571" w:type="dxa"/>
            <w:tcBorders>
              <w:top w:val="single" w:sz="12" w:space="0" w:color="000000"/>
              <w:left w:val="single" w:sz="12" w:space="0" w:color="000000"/>
              <w:bottom w:val="single" w:sz="12" w:space="0" w:color="000000"/>
              <w:right w:val="single" w:sz="12" w:space="0" w:color="000000"/>
            </w:tcBorders>
          </w:tcPr>
          <w:p w14:paraId="497C6947" w14:textId="77777777" w:rsidR="00951AFF" w:rsidRDefault="00951AFF" w:rsidP="00951AFF">
            <w:pPr>
              <w:spacing w:after="0" w:line="259" w:lineRule="auto"/>
              <w:jc w:val="center"/>
            </w:pPr>
            <w:r>
              <w:t>Baixa</w:t>
            </w:r>
          </w:p>
        </w:tc>
        <w:tc>
          <w:tcPr>
            <w:tcW w:w="1811" w:type="dxa"/>
            <w:tcBorders>
              <w:top w:val="single" w:sz="12" w:space="0" w:color="000000"/>
              <w:left w:val="single" w:sz="12" w:space="0" w:color="000000"/>
              <w:bottom w:val="single" w:sz="12" w:space="0" w:color="000000"/>
              <w:right w:val="single" w:sz="12" w:space="0" w:color="000000"/>
            </w:tcBorders>
          </w:tcPr>
          <w:p w14:paraId="44DF9598" w14:textId="22930D09" w:rsidR="00951AFF" w:rsidRDefault="00951AFF" w:rsidP="00951AFF">
            <w:pPr>
              <w:spacing w:after="0" w:line="259" w:lineRule="auto"/>
              <w:ind w:left="6"/>
              <w:jc w:val="center"/>
            </w:pPr>
            <w:r>
              <w:t>Perícias financeiras Perícias contábeis</w:t>
            </w:r>
          </w:p>
        </w:tc>
        <w:tc>
          <w:tcPr>
            <w:tcW w:w="2608" w:type="dxa"/>
            <w:tcBorders>
              <w:top w:val="single" w:sz="12" w:space="0" w:color="000000"/>
              <w:left w:val="single" w:sz="12" w:space="0" w:color="000000"/>
              <w:bottom w:val="single" w:sz="12" w:space="0" w:color="000000"/>
              <w:right w:val="single" w:sz="12" w:space="0" w:color="000000"/>
            </w:tcBorders>
          </w:tcPr>
          <w:p w14:paraId="507AC907" w14:textId="5FC67898" w:rsidR="00951AFF" w:rsidRDefault="00951AFF" w:rsidP="00951AFF">
            <w:pPr>
              <w:spacing w:after="0" w:line="259" w:lineRule="auto"/>
              <w:ind w:left="4"/>
              <w:jc w:val="center"/>
            </w:pPr>
            <w:r>
              <w:t>12</w:t>
            </w:r>
          </w:p>
        </w:tc>
        <w:tc>
          <w:tcPr>
            <w:tcW w:w="1234" w:type="dxa"/>
            <w:tcBorders>
              <w:top w:val="single" w:sz="12" w:space="0" w:color="000000"/>
              <w:left w:val="single" w:sz="12" w:space="0" w:color="000000"/>
              <w:bottom w:val="single" w:sz="12" w:space="0" w:color="000000"/>
              <w:right w:val="single" w:sz="12" w:space="0" w:color="000000"/>
            </w:tcBorders>
          </w:tcPr>
          <w:p w14:paraId="117EDF19" w14:textId="7CC53257" w:rsidR="00951AFF" w:rsidRDefault="00951AFF" w:rsidP="00951AFF">
            <w:pPr>
              <w:spacing w:after="0" w:line="259" w:lineRule="auto"/>
              <w:ind w:left="4"/>
              <w:jc w:val="center"/>
            </w:pPr>
            <w:r>
              <w:t>1.837,80</w:t>
            </w:r>
          </w:p>
        </w:tc>
      </w:tr>
    </w:tbl>
    <w:p w14:paraId="2944E0C1" w14:textId="77777777" w:rsidR="00951AFF" w:rsidRDefault="00951AFF" w:rsidP="00951AFF">
      <w:pPr>
        <w:spacing w:after="0" w:line="259" w:lineRule="auto"/>
      </w:pPr>
      <w:r>
        <w:t xml:space="preserve"> </w:t>
      </w:r>
    </w:p>
    <w:p w14:paraId="7EFFAEC2" w14:textId="589E2F8A" w:rsidR="00067724" w:rsidRDefault="00067724" w:rsidP="006A36A1">
      <w:pPr>
        <w:tabs>
          <w:tab w:val="center" w:pos="1630"/>
          <w:tab w:val="center" w:pos="3836"/>
          <w:tab w:val="center" w:pos="7866"/>
        </w:tabs>
      </w:pPr>
      <w:r>
        <w:tab/>
        <w:t xml:space="preserve">  </w:t>
      </w:r>
    </w:p>
    <w:tbl>
      <w:tblPr>
        <w:tblStyle w:val="TableGrid"/>
        <w:tblW w:w="8183" w:type="dxa"/>
        <w:tblInd w:w="625" w:type="dxa"/>
        <w:tblCellMar>
          <w:top w:w="48" w:type="dxa"/>
          <w:left w:w="23" w:type="dxa"/>
        </w:tblCellMar>
        <w:tblLook w:val="04A0" w:firstRow="1" w:lastRow="0" w:firstColumn="1" w:lastColumn="0" w:noHBand="0" w:noVBand="1"/>
      </w:tblPr>
      <w:tblGrid>
        <w:gridCol w:w="5383"/>
        <w:gridCol w:w="1529"/>
        <w:gridCol w:w="1271"/>
      </w:tblGrid>
      <w:tr w:rsidR="00067724" w14:paraId="05D23BA2" w14:textId="77777777" w:rsidTr="00067724">
        <w:trPr>
          <w:trHeight w:val="803"/>
        </w:trPr>
        <w:tc>
          <w:tcPr>
            <w:tcW w:w="8183" w:type="dxa"/>
            <w:gridSpan w:val="3"/>
            <w:tcBorders>
              <w:top w:val="single" w:sz="12" w:space="0" w:color="000000"/>
              <w:left w:val="single" w:sz="12" w:space="0" w:color="000000"/>
              <w:bottom w:val="single" w:sz="12" w:space="0" w:color="000000"/>
              <w:right w:val="single" w:sz="12" w:space="0" w:color="000000"/>
            </w:tcBorders>
            <w:shd w:val="clear" w:color="auto" w:fill="D9D9D9"/>
            <w:vAlign w:val="center"/>
          </w:tcPr>
          <w:p w14:paraId="31E052B8" w14:textId="4792A996" w:rsidR="00067724" w:rsidRPr="006A36A1" w:rsidRDefault="00067724" w:rsidP="006A36A1">
            <w:pPr>
              <w:spacing w:after="0" w:line="259" w:lineRule="auto"/>
              <w:jc w:val="center"/>
              <w:rPr>
                <w:b/>
              </w:rPr>
            </w:pPr>
            <w:r w:rsidRPr="006A36A1">
              <w:rPr>
                <w:b/>
              </w:rPr>
              <w:t>TABELA 24 – SERVIÇOS PERICIAIS ENVOLVENDO APOIO À ÁREA DE ALIMENTOS</w:t>
            </w:r>
          </w:p>
        </w:tc>
      </w:tr>
      <w:tr w:rsidR="00067724" w14:paraId="3FF8FC0F" w14:textId="77777777" w:rsidTr="00067724">
        <w:trPr>
          <w:trHeight w:val="346"/>
        </w:trPr>
        <w:tc>
          <w:tcPr>
            <w:tcW w:w="8183" w:type="dxa"/>
            <w:gridSpan w:val="3"/>
            <w:tcBorders>
              <w:top w:val="single" w:sz="12" w:space="0" w:color="000000"/>
              <w:left w:val="single" w:sz="12" w:space="0" w:color="000000"/>
              <w:bottom w:val="single" w:sz="12" w:space="0" w:color="000000"/>
              <w:right w:val="single" w:sz="12" w:space="0" w:color="000000"/>
            </w:tcBorders>
          </w:tcPr>
          <w:p w14:paraId="6D4660B5" w14:textId="77777777" w:rsidR="00067724" w:rsidRDefault="00067724" w:rsidP="006A36A1">
            <w:pPr>
              <w:spacing w:after="0" w:line="259" w:lineRule="auto"/>
              <w:ind w:left="89"/>
            </w:pPr>
            <w:r>
              <w:t xml:space="preserve">Classificação do trabalho e valor dos honorários </w:t>
            </w:r>
          </w:p>
        </w:tc>
      </w:tr>
      <w:tr w:rsidR="006A36A1" w14:paraId="3993520C" w14:textId="77777777" w:rsidTr="001817F7">
        <w:trPr>
          <w:trHeight w:val="821"/>
        </w:trPr>
        <w:tc>
          <w:tcPr>
            <w:tcW w:w="5383" w:type="dxa"/>
            <w:tcBorders>
              <w:top w:val="single" w:sz="12" w:space="0" w:color="000000"/>
              <w:left w:val="single" w:sz="12" w:space="0" w:color="000000"/>
              <w:bottom w:val="single" w:sz="12" w:space="0" w:color="000000"/>
              <w:right w:val="single" w:sz="12" w:space="0" w:color="000000"/>
            </w:tcBorders>
            <w:vAlign w:val="center"/>
          </w:tcPr>
          <w:p w14:paraId="43EC06B8" w14:textId="77777777" w:rsidR="006A36A1" w:rsidRDefault="006A36A1" w:rsidP="006A36A1">
            <w:pPr>
              <w:spacing w:after="0" w:line="259" w:lineRule="auto"/>
              <w:ind w:left="89"/>
            </w:pPr>
            <w:r>
              <w:t xml:space="preserve">Composição da solicitação </w:t>
            </w:r>
          </w:p>
          <w:p w14:paraId="3FCDC2CB" w14:textId="76A8C720" w:rsidR="006A36A1" w:rsidRDefault="006A36A1" w:rsidP="006A36A1">
            <w:pPr>
              <w:spacing w:after="0" w:line="259" w:lineRule="auto"/>
              <w:ind w:left="89"/>
            </w:pPr>
            <w:r>
              <w:t xml:space="preserve"> </w:t>
            </w:r>
          </w:p>
        </w:tc>
        <w:tc>
          <w:tcPr>
            <w:tcW w:w="1529" w:type="dxa"/>
            <w:tcBorders>
              <w:top w:val="single" w:sz="12" w:space="0" w:color="000000"/>
              <w:left w:val="single" w:sz="12" w:space="0" w:color="000000"/>
              <w:bottom w:val="single" w:sz="12" w:space="0" w:color="000000"/>
              <w:right w:val="single" w:sz="12" w:space="0" w:color="000000"/>
            </w:tcBorders>
          </w:tcPr>
          <w:p w14:paraId="53B6C2BB" w14:textId="77777777" w:rsidR="006A36A1" w:rsidRDefault="006A36A1" w:rsidP="006A36A1">
            <w:pPr>
              <w:spacing w:after="2" w:line="255" w:lineRule="auto"/>
              <w:ind w:left="89"/>
            </w:pPr>
            <w:r>
              <w:t xml:space="preserve">Tempo de execução do </w:t>
            </w:r>
          </w:p>
          <w:p w14:paraId="255969BC" w14:textId="77777777" w:rsidR="006A36A1" w:rsidRDefault="006A36A1" w:rsidP="006A36A1">
            <w:pPr>
              <w:spacing w:after="0" w:line="259" w:lineRule="auto"/>
              <w:ind w:left="89"/>
            </w:pPr>
            <w:r>
              <w:t xml:space="preserve">serviço (h) </w:t>
            </w:r>
          </w:p>
        </w:tc>
        <w:tc>
          <w:tcPr>
            <w:tcW w:w="1271" w:type="dxa"/>
            <w:tcBorders>
              <w:top w:val="single" w:sz="12" w:space="0" w:color="000000"/>
              <w:left w:val="single" w:sz="12" w:space="0" w:color="000000"/>
              <w:bottom w:val="single" w:sz="12" w:space="0" w:color="000000"/>
              <w:right w:val="single" w:sz="12" w:space="0" w:color="000000"/>
            </w:tcBorders>
            <w:vAlign w:val="center"/>
          </w:tcPr>
          <w:p w14:paraId="723A170D" w14:textId="77777777" w:rsidR="006A36A1" w:rsidRDefault="006A36A1" w:rsidP="006A36A1">
            <w:pPr>
              <w:spacing w:after="0" w:line="259" w:lineRule="auto"/>
              <w:ind w:left="89"/>
            </w:pPr>
            <w:r>
              <w:t xml:space="preserve">Honorários (R$) </w:t>
            </w:r>
          </w:p>
        </w:tc>
      </w:tr>
      <w:tr w:rsidR="00067724" w14:paraId="45382DE3" w14:textId="77777777" w:rsidTr="00067724">
        <w:trPr>
          <w:trHeight w:val="331"/>
        </w:trPr>
        <w:tc>
          <w:tcPr>
            <w:tcW w:w="5383" w:type="dxa"/>
            <w:tcBorders>
              <w:top w:val="single" w:sz="12" w:space="0" w:color="000000"/>
              <w:left w:val="single" w:sz="12" w:space="0" w:color="000000"/>
              <w:bottom w:val="single" w:sz="12" w:space="0" w:color="000000"/>
              <w:right w:val="single" w:sz="12" w:space="0" w:color="000000"/>
            </w:tcBorders>
          </w:tcPr>
          <w:p w14:paraId="63BF67CE" w14:textId="77777777" w:rsidR="00067724" w:rsidRDefault="00067724" w:rsidP="006A36A1">
            <w:pPr>
              <w:spacing w:after="0" w:line="259" w:lineRule="auto"/>
              <w:ind w:left="89"/>
            </w:pPr>
            <w:r>
              <w:t xml:space="preserve">ALIMENTOS (GERAL) </w:t>
            </w:r>
          </w:p>
        </w:tc>
        <w:tc>
          <w:tcPr>
            <w:tcW w:w="1529" w:type="dxa"/>
            <w:tcBorders>
              <w:top w:val="single" w:sz="12" w:space="0" w:color="000000"/>
              <w:left w:val="single" w:sz="12" w:space="0" w:color="000000"/>
              <w:bottom w:val="single" w:sz="12" w:space="0" w:color="000000"/>
              <w:right w:val="single" w:sz="12" w:space="0" w:color="000000"/>
            </w:tcBorders>
          </w:tcPr>
          <w:p w14:paraId="40FE34AF" w14:textId="77777777" w:rsidR="00067724" w:rsidRDefault="00067724" w:rsidP="006A36A1">
            <w:pPr>
              <w:spacing w:after="0" w:line="259" w:lineRule="auto"/>
              <w:ind w:left="89"/>
            </w:pPr>
            <w:r>
              <w:t xml:space="preserve">Complexidade </w:t>
            </w:r>
          </w:p>
        </w:tc>
        <w:tc>
          <w:tcPr>
            <w:tcW w:w="1271" w:type="dxa"/>
            <w:tcBorders>
              <w:top w:val="single" w:sz="12" w:space="0" w:color="000000"/>
              <w:left w:val="single" w:sz="12" w:space="0" w:color="000000"/>
              <w:bottom w:val="single" w:sz="12" w:space="0" w:color="000000"/>
              <w:right w:val="single" w:sz="12" w:space="0" w:color="000000"/>
            </w:tcBorders>
          </w:tcPr>
          <w:p w14:paraId="7337F829" w14:textId="77777777" w:rsidR="00067724" w:rsidRDefault="00067724" w:rsidP="006A36A1">
            <w:pPr>
              <w:spacing w:after="0" w:line="259" w:lineRule="auto"/>
              <w:ind w:left="89"/>
            </w:pPr>
            <w:r>
              <w:t xml:space="preserve"> </w:t>
            </w:r>
          </w:p>
        </w:tc>
      </w:tr>
      <w:tr w:rsidR="00067724" w14:paraId="09E87735" w14:textId="77777777" w:rsidTr="00067724">
        <w:trPr>
          <w:trHeight w:val="7203"/>
        </w:trPr>
        <w:tc>
          <w:tcPr>
            <w:tcW w:w="5383" w:type="dxa"/>
            <w:tcBorders>
              <w:top w:val="single" w:sz="12" w:space="0" w:color="000000"/>
              <w:left w:val="single" w:sz="12" w:space="0" w:color="000000"/>
              <w:bottom w:val="single" w:sz="12" w:space="0" w:color="000000"/>
              <w:right w:val="single" w:sz="12" w:space="0" w:color="000000"/>
            </w:tcBorders>
          </w:tcPr>
          <w:p w14:paraId="17453403" w14:textId="36769FFB" w:rsidR="00067724" w:rsidRDefault="00067724" w:rsidP="006A36A1">
            <w:pPr>
              <w:spacing w:after="0" w:line="259" w:lineRule="auto"/>
              <w:ind w:left="89" w:right="31"/>
              <w:jc w:val="both"/>
            </w:pPr>
            <w:r>
              <w:t xml:space="preserve">1.1) Realização de serviço de suporte técnico ao membro do Ministério Público em visitas e vistorias institucionais para garantia do fornecimento de alimentos seguros e do Direito Humano à Alimentação Adequada; verificação do processo de aquisição, estoque, armazenamento/acondicionamento, manipulação, produção e distribuição dos alimentos; avaliação dos equipamentos e utensílios destinados ao acondicionamento, manipulação, produção e distribuição dos alimentos; análise da área física da cozinha, depósitos, refeitórios e outros ambientes destinados ao armazenamento, pré-preparo, preparo, embalagem (quando for o caso) e distribuição de alimentos; avaliação dos processos de higienização e sanitização dos ambientes, utensílios e equipamentos; avaliação do cumprimento da legislação sanitária vigente e da legislação específica de cada tipo de instituição vistoriada; análise de Manual de Boas Práticas de Fabricação (MBPF) e de Procedimentos Operacionais Padronizados (POPs); verificação do cumprimento das diretrizes estabelecidas pelo Ministério da Saúde nos guias alimentares para a população brasileira; entrevista dos comensais (ao menos 10 pessoas) para apuração de sua satisfação com relação à alimentação recebida (teste subjetivo de aceitabilidade de cardápio). Inclui: comparecimento in loco, conforme orientação do Membro do Ministério Público, com elaboração de parecer técnico fundamentado e que contenha o registro fotográfico das irregularidades apontadas, além de sugestão de adoção de normas, padrões, métodos, soluções e prazos para saneamento dos problemas verificados. Quando for o caso, o parecer técnico também deverá conter as respostas aos quesitos formulados pelo membro do Ministério Público solicitante do trabalho técnico, </w:t>
            </w:r>
            <w:r w:rsidR="006A36A1">
              <w:t>devidamente acompanhadas da fundamentação legal e técnicocientífica.</w:t>
            </w:r>
          </w:p>
        </w:tc>
        <w:tc>
          <w:tcPr>
            <w:tcW w:w="1529" w:type="dxa"/>
            <w:tcBorders>
              <w:top w:val="single" w:sz="12" w:space="0" w:color="000000"/>
              <w:left w:val="single" w:sz="12" w:space="0" w:color="000000"/>
              <w:bottom w:val="single" w:sz="12" w:space="0" w:color="000000"/>
              <w:right w:val="single" w:sz="12" w:space="0" w:color="000000"/>
            </w:tcBorders>
            <w:vAlign w:val="center"/>
          </w:tcPr>
          <w:p w14:paraId="54E902B2" w14:textId="48D368A0" w:rsidR="00067724" w:rsidRDefault="00067724" w:rsidP="006A36A1">
            <w:pPr>
              <w:spacing w:after="0" w:line="259" w:lineRule="auto"/>
              <w:ind w:left="89"/>
              <w:jc w:val="center"/>
            </w:pPr>
            <w:r>
              <w:t>Média/ 15h</w:t>
            </w:r>
          </w:p>
        </w:tc>
        <w:tc>
          <w:tcPr>
            <w:tcW w:w="1271" w:type="dxa"/>
            <w:tcBorders>
              <w:top w:val="single" w:sz="12" w:space="0" w:color="000000"/>
              <w:left w:val="single" w:sz="12" w:space="0" w:color="000000"/>
              <w:bottom w:val="single" w:sz="12" w:space="0" w:color="000000"/>
              <w:right w:val="single" w:sz="12" w:space="0" w:color="000000"/>
            </w:tcBorders>
            <w:vAlign w:val="center"/>
          </w:tcPr>
          <w:p w14:paraId="0A195BEE" w14:textId="716196CB" w:rsidR="00067724" w:rsidRDefault="00067724" w:rsidP="006A36A1">
            <w:pPr>
              <w:spacing w:after="0" w:line="259" w:lineRule="auto"/>
              <w:ind w:left="89"/>
              <w:jc w:val="center"/>
            </w:pPr>
            <w:r>
              <w:t>2.297,25</w:t>
            </w:r>
          </w:p>
        </w:tc>
      </w:tr>
    </w:tbl>
    <w:p w14:paraId="3631D325" w14:textId="77777777" w:rsidR="00067724" w:rsidRDefault="00067724" w:rsidP="00067724">
      <w:pPr>
        <w:spacing w:after="0" w:line="259" w:lineRule="auto"/>
        <w:ind w:left="-1702" w:right="575"/>
      </w:pPr>
    </w:p>
    <w:tbl>
      <w:tblPr>
        <w:tblStyle w:val="TableGrid"/>
        <w:tblW w:w="8190" w:type="dxa"/>
        <w:tblInd w:w="622" w:type="dxa"/>
        <w:tblCellMar>
          <w:top w:w="48" w:type="dxa"/>
          <w:left w:w="26" w:type="dxa"/>
        </w:tblCellMar>
        <w:tblLook w:val="04A0" w:firstRow="1" w:lastRow="0" w:firstColumn="1" w:lastColumn="0" w:noHBand="0" w:noVBand="1"/>
      </w:tblPr>
      <w:tblGrid>
        <w:gridCol w:w="5387"/>
        <w:gridCol w:w="1529"/>
        <w:gridCol w:w="1274"/>
      </w:tblGrid>
      <w:tr w:rsidR="00067724" w14:paraId="4BF8CB43" w14:textId="77777777" w:rsidTr="00067724">
        <w:trPr>
          <w:trHeight w:val="7691"/>
        </w:trPr>
        <w:tc>
          <w:tcPr>
            <w:tcW w:w="5387" w:type="dxa"/>
            <w:tcBorders>
              <w:top w:val="single" w:sz="12" w:space="0" w:color="000000"/>
              <w:left w:val="single" w:sz="12" w:space="0" w:color="000000"/>
              <w:bottom w:val="single" w:sz="12" w:space="0" w:color="000000"/>
              <w:right w:val="single" w:sz="12" w:space="0" w:color="000000"/>
            </w:tcBorders>
          </w:tcPr>
          <w:p w14:paraId="32D380D8" w14:textId="47E2CD53" w:rsidR="00067724" w:rsidRDefault="00067724" w:rsidP="006A36A1">
            <w:pPr>
              <w:spacing w:after="0" w:line="255" w:lineRule="auto"/>
              <w:ind w:left="89" w:right="30"/>
              <w:jc w:val="both"/>
            </w:pPr>
            <w:r>
              <w:t xml:space="preserve">1.2) Realização de serviço de suporte técnico ao membro do Ministério Público em vistorias de indústrias alimentícias e empresas produtoras de refeições coletivas para verificação do processo de aquisição, estoque, armazenamento/acondicionamento, manipulação, produção e distribuição dos alimentos; avaliação dos equipamentos e utensílios destinados ao acondicionamento, manipulação, produção e distribuição dos alimentos; análise da área física da cozinha, depósitos, refeitórios e outros ambientes destinados ao armazenamento, pré-preparo, preparo, embalagem e distribuição de alimentos; avaliação dos processos de higienização e sanitização dos ambientes, utensílios e equipamentos; avaliação do cumprimento da legislação sanitária vigente; análise dos Perigos e Pontos Críticos de Controle; avaliação de Manual de Boas Práticas de Fabricação (MBPF) e de Procedimentos Operacionais Padronizados (POPs). Inclui: comparecimento in loco, conforme orientação do Membro do Ministério Público, e elaboração de parecer técnico fundamentado que contenha o registro fotográfico das irregularidades apontadas; sugestão de adoção de normas, padrões, métodos, soluções e prazos para saneamento dos problemas verificados. Quando for o caso, o parecer técnico também deverá conter as respostas aos quesitos formulados pelo membro do Ministério Público solicitante do trabalho técnico, devidamente acompanhadas da fundamentação legal e técnicocientífica. </w:t>
            </w:r>
          </w:p>
          <w:p w14:paraId="62EBD26D" w14:textId="77777777" w:rsidR="006A36A1" w:rsidRDefault="006A36A1" w:rsidP="006A36A1">
            <w:pPr>
              <w:spacing w:after="0" w:line="255" w:lineRule="auto"/>
              <w:ind w:left="89" w:right="30"/>
              <w:jc w:val="both"/>
            </w:pPr>
          </w:p>
          <w:p w14:paraId="7702B7B5" w14:textId="77777777" w:rsidR="00067724" w:rsidRDefault="00067724" w:rsidP="006A36A1">
            <w:pPr>
              <w:spacing w:after="0" w:line="259" w:lineRule="auto"/>
              <w:ind w:left="89" w:right="33"/>
              <w:jc w:val="both"/>
            </w:pPr>
            <w:r>
              <w:t xml:space="preserve">NÃO INCLUI: elaboração de previsões de consumo de gêneros alimentícios e utensílios, cálculo e determinação das quantidades necessárias à produção; cálculo do per capita praticado; coleta de amostras para a realização de análises laboratoriais; interpretação dos resultados das análises laboratoriais e indicação dos potenciais pontos em que a contaminação possa ter ocorrido. </w:t>
            </w:r>
          </w:p>
        </w:tc>
        <w:tc>
          <w:tcPr>
            <w:tcW w:w="1529" w:type="dxa"/>
            <w:tcBorders>
              <w:top w:val="single" w:sz="12" w:space="0" w:color="000000"/>
              <w:left w:val="single" w:sz="12" w:space="0" w:color="000000"/>
              <w:bottom w:val="single" w:sz="12" w:space="0" w:color="000000"/>
              <w:right w:val="single" w:sz="12" w:space="0" w:color="000000"/>
            </w:tcBorders>
            <w:vAlign w:val="center"/>
          </w:tcPr>
          <w:p w14:paraId="3E4E8168" w14:textId="7FE4238A" w:rsidR="00067724" w:rsidRDefault="00067724" w:rsidP="006A36A1">
            <w:pPr>
              <w:spacing w:after="0" w:line="259" w:lineRule="auto"/>
              <w:jc w:val="center"/>
            </w:pPr>
            <w:r>
              <w:t>Média/ 20</w:t>
            </w:r>
          </w:p>
        </w:tc>
        <w:tc>
          <w:tcPr>
            <w:tcW w:w="1274" w:type="dxa"/>
            <w:tcBorders>
              <w:top w:val="single" w:sz="12" w:space="0" w:color="000000"/>
              <w:left w:val="single" w:sz="12" w:space="0" w:color="000000"/>
              <w:bottom w:val="single" w:sz="12" w:space="0" w:color="000000"/>
              <w:right w:val="single" w:sz="12" w:space="0" w:color="000000"/>
            </w:tcBorders>
            <w:vAlign w:val="center"/>
          </w:tcPr>
          <w:p w14:paraId="64C746EC" w14:textId="6E3470A6" w:rsidR="00067724" w:rsidRDefault="00067724" w:rsidP="006A36A1">
            <w:pPr>
              <w:spacing w:after="0" w:line="259" w:lineRule="auto"/>
              <w:jc w:val="center"/>
            </w:pPr>
            <w:r>
              <w:t>3.063,00</w:t>
            </w:r>
          </w:p>
        </w:tc>
      </w:tr>
      <w:tr w:rsidR="00067724" w14:paraId="7AD8CB50" w14:textId="77777777" w:rsidTr="00067724">
        <w:trPr>
          <w:trHeight w:val="5485"/>
        </w:trPr>
        <w:tc>
          <w:tcPr>
            <w:tcW w:w="5387" w:type="dxa"/>
            <w:tcBorders>
              <w:top w:val="single" w:sz="12" w:space="0" w:color="000000"/>
              <w:left w:val="single" w:sz="12" w:space="0" w:color="000000"/>
              <w:bottom w:val="single" w:sz="12" w:space="0" w:color="000000"/>
              <w:right w:val="single" w:sz="12" w:space="0" w:color="000000"/>
            </w:tcBorders>
          </w:tcPr>
          <w:p w14:paraId="37E5A085" w14:textId="3E002AB9" w:rsidR="006A36A1" w:rsidRDefault="00067724" w:rsidP="006A36A1">
            <w:pPr>
              <w:spacing w:after="0" w:line="255" w:lineRule="auto"/>
              <w:ind w:left="89"/>
              <w:jc w:val="both"/>
            </w:pPr>
            <w:r>
              <w:t xml:space="preserve">1.2) Realização de serviço de suporte técnico ao membro do Ministério Público em vistorias de indústrias alimentícias e empresas produtoras de refeições coletivas para verificação do processo de aquisição, estoque, armazenamento/acondicionamento, manipulação, produção e distribuição dos alimentos; avaliação dos equipamentos e utensílios destinados ao acondicionamento, manipulação, produção e distribuição dos alimentos; análise da área física da cozinha, depósitos, refeitórios e outros ambientes destinados ao armazenamento, pré-preparo, preparo, embalagem e distribuição de alimentos; avaliação dos processos de higienização e sanitização dos ambientes, utensílios e equipamentos; avaliação do cumprimento da legislação sanitária vigente; análise dos Perigos e Pontos Críticos de Controle; avaliação de Manual de Boas Práticas de Fabricação (MBPF) e de Procedimentos Operacionais Padronizados (POPs). Inclui: comparecimento in loco, conforme orientação do Membro do Ministério Público, e elaboração de parecer técnico fundamentado que contenha o registro fotográfico das irregularidades apontadas; sugestão de adoção de normas, padrões, métodos, soluções e prazos para saneamento dos problemas verificados. Quando for o caso, o parecer técnico também deverá conter as respostas aos quesitos formulados pelo </w:t>
            </w:r>
            <w:r w:rsidR="006A36A1">
              <w:t>membro do Ministério Público solicitante do trabalho técnico, devidamente acompanhadas da fundamentação legal e técnicocientífica.</w:t>
            </w:r>
          </w:p>
          <w:p w14:paraId="2773CEE7" w14:textId="77777777" w:rsidR="006A36A1" w:rsidRDefault="006A36A1" w:rsidP="006A36A1">
            <w:pPr>
              <w:spacing w:after="0" w:line="255" w:lineRule="auto"/>
              <w:ind w:left="89"/>
              <w:jc w:val="both"/>
            </w:pPr>
          </w:p>
          <w:p w14:paraId="229AA907" w14:textId="7F4BE4A1" w:rsidR="00067724" w:rsidRDefault="006A36A1" w:rsidP="006A36A1">
            <w:pPr>
              <w:spacing w:after="0" w:line="259" w:lineRule="auto"/>
              <w:ind w:left="89" w:right="31"/>
              <w:jc w:val="both"/>
            </w:pPr>
            <w:r>
              <w:t>INCLUI: elaboração de previsões de consumo de gêneros alimentícios e utensílios, cálculo e determinação das quantidades necessárias à produção; cálculo do per capita praticado; coleta de amostras para a realização de análises laboratoriais; interpretação dos resultados das análises laboratoriais e indicação dos potenciais pontos em que a contaminação possa ter ocorrido.</w:t>
            </w:r>
          </w:p>
        </w:tc>
        <w:tc>
          <w:tcPr>
            <w:tcW w:w="1529" w:type="dxa"/>
            <w:tcBorders>
              <w:top w:val="single" w:sz="12" w:space="0" w:color="000000"/>
              <w:left w:val="single" w:sz="12" w:space="0" w:color="000000"/>
              <w:bottom w:val="single" w:sz="12" w:space="0" w:color="000000"/>
              <w:right w:val="single" w:sz="12" w:space="0" w:color="000000"/>
            </w:tcBorders>
            <w:vAlign w:val="center"/>
          </w:tcPr>
          <w:p w14:paraId="2253234C" w14:textId="6CD27289" w:rsidR="00067724" w:rsidRDefault="00067724" w:rsidP="006A36A1">
            <w:pPr>
              <w:spacing w:after="0" w:line="259" w:lineRule="auto"/>
              <w:jc w:val="center"/>
            </w:pPr>
            <w:r>
              <w:t>Alta/ 40</w:t>
            </w:r>
          </w:p>
        </w:tc>
        <w:tc>
          <w:tcPr>
            <w:tcW w:w="1274" w:type="dxa"/>
            <w:tcBorders>
              <w:top w:val="single" w:sz="12" w:space="0" w:color="000000"/>
              <w:left w:val="single" w:sz="12" w:space="0" w:color="000000"/>
              <w:bottom w:val="single" w:sz="12" w:space="0" w:color="000000"/>
              <w:right w:val="single" w:sz="12" w:space="0" w:color="000000"/>
            </w:tcBorders>
            <w:vAlign w:val="center"/>
          </w:tcPr>
          <w:p w14:paraId="6A7DE576" w14:textId="6080D0B4" w:rsidR="00067724" w:rsidRDefault="00067724" w:rsidP="006A36A1">
            <w:pPr>
              <w:spacing w:after="0" w:line="259" w:lineRule="auto"/>
              <w:jc w:val="center"/>
            </w:pPr>
            <w:r>
              <w:t>6.126,00</w:t>
            </w:r>
          </w:p>
        </w:tc>
      </w:tr>
    </w:tbl>
    <w:p w14:paraId="69FCA808" w14:textId="77777777" w:rsidR="00067724" w:rsidRDefault="00067724" w:rsidP="00067724">
      <w:pPr>
        <w:spacing w:after="0" w:line="259" w:lineRule="auto"/>
        <w:ind w:left="-1702" w:right="575"/>
      </w:pPr>
    </w:p>
    <w:tbl>
      <w:tblPr>
        <w:tblStyle w:val="TableGrid"/>
        <w:tblW w:w="8190" w:type="dxa"/>
        <w:tblInd w:w="622" w:type="dxa"/>
        <w:tblCellMar>
          <w:top w:w="19" w:type="dxa"/>
          <w:left w:w="14" w:type="dxa"/>
        </w:tblCellMar>
        <w:tblLook w:val="04A0" w:firstRow="1" w:lastRow="0" w:firstColumn="1" w:lastColumn="0" w:noHBand="0" w:noVBand="1"/>
      </w:tblPr>
      <w:tblGrid>
        <w:gridCol w:w="5387"/>
        <w:gridCol w:w="1529"/>
        <w:gridCol w:w="1274"/>
      </w:tblGrid>
      <w:tr w:rsidR="00067724" w14:paraId="32C5DF51" w14:textId="77777777" w:rsidTr="00067724">
        <w:trPr>
          <w:trHeight w:val="4503"/>
        </w:trPr>
        <w:tc>
          <w:tcPr>
            <w:tcW w:w="5387" w:type="dxa"/>
            <w:tcBorders>
              <w:top w:val="single" w:sz="12" w:space="0" w:color="000000"/>
              <w:left w:val="single" w:sz="12" w:space="0" w:color="000000"/>
              <w:bottom w:val="single" w:sz="12" w:space="0" w:color="000000"/>
              <w:right w:val="single" w:sz="12" w:space="0" w:color="000000"/>
            </w:tcBorders>
          </w:tcPr>
          <w:p w14:paraId="56504417" w14:textId="77777777" w:rsidR="00067724" w:rsidRDefault="00067724" w:rsidP="006A36A1">
            <w:pPr>
              <w:spacing w:after="0" w:line="259" w:lineRule="auto"/>
              <w:ind w:left="89" w:right="32"/>
              <w:jc w:val="both"/>
            </w:pPr>
            <w:r>
              <w:t xml:space="preserve">1.3) Realização de serviço de suporte técnico ao membro do Ministério Público em processos que envolvam licitação de gêneros alimentícios, na avaliação do cumprimento de contratos firmados com o Poder Público (Estadual ou Municipal). Inclui: análise documental; elaboração de previsões de consumo de gêneros alimentícios e utensílios, calculando e determinando as quantidades necessárias à produção, de acordo com o número de comensais; comparação entre os cálculos realizados e a quantidade de gêneros efetivamente adquirida (conforme notas fiscais existentes nos processos), para apuração de fraudes e danos ao erário; elaboração de parecer técnico fundamentado; sugestão de adoção de normas, padrões, métodos, soluções e prazos para saneamento dos problemas verificados; apontamento dos valores a serem ressarcidos aos cofres públicos. Quando for o caso, o parecer técnico também deverá conter as respostas aos quesitos formulados pelo membro do Ministério Público solicitante do trabalho técnico, devidamente acompanhadas da fundamentação legal e técnicocientífica. </w:t>
            </w:r>
          </w:p>
        </w:tc>
        <w:tc>
          <w:tcPr>
            <w:tcW w:w="1529" w:type="dxa"/>
            <w:tcBorders>
              <w:top w:val="single" w:sz="12" w:space="0" w:color="000000"/>
              <w:left w:val="single" w:sz="12" w:space="0" w:color="000000"/>
              <w:bottom w:val="single" w:sz="12" w:space="0" w:color="000000"/>
              <w:right w:val="single" w:sz="12" w:space="0" w:color="000000"/>
            </w:tcBorders>
            <w:vAlign w:val="center"/>
          </w:tcPr>
          <w:p w14:paraId="6050F9E6" w14:textId="3C29F7B2" w:rsidR="00067724" w:rsidRDefault="00067724" w:rsidP="006A36A1">
            <w:pPr>
              <w:spacing w:after="0" w:line="259" w:lineRule="auto"/>
              <w:ind w:left="12"/>
              <w:jc w:val="center"/>
            </w:pPr>
            <w:r>
              <w:t>Alta/ 60</w:t>
            </w:r>
          </w:p>
        </w:tc>
        <w:tc>
          <w:tcPr>
            <w:tcW w:w="1274" w:type="dxa"/>
            <w:tcBorders>
              <w:top w:val="single" w:sz="12" w:space="0" w:color="000000"/>
              <w:left w:val="single" w:sz="12" w:space="0" w:color="000000"/>
              <w:bottom w:val="single" w:sz="12" w:space="0" w:color="000000"/>
              <w:right w:val="single" w:sz="12" w:space="0" w:color="000000"/>
            </w:tcBorders>
            <w:vAlign w:val="center"/>
          </w:tcPr>
          <w:p w14:paraId="1D8FDAB4" w14:textId="311045B3" w:rsidR="00067724" w:rsidRDefault="00067724" w:rsidP="006A36A1">
            <w:pPr>
              <w:spacing w:after="0" w:line="259" w:lineRule="auto"/>
              <w:ind w:left="12"/>
              <w:jc w:val="center"/>
            </w:pPr>
            <w:r>
              <w:t>9.189,00</w:t>
            </w:r>
          </w:p>
        </w:tc>
      </w:tr>
      <w:tr w:rsidR="00067724" w14:paraId="16EBE73B" w14:textId="77777777" w:rsidTr="00067724">
        <w:trPr>
          <w:trHeight w:val="331"/>
        </w:trPr>
        <w:tc>
          <w:tcPr>
            <w:tcW w:w="6916" w:type="dxa"/>
            <w:gridSpan w:val="2"/>
            <w:tcBorders>
              <w:top w:val="single" w:sz="12" w:space="0" w:color="000000"/>
              <w:left w:val="single" w:sz="12" w:space="0" w:color="000000"/>
              <w:bottom w:val="single" w:sz="12" w:space="0" w:color="000000"/>
              <w:right w:val="single" w:sz="12" w:space="0" w:color="000000"/>
            </w:tcBorders>
          </w:tcPr>
          <w:p w14:paraId="6C14FB8B" w14:textId="77777777" w:rsidR="00067724" w:rsidRDefault="00067724" w:rsidP="00F24CE4">
            <w:pPr>
              <w:spacing w:after="0" w:line="259" w:lineRule="auto"/>
              <w:ind w:left="89"/>
            </w:pPr>
            <w:r>
              <w:t xml:space="preserve">2 - AVALIAÇÃO NUTRICIONAL MATERNO-INFANTIL </w:t>
            </w:r>
          </w:p>
        </w:tc>
        <w:tc>
          <w:tcPr>
            <w:tcW w:w="1274" w:type="dxa"/>
            <w:tcBorders>
              <w:top w:val="single" w:sz="12" w:space="0" w:color="000000"/>
              <w:left w:val="single" w:sz="12" w:space="0" w:color="000000"/>
              <w:bottom w:val="single" w:sz="12" w:space="0" w:color="000000"/>
              <w:right w:val="single" w:sz="12" w:space="0" w:color="000000"/>
            </w:tcBorders>
          </w:tcPr>
          <w:p w14:paraId="7C02EA85" w14:textId="77777777" w:rsidR="00067724" w:rsidRDefault="00067724" w:rsidP="00067724">
            <w:pPr>
              <w:spacing w:after="0" w:line="259" w:lineRule="auto"/>
              <w:ind w:left="12"/>
            </w:pPr>
            <w:r>
              <w:t xml:space="preserve"> </w:t>
            </w:r>
          </w:p>
        </w:tc>
      </w:tr>
      <w:tr w:rsidR="00067724" w14:paraId="5D42EC78" w14:textId="77777777" w:rsidTr="00067724">
        <w:trPr>
          <w:trHeight w:val="5975"/>
        </w:trPr>
        <w:tc>
          <w:tcPr>
            <w:tcW w:w="5387" w:type="dxa"/>
            <w:tcBorders>
              <w:top w:val="single" w:sz="12" w:space="0" w:color="000000"/>
              <w:left w:val="single" w:sz="12" w:space="0" w:color="000000"/>
              <w:bottom w:val="single" w:sz="12" w:space="0" w:color="000000"/>
              <w:right w:val="single" w:sz="12" w:space="0" w:color="000000"/>
            </w:tcBorders>
          </w:tcPr>
          <w:p w14:paraId="73128019" w14:textId="77777777" w:rsidR="00067724" w:rsidRDefault="00067724" w:rsidP="00F24CE4">
            <w:pPr>
              <w:spacing w:after="0" w:line="259" w:lineRule="auto"/>
              <w:ind w:left="89" w:right="29"/>
              <w:jc w:val="both"/>
            </w:pPr>
            <w:r>
              <w:t xml:space="preserve">2.1) Serviços periciais na área de Nutrição Materno-Infantil, que incluem: avaliação antropométrica; diagnóstico nutricional; avaliação da prescrição, do uso e da adequação de dietas via oral, enteral e parenteral; analisar a eficiência da dieta/terapia nutricional adotada ao caso do paciente; avaliação e cálculo do aporte nutricional (macro e micronutrientes) do cardápio adotado, quando for o caso; atuar como assistente técnico do Ministério Público em perícias judiciais, quando for o caso; elaboração de parecer técnico fundamentado, com a definição do protocolo mais adequado ao caso, sugestão de trocas/substituições de fórmulas; sugestão de adoção de normas, padrões, manuais, procedimentos, protocolos, soluções e prazos para saneamento dos problemas verificados. Quando for o caso, o parecer técnico também deverá conter as respostas aos quesitos formulados pelo membro do Ministério Público solicitante do trabalho técnico, devidamente acompanhadas da fundamentação legal e técnico-científica. No caso de atuação como assistente técnico do Ministério Público em perícias judiciais, o profissional também deverá: elaborar quesitos para o perito indicado pelo juízo, para auxiliar o Promotor de Justiça na elucidação do caso; avaliar as respostas e considerações do perito indicado pelo juízo e elaborar quesitos complementares e suplementares, quando necessário; apresentar fundamentação técnica quanto aos esclarecimentos trazidos pelo perito do juízo, quando julgar que há algum erro ou obscuridade. </w:t>
            </w:r>
          </w:p>
        </w:tc>
        <w:tc>
          <w:tcPr>
            <w:tcW w:w="1529" w:type="dxa"/>
            <w:tcBorders>
              <w:top w:val="single" w:sz="12" w:space="0" w:color="000000"/>
              <w:left w:val="single" w:sz="12" w:space="0" w:color="000000"/>
              <w:bottom w:val="single" w:sz="12" w:space="0" w:color="000000"/>
              <w:right w:val="single" w:sz="12" w:space="0" w:color="000000"/>
            </w:tcBorders>
            <w:vAlign w:val="center"/>
          </w:tcPr>
          <w:p w14:paraId="27C92BBB" w14:textId="70031FCF" w:rsidR="00067724" w:rsidRDefault="00067724" w:rsidP="00F24CE4">
            <w:pPr>
              <w:spacing w:after="0" w:line="259" w:lineRule="auto"/>
              <w:ind w:left="12"/>
              <w:jc w:val="center"/>
            </w:pPr>
            <w:r>
              <w:t>Baixa/10</w:t>
            </w:r>
          </w:p>
        </w:tc>
        <w:tc>
          <w:tcPr>
            <w:tcW w:w="1274" w:type="dxa"/>
            <w:tcBorders>
              <w:top w:val="single" w:sz="12" w:space="0" w:color="000000"/>
              <w:left w:val="single" w:sz="12" w:space="0" w:color="000000"/>
              <w:bottom w:val="single" w:sz="12" w:space="0" w:color="000000"/>
              <w:right w:val="single" w:sz="12" w:space="0" w:color="000000"/>
            </w:tcBorders>
            <w:vAlign w:val="center"/>
          </w:tcPr>
          <w:p w14:paraId="6B9F6718" w14:textId="42E84089" w:rsidR="00067724" w:rsidRDefault="00067724" w:rsidP="00F24CE4">
            <w:pPr>
              <w:spacing w:after="0" w:line="259" w:lineRule="auto"/>
              <w:ind w:left="12"/>
              <w:jc w:val="center"/>
            </w:pPr>
            <w:r>
              <w:t>1.531,50</w:t>
            </w:r>
          </w:p>
        </w:tc>
      </w:tr>
      <w:tr w:rsidR="00067724" w14:paraId="234F73AD" w14:textId="77777777" w:rsidTr="00067724">
        <w:trPr>
          <w:trHeight w:val="276"/>
        </w:trPr>
        <w:tc>
          <w:tcPr>
            <w:tcW w:w="6916" w:type="dxa"/>
            <w:gridSpan w:val="2"/>
            <w:tcBorders>
              <w:top w:val="single" w:sz="12" w:space="0" w:color="000000"/>
              <w:left w:val="single" w:sz="12" w:space="0" w:color="000000"/>
              <w:bottom w:val="single" w:sz="12" w:space="0" w:color="000000"/>
              <w:right w:val="single" w:sz="12" w:space="0" w:color="000000"/>
            </w:tcBorders>
          </w:tcPr>
          <w:p w14:paraId="6B768F08" w14:textId="77777777" w:rsidR="00067724" w:rsidRDefault="00067724" w:rsidP="00F24CE4">
            <w:pPr>
              <w:spacing w:after="0" w:line="259" w:lineRule="auto"/>
              <w:ind w:left="89"/>
            </w:pPr>
            <w:r>
              <w:t xml:space="preserve">3 – AVALIAÇÃO NUTRICIONAL (GERAL) </w:t>
            </w:r>
          </w:p>
        </w:tc>
        <w:tc>
          <w:tcPr>
            <w:tcW w:w="1274" w:type="dxa"/>
            <w:tcBorders>
              <w:top w:val="single" w:sz="12" w:space="0" w:color="000000"/>
              <w:left w:val="single" w:sz="12" w:space="0" w:color="000000"/>
              <w:bottom w:val="single" w:sz="12" w:space="0" w:color="000000"/>
              <w:right w:val="nil"/>
            </w:tcBorders>
          </w:tcPr>
          <w:p w14:paraId="3E5A2523" w14:textId="77777777" w:rsidR="00067724" w:rsidRDefault="00067724" w:rsidP="00F24CE4">
            <w:pPr>
              <w:spacing w:after="0" w:line="259" w:lineRule="auto"/>
              <w:ind w:left="89"/>
            </w:pPr>
            <w:r>
              <w:t xml:space="preserve"> </w:t>
            </w:r>
            <w:r>
              <w:tab/>
              <w:t xml:space="preserve">  </w:t>
            </w:r>
          </w:p>
        </w:tc>
      </w:tr>
      <w:tr w:rsidR="00067724" w14:paraId="6EE244DB" w14:textId="77777777" w:rsidTr="00067724">
        <w:trPr>
          <w:trHeight w:val="576"/>
        </w:trPr>
        <w:tc>
          <w:tcPr>
            <w:tcW w:w="5387" w:type="dxa"/>
            <w:tcBorders>
              <w:top w:val="single" w:sz="12" w:space="0" w:color="000000"/>
              <w:left w:val="single" w:sz="12" w:space="0" w:color="000000"/>
              <w:bottom w:val="single" w:sz="12" w:space="0" w:color="000000"/>
              <w:right w:val="single" w:sz="12" w:space="0" w:color="000000"/>
            </w:tcBorders>
          </w:tcPr>
          <w:p w14:paraId="3A158406" w14:textId="77777777" w:rsidR="00067724" w:rsidRDefault="00067724" w:rsidP="00F24CE4">
            <w:pPr>
              <w:spacing w:after="0" w:line="259" w:lineRule="auto"/>
              <w:ind w:left="89"/>
              <w:jc w:val="both"/>
            </w:pPr>
            <w:r>
              <w:t xml:space="preserve">3.1) Serviços periciais na área de Nutrição Clínica, que incluem: </w:t>
            </w:r>
          </w:p>
          <w:p w14:paraId="66769B4A" w14:textId="3BB7D6D7" w:rsidR="00067724" w:rsidRDefault="00067724" w:rsidP="00F24CE4">
            <w:pPr>
              <w:spacing w:after="0" w:line="259" w:lineRule="auto"/>
              <w:ind w:left="89"/>
              <w:jc w:val="both"/>
            </w:pPr>
            <w:r>
              <w:t>avaliação antropométrica; diagnó</w:t>
            </w:r>
            <w:r w:rsidR="00F24CE4">
              <w:t>stico nutricional; avaliação da prescrição, do uso e da adequação de dietas via oral, enteral e parenteral; analisar a eficiência da dieta/terapia nutricional adotada ao caso do paciente; avaliação e cálculo do aporte nutricional (macro e micronutrientes) do cardápio adotado, quando for o caso; atuar como assistente técnico do Ministério Público em perícias judiciais, quando for o caso; elaboração de parecer técnico fundamentado, com a definição do protocolo mais adequado ao caso, sugestão de trocas/substituições de fórmulas; sugestão de adoção de normas, padrões, manuais, procedimentos, protocolos, soluções e prazos para saneamento dos problemas verificados. Quando for o caso, o parecer técnico também deverá conter as respostas aos quesitos formulados pelo membro do Ministério Público solicitante do trabalho técnico, devidamente acompanhadas da fundamentação legal e técnico-científica. No caso de atuação como assistente técnico do Ministério Público em perícias judiciais, o profissional também deverá: elaborar quesitos para o perito indicado pelo juízo, para auxiliar o Promotor de Justiça na elucidação do caso; avaliar as respostas e considerações do perito indicado pelo juízo e elaborar quesitos complementares e suplementares, quando necessário; apresentar fundamentação técnica quanto aos esclarecimentos trazidos pelo perito do juízo, quando julgar que há algum erro ou obscuridade.</w:t>
            </w:r>
          </w:p>
        </w:tc>
        <w:tc>
          <w:tcPr>
            <w:tcW w:w="1529" w:type="dxa"/>
            <w:tcBorders>
              <w:top w:val="single" w:sz="12" w:space="0" w:color="000000"/>
              <w:left w:val="single" w:sz="12" w:space="0" w:color="000000"/>
              <w:bottom w:val="single" w:sz="12" w:space="0" w:color="000000"/>
              <w:right w:val="single" w:sz="12" w:space="0" w:color="000000"/>
            </w:tcBorders>
            <w:vAlign w:val="center"/>
          </w:tcPr>
          <w:p w14:paraId="6F30602A" w14:textId="6C192672" w:rsidR="00067724" w:rsidRDefault="00067724" w:rsidP="00F24CE4">
            <w:pPr>
              <w:spacing w:after="0" w:line="259" w:lineRule="auto"/>
              <w:ind w:left="89"/>
              <w:jc w:val="center"/>
            </w:pPr>
            <w:r>
              <w:t>Baixa / 10</w:t>
            </w:r>
          </w:p>
        </w:tc>
        <w:tc>
          <w:tcPr>
            <w:tcW w:w="1274" w:type="dxa"/>
            <w:tcBorders>
              <w:top w:val="single" w:sz="12" w:space="0" w:color="000000"/>
              <w:left w:val="single" w:sz="12" w:space="0" w:color="000000"/>
              <w:bottom w:val="single" w:sz="12" w:space="0" w:color="000000"/>
              <w:right w:val="single" w:sz="12" w:space="0" w:color="000000"/>
            </w:tcBorders>
            <w:vAlign w:val="center"/>
          </w:tcPr>
          <w:p w14:paraId="2DE615E2" w14:textId="1BE4DDED" w:rsidR="00067724" w:rsidRDefault="00067724" w:rsidP="00F24CE4">
            <w:pPr>
              <w:spacing w:after="0" w:line="259" w:lineRule="auto"/>
              <w:ind w:left="89"/>
              <w:jc w:val="center"/>
            </w:pPr>
            <w:r>
              <w:t>1.531,50</w:t>
            </w:r>
          </w:p>
        </w:tc>
      </w:tr>
    </w:tbl>
    <w:p w14:paraId="0CD847A4" w14:textId="77777777" w:rsidR="00067724" w:rsidRDefault="00067724" w:rsidP="00067724">
      <w:pPr>
        <w:spacing w:after="0" w:line="259" w:lineRule="auto"/>
      </w:pPr>
      <w:r>
        <w:t xml:space="preserve"> </w:t>
      </w:r>
    </w:p>
    <w:tbl>
      <w:tblPr>
        <w:tblStyle w:val="TableGrid"/>
        <w:tblW w:w="8074" w:type="dxa"/>
        <w:tblInd w:w="707" w:type="dxa"/>
        <w:tblCellMar>
          <w:top w:w="43" w:type="dxa"/>
        </w:tblCellMar>
        <w:tblLook w:val="04A0" w:firstRow="1" w:lastRow="0" w:firstColumn="1" w:lastColumn="0" w:noHBand="0" w:noVBand="1"/>
      </w:tblPr>
      <w:tblGrid>
        <w:gridCol w:w="3105"/>
        <w:gridCol w:w="698"/>
        <w:gridCol w:w="1687"/>
        <w:gridCol w:w="480"/>
        <w:gridCol w:w="732"/>
        <w:gridCol w:w="1372"/>
      </w:tblGrid>
      <w:tr w:rsidR="00067724" w14:paraId="3D0501BF" w14:textId="77777777" w:rsidTr="00067724">
        <w:trPr>
          <w:trHeight w:val="321"/>
        </w:trPr>
        <w:tc>
          <w:tcPr>
            <w:tcW w:w="8074" w:type="dxa"/>
            <w:gridSpan w:val="6"/>
            <w:tcBorders>
              <w:top w:val="single" w:sz="4" w:space="0" w:color="000000"/>
              <w:left w:val="single" w:sz="4" w:space="0" w:color="000000"/>
              <w:bottom w:val="single" w:sz="4" w:space="0" w:color="000000"/>
              <w:right w:val="single" w:sz="4" w:space="0" w:color="000000"/>
            </w:tcBorders>
            <w:shd w:val="clear" w:color="auto" w:fill="D1D1D1"/>
          </w:tcPr>
          <w:p w14:paraId="60411D11" w14:textId="16B9DA83" w:rsidR="00067724" w:rsidRPr="00F24CE4" w:rsidRDefault="00067724" w:rsidP="00F24CE4">
            <w:pPr>
              <w:spacing w:after="0" w:line="259" w:lineRule="auto"/>
              <w:ind w:left="54"/>
              <w:jc w:val="center"/>
              <w:rPr>
                <w:b/>
              </w:rPr>
            </w:pPr>
            <w:r w:rsidRPr="00F24CE4">
              <w:rPr>
                <w:b/>
              </w:rPr>
              <w:t>TABELA 25 - SERVIÇOS PERICIAIS DE ACESSIBILIDADE EM TRANSPORTE PÚBLICO</w:t>
            </w:r>
          </w:p>
        </w:tc>
      </w:tr>
      <w:tr w:rsidR="00067724" w14:paraId="0F661A09" w14:textId="77777777" w:rsidTr="00067724">
        <w:trPr>
          <w:trHeight w:val="377"/>
        </w:trPr>
        <w:tc>
          <w:tcPr>
            <w:tcW w:w="3179" w:type="dxa"/>
            <w:tcBorders>
              <w:top w:val="single" w:sz="4" w:space="0" w:color="000000"/>
              <w:left w:val="single" w:sz="4" w:space="0" w:color="000000"/>
              <w:bottom w:val="single" w:sz="4" w:space="0" w:color="000000"/>
              <w:right w:val="single" w:sz="4" w:space="0" w:color="000000"/>
            </w:tcBorders>
          </w:tcPr>
          <w:p w14:paraId="0420DDCC" w14:textId="77777777" w:rsidR="00067724" w:rsidRDefault="00067724" w:rsidP="00067724">
            <w:pPr>
              <w:spacing w:after="0" w:line="259" w:lineRule="auto"/>
              <w:ind w:left="54"/>
            </w:pPr>
            <w:r>
              <w:t xml:space="preserve">Descrição: </w:t>
            </w:r>
          </w:p>
        </w:tc>
        <w:tc>
          <w:tcPr>
            <w:tcW w:w="674" w:type="dxa"/>
            <w:tcBorders>
              <w:top w:val="single" w:sz="4" w:space="0" w:color="000000"/>
              <w:left w:val="single" w:sz="4" w:space="0" w:color="000000"/>
              <w:bottom w:val="single" w:sz="4" w:space="0" w:color="000000"/>
              <w:right w:val="single" w:sz="4" w:space="0" w:color="000000"/>
            </w:tcBorders>
          </w:tcPr>
          <w:p w14:paraId="7BE993AD" w14:textId="77777777" w:rsidR="00067724" w:rsidRDefault="00067724" w:rsidP="00067724">
            <w:pPr>
              <w:spacing w:after="0" w:line="259" w:lineRule="auto"/>
              <w:ind w:left="55"/>
            </w:pPr>
            <w:r>
              <w:t xml:space="preserve">Nível </w:t>
            </w:r>
          </w:p>
        </w:tc>
        <w:tc>
          <w:tcPr>
            <w:tcW w:w="2100" w:type="dxa"/>
            <w:gridSpan w:val="2"/>
            <w:tcBorders>
              <w:top w:val="single" w:sz="4" w:space="0" w:color="000000"/>
              <w:left w:val="single" w:sz="4" w:space="0" w:color="000000"/>
              <w:bottom w:val="single" w:sz="4" w:space="0" w:color="000000"/>
              <w:right w:val="single" w:sz="4" w:space="0" w:color="000000"/>
            </w:tcBorders>
          </w:tcPr>
          <w:p w14:paraId="4AD3595F" w14:textId="77777777" w:rsidR="00067724" w:rsidRDefault="00067724" w:rsidP="00067724">
            <w:pPr>
              <w:spacing w:after="0" w:line="259" w:lineRule="auto"/>
              <w:ind w:left="55"/>
            </w:pPr>
            <w:r>
              <w:t xml:space="preserve">Requisitos: </w:t>
            </w:r>
          </w:p>
        </w:tc>
        <w:tc>
          <w:tcPr>
            <w:tcW w:w="737" w:type="dxa"/>
            <w:tcBorders>
              <w:top w:val="single" w:sz="4" w:space="0" w:color="000000"/>
              <w:left w:val="single" w:sz="4" w:space="0" w:color="000000"/>
              <w:bottom w:val="single" w:sz="4" w:space="0" w:color="000000"/>
              <w:right w:val="single" w:sz="4" w:space="0" w:color="000000"/>
            </w:tcBorders>
          </w:tcPr>
          <w:p w14:paraId="29185F5D" w14:textId="77777777" w:rsidR="00067724" w:rsidRDefault="00067724" w:rsidP="00067724">
            <w:pPr>
              <w:spacing w:after="0" w:line="259" w:lineRule="auto"/>
              <w:ind w:left="55"/>
            </w:pPr>
            <w:r>
              <w:t xml:space="preserve">Horas </w:t>
            </w:r>
          </w:p>
        </w:tc>
        <w:tc>
          <w:tcPr>
            <w:tcW w:w="1382" w:type="dxa"/>
            <w:tcBorders>
              <w:top w:val="single" w:sz="4" w:space="0" w:color="000000"/>
              <w:left w:val="single" w:sz="4" w:space="0" w:color="000000"/>
              <w:bottom w:val="single" w:sz="4" w:space="0" w:color="000000"/>
              <w:right w:val="single" w:sz="4" w:space="0" w:color="000000"/>
            </w:tcBorders>
          </w:tcPr>
          <w:p w14:paraId="270F4210" w14:textId="77777777" w:rsidR="00067724" w:rsidRDefault="00067724" w:rsidP="00067724">
            <w:pPr>
              <w:spacing w:after="0" w:line="259" w:lineRule="auto"/>
              <w:ind w:left="53"/>
            </w:pPr>
            <w:r>
              <w:t xml:space="preserve">Honorários R$ </w:t>
            </w:r>
          </w:p>
        </w:tc>
      </w:tr>
      <w:tr w:rsidR="00067724" w14:paraId="5F34985F" w14:textId="77777777" w:rsidTr="00067724">
        <w:trPr>
          <w:trHeight w:val="2072"/>
        </w:trPr>
        <w:tc>
          <w:tcPr>
            <w:tcW w:w="3179" w:type="dxa"/>
            <w:tcBorders>
              <w:top w:val="single" w:sz="4" w:space="0" w:color="000000"/>
              <w:left w:val="single" w:sz="4" w:space="0" w:color="000000"/>
              <w:bottom w:val="single" w:sz="4" w:space="0" w:color="000000"/>
              <w:right w:val="single" w:sz="4" w:space="0" w:color="000000"/>
            </w:tcBorders>
          </w:tcPr>
          <w:p w14:paraId="5B0183EA" w14:textId="77777777" w:rsidR="00067724" w:rsidRDefault="00067724" w:rsidP="00F24CE4">
            <w:pPr>
              <w:spacing w:after="0" w:line="259" w:lineRule="auto"/>
              <w:ind w:left="54" w:right="56"/>
              <w:jc w:val="both"/>
            </w:pPr>
            <w:r>
              <w:t xml:space="preserve">Vistorias simples e/ou elaboração de parecer técnico de acessibilidade dos veículos e acessos ao transporte coletivo, como ônibus, para garantir a presença de recursos básicos de acessibilidade (rampas, assentos preferenciais, sinalização tátil, entre outros). * </w:t>
            </w:r>
          </w:p>
        </w:tc>
        <w:tc>
          <w:tcPr>
            <w:tcW w:w="674" w:type="dxa"/>
            <w:tcBorders>
              <w:top w:val="single" w:sz="4" w:space="0" w:color="000000"/>
              <w:left w:val="single" w:sz="4" w:space="0" w:color="000000"/>
              <w:bottom w:val="single" w:sz="4" w:space="0" w:color="000000"/>
              <w:right w:val="single" w:sz="4" w:space="0" w:color="000000"/>
            </w:tcBorders>
            <w:vAlign w:val="center"/>
          </w:tcPr>
          <w:p w14:paraId="642E8E22" w14:textId="73009659" w:rsidR="00067724" w:rsidRDefault="00067724" w:rsidP="00F24CE4">
            <w:pPr>
              <w:spacing w:after="0" w:line="259" w:lineRule="auto"/>
              <w:ind w:left="55"/>
              <w:jc w:val="center"/>
            </w:pPr>
            <w:r>
              <w:t>Baixo</w:t>
            </w:r>
          </w:p>
        </w:tc>
        <w:tc>
          <w:tcPr>
            <w:tcW w:w="2100" w:type="dxa"/>
            <w:gridSpan w:val="2"/>
            <w:tcBorders>
              <w:top w:val="single" w:sz="4" w:space="0" w:color="000000"/>
              <w:left w:val="single" w:sz="4" w:space="0" w:color="000000"/>
              <w:bottom w:val="single" w:sz="4" w:space="0" w:color="000000"/>
              <w:right w:val="single" w:sz="4" w:space="0" w:color="000000"/>
            </w:tcBorders>
            <w:vAlign w:val="center"/>
          </w:tcPr>
          <w:p w14:paraId="690F9E4B" w14:textId="77777777" w:rsidR="00067724" w:rsidRDefault="00067724" w:rsidP="00F24CE4">
            <w:pPr>
              <w:spacing w:after="0" w:line="259" w:lineRule="auto"/>
              <w:ind w:left="55" w:right="55"/>
              <w:jc w:val="both"/>
            </w:pPr>
            <w:r>
              <w:t xml:space="preserve">Profissionais com formação básica em áreas como Engenharia ou Arquitetura especializados em mobilidade urbana e acessibilidade. </w:t>
            </w:r>
          </w:p>
        </w:tc>
        <w:tc>
          <w:tcPr>
            <w:tcW w:w="737" w:type="dxa"/>
            <w:tcBorders>
              <w:top w:val="single" w:sz="4" w:space="0" w:color="000000"/>
              <w:left w:val="single" w:sz="4" w:space="0" w:color="000000"/>
              <w:bottom w:val="single" w:sz="4" w:space="0" w:color="000000"/>
              <w:right w:val="single" w:sz="4" w:space="0" w:color="000000"/>
            </w:tcBorders>
            <w:vAlign w:val="center"/>
          </w:tcPr>
          <w:p w14:paraId="17388B53" w14:textId="3E8DD01D" w:rsidR="00067724" w:rsidRDefault="00067724" w:rsidP="00F24CE4">
            <w:pPr>
              <w:spacing w:after="0" w:line="259" w:lineRule="auto"/>
              <w:ind w:left="55"/>
              <w:jc w:val="center"/>
            </w:pPr>
            <w:r>
              <w:t>6</w:t>
            </w:r>
          </w:p>
        </w:tc>
        <w:tc>
          <w:tcPr>
            <w:tcW w:w="1382" w:type="dxa"/>
            <w:tcBorders>
              <w:top w:val="single" w:sz="4" w:space="0" w:color="000000"/>
              <w:left w:val="single" w:sz="4" w:space="0" w:color="000000"/>
              <w:bottom w:val="single" w:sz="4" w:space="0" w:color="000000"/>
              <w:right w:val="single" w:sz="4" w:space="0" w:color="000000"/>
            </w:tcBorders>
            <w:vAlign w:val="center"/>
          </w:tcPr>
          <w:p w14:paraId="6F45AE17" w14:textId="6175BD94" w:rsidR="00067724" w:rsidRDefault="00067724" w:rsidP="00F24CE4">
            <w:pPr>
              <w:spacing w:after="0" w:line="259" w:lineRule="auto"/>
              <w:ind w:left="53"/>
              <w:jc w:val="center"/>
            </w:pPr>
            <w:r>
              <w:t>918,90</w:t>
            </w:r>
          </w:p>
        </w:tc>
      </w:tr>
      <w:tr w:rsidR="00067724" w14:paraId="7B339421" w14:textId="77777777" w:rsidTr="00067724">
        <w:trPr>
          <w:trHeight w:val="2318"/>
        </w:trPr>
        <w:tc>
          <w:tcPr>
            <w:tcW w:w="3179" w:type="dxa"/>
            <w:tcBorders>
              <w:top w:val="single" w:sz="4" w:space="0" w:color="000000"/>
              <w:left w:val="single" w:sz="4" w:space="0" w:color="000000"/>
              <w:bottom w:val="single" w:sz="4" w:space="0" w:color="000000"/>
              <w:right w:val="single" w:sz="4" w:space="0" w:color="000000"/>
            </w:tcBorders>
          </w:tcPr>
          <w:p w14:paraId="7FC663A0" w14:textId="77777777" w:rsidR="00067724" w:rsidRDefault="00067724" w:rsidP="00F24CE4">
            <w:pPr>
              <w:spacing w:after="0" w:line="259" w:lineRule="auto"/>
              <w:ind w:left="54" w:right="54"/>
              <w:jc w:val="both"/>
            </w:pPr>
            <w:r>
              <w:t xml:space="preserve">Vistorias detalhadas e/ou elaboração de parecer técnico que incluem a análise de pontos críticos de acessibilidade no sistema de transporte coletivo, considerando a combinação de fatores como espaços de circulação, sinalização, rampas, sistemas de informação e outros componentes de acessibilidade e mobilidade urbana. * </w:t>
            </w:r>
          </w:p>
        </w:tc>
        <w:tc>
          <w:tcPr>
            <w:tcW w:w="674" w:type="dxa"/>
            <w:tcBorders>
              <w:top w:val="single" w:sz="4" w:space="0" w:color="000000"/>
              <w:left w:val="single" w:sz="4" w:space="0" w:color="000000"/>
              <w:bottom w:val="single" w:sz="4" w:space="0" w:color="000000"/>
              <w:right w:val="single" w:sz="4" w:space="0" w:color="000000"/>
            </w:tcBorders>
            <w:vAlign w:val="center"/>
          </w:tcPr>
          <w:p w14:paraId="78E8FFA3" w14:textId="7894CE76" w:rsidR="00067724" w:rsidRDefault="00067724" w:rsidP="00F24CE4">
            <w:pPr>
              <w:spacing w:after="0" w:line="259" w:lineRule="auto"/>
              <w:ind w:left="55"/>
              <w:jc w:val="center"/>
            </w:pPr>
            <w:r>
              <w:t>Médio</w:t>
            </w:r>
          </w:p>
        </w:tc>
        <w:tc>
          <w:tcPr>
            <w:tcW w:w="1698" w:type="dxa"/>
            <w:tcBorders>
              <w:top w:val="single" w:sz="4" w:space="0" w:color="000000"/>
              <w:left w:val="single" w:sz="4" w:space="0" w:color="000000"/>
              <w:bottom w:val="single" w:sz="4" w:space="0" w:color="000000"/>
              <w:right w:val="nil"/>
            </w:tcBorders>
          </w:tcPr>
          <w:p w14:paraId="1DA3FCA3" w14:textId="77777777" w:rsidR="00067724" w:rsidRDefault="00067724" w:rsidP="00F24CE4">
            <w:pPr>
              <w:spacing w:after="0" w:line="259" w:lineRule="auto"/>
              <w:ind w:left="55" w:right="-347"/>
              <w:jc w:val="both"/>
            </w:pPr>
            <w:r>
              <w:t xml:space="preserve">Profissionais especialização acessibilidade, arquitetura engenharia, experiência prática aplicação das leis de acessibilidade e normas técnicas. </w:t>
            </w:r>
          </w:p>
        </w:tc>
        <w:tc>
          <w:tcPr>
            <w:tcW w:w="402" w:type="dxa"/>
            <w:tcBorders>
              <w:top w:val="single" w:sz="4" w:space="0" w:color="000000"/>
              <w:left w:val="nil"/>
              <w:bottom w:val="single" w:sz="4" w:space="0" w:color="000000"/>
              <w:right w:val="single" w:sz="4" w:space="0" w:color="000000"/>
            </w:tcBorders>
          </w:tcPr>
          <w:p w14:paraId="371FCCC3" w14:textId="77777777" w:rsidR="00067724" w:rsidRDefault="00067724" w:rsidP="00F24CE4">
            <w:pPr>
              <w:spacing w:after="242" w:line="257" w:lineRule="auto"/>
              <w:ind w:right="55"/>
              <w:jc w:val="both"/>
            </w:pPr>
            <w:r>
              <w:t xml:space="preserve">com em </w:t>
            </w:r>
          </w:p>
          <w:p w14:paraId="59FF1C9F" w14:textId="77777777" w:rsidR="00067724" w:rsidRDefault="00067724" w:rsidP="00F24CE4">
            <w:pPr>
              <w:spacing w:after="0" w:line="259" w:lineRule="auto"/>
              <w:ind w:left="-12" w:right="55" w:firstLine="13"/>
              <w:jc w:val="both"/>
            </w:pPr>
            <w:r>
              <w:t xml:space="preserve">ou com  na </w:t>
            </w:r>
          </w:p>
        </w:tc>
        <w:tc>
          <w:tcPr>
            <w:tcW w:w="737" w:type="dxa"/>
            <w:tcBorders>
              <w:top w:val="single" w:sz="4" w:space="0" w:color="000000"/>
              <w:left w:val="single" w:sz="4" w:space="0" w:color="000000"/>
              <w:bottom w:val="single" w:sz="4" w:space="0" w:color="000000"/>
              <w:right w:val="single" w:sz="4" w:space="0" w:color="000000"/>
            </w:tcBorders>
            <w:vAlign w:val="center"/>
          </w:tcPr>
          <w:p w14:paraId="2AF9DA0D" w14:textId="7CF6B6D2" w:rsidR="00067724" w:rsidRDefault="00067724" w:rsidP="00F24CE4">
            <w:pPr>
              <w:spacing w:after="0" w:line="259" w:lineRule="auto"/>
              <w:ind w:left="55"/>
              <w:jc w:val="center"/>
            </w:pPr>
            <w:r>
              <w:t>10</w:t>
            </w:r>
          </w:p>
        </w:tc>
        <w:tc>
          <w:tcPr>
            <w:tcW w:w="1382" w:type="dxa"/>
            <w:tcBorders>
              <w:top w:val="single" w:sz="4" w:space="0" w:color="000000"/>
              <w:left w:val="single" w:sz="4" w:space="0" w:color="000000"/>
              <w:bottom w:val="single" w:sz="4" w:space="0" w:color="000000"/>
              <w:right w:val="single" w:sz="4" w:space="0" w:color="000000"/>
            </w:tcBorders>
            <w:vAlign w:val="center"/>
          </w:tcPr>
          <w:p w14:paraId="4E2EF9D7" w14:textId="1FD09140" w:rsidR="00067724" w:rsidRDefault="00067724" w:rsidP="00F24CE4">
            <w:pPr>
              <w:spacing w:after="0" w:line="259" w:lineRule="auto"/>
              <w:ind w:left="53"/>
              <w:jc w:val="center"/>
            </w:pPr>
            <w:r>
              <w:t>1.531,50</w:t>
            </w:r>
          </w:p>
        </w:tc>
      </w:tr>
      <w:tr w:rsidR="00067724" w14:paraId="30BF9FCD" w14:textId="77777777" w:rsidTr="00067724">
        <w:trPr>
          <w:trHeight w:val="3056"/>
        </w:trPr>
        <w:tc>
          <w:tcPr>
            <w:tcW w:w="3179" w:type="dxa"/>
            <w:tcBorders>
              <w:top w:val="single" w:sz="4" w:space="0" w:color="000000"/>
              <w:left w:val="single" w:sz="4" w:space="0" w:color="000000"/>
              <w:bottom w:val="single" w:sz="4" w:space="0" w:color="000000"/>
              <w:right w:val="single" w:sz="4" w:space="0" w:color="000000"/>
            </w:tcBorders>
          </w:tcPr>
          <w:p w14:paraId="04C6ACD4" w14:textId="77777777" w:rsidR="00067724" w:rsidRDefault="00067724" w:rsidP="00F24CE4">
            <w:pPr>
              <w:spacing w:after="0" w:line="259" w:lineRule="auto"/>
              <w:ind w:left="54" w:right="55"/>
              <w:jc w:val="both"/>
            </w:pPr>
            <w:r>
              <w:t xml:space="preserve">Vistorias e laudos técnicos completos que incluem a avaliação da acessibilidade em toda a infraestrutura do transporte coletivo (veículos, terminais, estações), levando em consideração as normas do Estatuto da Pessoa com Deficiência e a Lei nº 10.048/2000. Este nível envolve análise e recomendações para correção de falhas complexas, como o impacto de melhorias em acessibilidade no sistema.* </w:t>
            </w:r>
          </w:p>
        </w:tc>
        <w:tc>
          <w:tcPr>
            <w:tcW w:w="674" w:type="dxa"/>
            <w:tcBorders>
              <w:top w:val="single" w:sz="4" w:space="0" w:color="000000"/>
              <w:left w:val="single" w:sz="4" w:space="0" w:color="000000"/>
              <w:bottom w:val="single" w:sz="4" w:space="0" w:color="000000"/>
              <w:right w:val="single" w:sz="4" w:space="0" w:color="000000"/>
            </w:tcBorders>
            <w:vAlign w:val="center"/>
          </w:tcPr>
          <w:p w14:paraId="54E0F7CA" w14:textId="7FC18810" w:rsidR="00067724" w:rsidRDefault="00067724" w:rsidP="00F24CE4">
            <w:pPr>
              <w:spacing w:after="0" w:line="259" w:lineRule="auto"/>
              <w:ind w:left="55"/>
              <w:jc w:val="center"/>
            </w:pPr>
            <w:r>
              <w:t>Alto</w:t>
            </w:r>
          </w:p>
        </w:tc>
        <w:tc>
          <w:tcPr>
            <w:tcW w:w="2100" w:type="dxa"/>
            <w:gridSpan w:val="2"/>
            <w:tcBorders>
              <w:top w:val="single" w:sz="4" w:space="0" w:color="000000"/>
              <w:left w:val="single" w:sz="4" w:space="0" w:color="000000"/>
              <w:bottom w:val="single" w:sz="4" w:space="0" w:color="000000"/>
              <w:right w:val="single" w:sz="4" w:space="0" w:color="000000"/>
            </w:tcBorders>
            <w:vAlign w:val="center"/>
          </w:tcPr>
          <w:p w14:paraId="558ED1C1" w14:textId="77777777" w:rsidR="00067724" w:rsidRDefault="00067724" w:rsidP="00F24CE4">
            <w:pPr>
              <w:spacing w:after="0" w:line="259" w:lineRule="auto"/>
              <w:ind w:left="55" w:right="55"/>
              <w:jc w:val="both"/>
            </w:pPr>
            <w:r>
              <w:t xml:space="preserve">Profissionais com pósgraduação ou mestrado em áreas específicas de acessibilidade e mobilidade urbana, ou com comprovada experiência técnica e/ou acadêmica em avaliações de acessibilidade em transporte coletivo. </w:t>
            </w:r>
          </w:p>
        </w:tc>
        <w:tc>
          <w:tcPr>
            <w:tcW w:w="737" w:type="dxa"/>
            <w:tcBorders>
              <w:top w:val="single" w:sz="4" w:space="0" w:color="000000"/>
              <w:left w:val="single" w:sz="4" w:space="0" w:color="000000"/>
              <w:bottom w:val="single" w:sz="4" w:space="0" w:color="000000"/>
              <w:right w:val="single" w:sz="4" w:space="0" w:color="000000"/>
            </w:tcBorders>
            <w:vAlign w:val="center"/>
          </w:tcPr>
          <w:p w14:paraId="6311BCFE" w14:textId="1F60FA93" w:rsidR="00067724" w:rsidRDefault="00067724" w:rsidP="00F24CE4">
            <w:pPr>
              <w:spacing w:after="0" w:line="259" w:lineRule="auto"/>
              <w:ind w:left="55"/>
              <w:jc w:val="center"/>
            </w:pPr>
            <w:r>
              <w:t>16</w:t>
            </w:r>
          </w:p>
        </w:tc>
        <w:tc>
          <w:tcPr>
            <w:tcW w:w="1382" w:type="dxa"/>
            <w:tcBorders>
              <w:top w:val="single" w:sz="4" w:space="0" w:color="000000"/>
              <w:left w:val="single" w:sz="4" w:space="0" w:color="000000"/>
              <w:bottom w:val="single" w:sz="4" w:space="0" w:color="000000"/>
              <w:right w:val="single" w:sz="4" w:space="0" w:color="000000"/>
            </w:tcBorders>
            <w:vAlign w:val="center"/>
          </w:tcPr>
          <w:p w14:paraId="3A8C3AFC" w14:textId="6679A753" w:rsidR="00067724" w:rsidRDefault="00067724" w:rsidP="00F24CE4">
            <w:pPr>
              <w:spacing w:after="0" w:line="259" w:lineRule="auto"/>
              <w:ind w:left="53"/>
              <w:jc w:val="center"/>
            </w:pPr>
            <w:r>
              <w:t>2.450,40</w:t>
            </w:r>
          </w:p>
        </w:tc>
      </w:tr>
    </w:tbl>
    <w:p w14:paraId="79A7D2A4" w14:textId="77777777" w:rsidR="00F24CE4" w:rsidRDefault="00F24CE4" w:rsidP="00F24CE4">
      <w:pPr>
        <w:ind w:left="-5" w:right="873"/>
        <w:jc w:val="both"/>
      </w:pPr>
    </w:p>
    <w:p w14:paraId="0F88D65D" w14:textId="0A03DC7A" w:rsidR="00067724" w:rsidRDefault="00067724" w:rsidP="00F24CE4">
      <w:pPr>
        <w:ind w:left="-5" w:right="873"/>
        <w:jc w:val="both"/>
      </w:pPr>
      <w:r>
        <w:t>*Os laudos devem estar de acordo com as normas/leis/decretos : Decreto Feral 5296/2004, arts. 31 ao 39,Lei n.º 10.098/2000, art.16,Lei nº 10.048/2000, art.3º,Lei nº 13.146/2015 (Estatuto da Pessoa com Deficiência), arts. 46, 48, 53-55 e 103,</w:t>
      </w:r>
      <w:r w:rsidR="00F24CE4">
        <w:t xml:space="preserve"> </w:t>
      </w:r>
      <w:r>
        <w:t xml:space="preserve">NBR 14022, da ABNT e NBR 15570, da </w:t>
      </w:r>
      <w:r w:rsidR="00F24CE4">
        <w:t>ABNT.</w:t>
      </w:r>
    </w:p>
    <w:p w14:paraId="36522FE3" w14:textId="77777777" w:rsidR="00F24CE4" w:rsidRDefault="00F24CE4" w:rsidP="00067724">
      <w:pPr>
        <w:ind w:left="-5" w:right="873"/>
      </w:pPr>
    </w:p>
    <w:tbl>
      <w:tblPr>
        <w:tblStyle w:val="TableGrid"/>
        <w:tblW w:w="7839" w:type="dxa"/>
        <w:tblInd w:w="684" w:type="dxa"/>
        <w:tblCellMar>
          <w:top w:w="53" w:type="dxa"/>
          <w:left w:w="53" w:type="dxa"/>
          <w:right w:w="5" w:type="dxa"/>
        </w:tblCellMar>
        <w:tblLook w:val="04A0" w:firstRow="1" w:lastRow="0" w:firstColumn="1" w:lastColumn="0" w:noHBand="0" w:noVBand="1"/>
      </w:tblPr>
      <w:tblGrid>
        <w:gridCol w:w="1451"/>
        <w:gridCol w:w="615"/>
        <w:gridCol w:w="1133"/>
        <w:gridCol w:w="2791"/>
        <w:gridCol w:w="1849"/>
      </w:tblGrid>
      <w:tr w:rsidR="00067724" w14:paraId="48D1AB1E" w14:textId="77777777" w:rsidTr="00067724">
        <w:trPr>
          <w:trHeight w:val="350"/>
        </w:trPr>
        <w:tc>
          <w:tcPr>
            <w:tcW w:w="7839" w:type="dxa"/>
            <w:gridSpan w:val="5"/>
            <w:tcBorders>
              <w:top w:val="single" w:sz="6" w:space="0" w:color="808080"/>
              <w:left w:val="single" w:sz="6" w:space="0" w:color="808080"/>
              <w:bottom w:val="single" w:sz="6" w:space="0" w:color="808080"/>
              <w:right w:val="single" w:sz="6" w:space="0" w:color="808080"/>
            </w:tcBorders>
            <w:shd w:val="clear" w:color="auto" w:fill="CCCCCC"/>
          </w:tcPr>
          <w:p w14:paraId="0F9456C6" w14:textId="512DF2F6" w:rsidR="00067724" w:rsidRPr="00F24CE4" w:rsidRDefault="00067724" w:rsidP="00F24CE4">
            <w:pPr>
              <w:spacing w:after="0" w:line="259" w:lineRule="auto"/>
              <w:jc w:val="center"/>
              <w:rPr>
                <w:b/>
              </w:rPr>
            </w:pPr>
            <w:r w:rsidRPr="00F24CE4">
              <w:rPr>
                <w:b/>
              </w:rPr>
              <w:t>TABELA 26 – SERVIÇOS PERICIAIS ENVOLVENDO A ÁREA MÉDICA</w:t>
            </w:r>
          </w:p>
        </w:tc>
      </w:tr>
      <w:tr w:rsidR="00067724" w14:paraId="108C9D86" w14:textId="77777777" w:rsidTr="00067724">
        <w:trPr>
          <w:trHeight w:val="377"/>
        </w:trPr>
        <w:tc>
          <w:tcPr>
            <w:tcW w:w="7839" w:type="dxa"/>
            <w:gridSpan w:val="5"/>
            <w:tcBorders>
              <w:top w:val="single" w:sz="6" w:space="0" w:color="808080"/>
              <w:left w:val="single" w:sz="6" w:space="0" w:color="808080"/>
              <w:bottom w:val="single" w:sz="6" w:space="0" w:color="808080"/>
              <w:right w:val="single" w:sz="6" w:space="0" w:color="808080"/>
            </w:tcBorders>
          </w:tcPr>
          <w:p w14:paraId="2E9E78CA" w14:textId="77777777" w:rsidR="00067724" w:rsidRDefault="00067724" w:rsidP="00067724">
            <w:pPr>
              <w:spacing w:after="0" w:line="259" w:lineRule="auto"/>
            </w:pPr>
            <w:r>
              <w:t xml:space="preserve">Descrição dos trabalhos </w:t>
            </w:r>
          </w:p>
        </w:tc>
      </w:tr>
      <w:tr w:rsidR="00067724" w14:paraId="3B130369" w14:textId="77777777" w:rsidTr="00067724">
        <w:trPr>
          <w:trHeight w:val="600"/>
        </w:trPr>
        <w:tc>
          <w:tcPr>
            <w:tcW w:w="1964" w:type="dxa"/>
            <w:gridSpan w:val="2"/>
            <w:tcBorders>
              <w:top w:val="single" w:sz="6" w:space="0" w:color="808080"/>
              <w:left w:val="single" w:sz="6" w:space="0" w:color="808080"/>
              <w:bottom w:val="single" w:sz="6" w:space="0" w:color="808080"/>
              <w:right w:val="single" w:sz="6" w:space="0" w:color="808080"/>
            </w:tcBorders>
          </w:tcPr>
          <w:p w14:paraId="7D83E3BC" w14:textId="77777777" w:rsidR="00067724" w:rsidRDefault="00067724" w:rsidP="00067724">
            <w:pPr>
              <w:tabs>
                <w:tab w:val="right" w:pos="1906"/>
              </w:tabs>
              <w:spacing w:after="1" w:line="259" w:lineRule="auto"/>
            </w:pPr>
            <w:r>
              <w:t xml:space="preserve">Composição </w:t>
            </w:r>
            <w:r>
              <w:tab/>
              <w:t xml:space="preserve">da </w:t>
            </w:r>
          </w:p>
          <w:p w14:paraId="47C49D21" w14:textId="77777777" w:rsidR="00067724" w:rsidRDefault="00067724" w:rsidP="00067724">
            <w:pPr>
              <w:spacing w:after="0" w:line="259" w:lineRule="auto"/>
            </w:pPr>
            <w:r>
              <w:t xml:space="preserve">solicitação </w:t>
            </w:r>
          </w:p>
        </w:tc>
        <w:tc>
          <w:tcPr>
            <w:tcW w:w="5876" w:type="dxa"/>
            <w:gridSpan w:val="3"/>
            <w:tcBorders>
              <w:top w:val="single" w:sz="6" w:space="0" w:color="808080"/>
              <w:left w:val="single" w:sz="6" w:space="0" w:color="808080"/>
              <w:bottom w:val="single" w:sz="6" w:space="0" w:color="808080"/>
              <w:right w:val="single" w:sz="6" w:space="0" w:color="808080"/>
            </w:tcBorders>
            <w:vAlign w:val="center"/>
          </w:tcPr>
          <w:p w14:paraId="5CCCE250" w14:textId="77777777" w:rsidR="00067724" w:rsidRDefault="00067724" w:rsidP="00067724">
            <w:pPr>
              <w:spacing w:after="0" w:line="259" w:lineRule="auto"/>
              <w:ind w:left="2"/>
            </w:pPr>
            <w:r>
              <w:t xml:space="preserve">Trabalhos a serem executados </w:t>
            </w:r>
          </w:p>
        </w:tc>
      </w:tr>
      <w:tr w:rsidR="00067724" w14:paraId="4B27E5C4" w14:textId="77777777" w:rsidTr="00067724">
        <w:trPr>
          <w:trHeight w:val="5754"/>
        </w:trPr>
        <w:tc>
          <w:tcPr>
            <w:tcW w:w="1964" w:type="dxa"/>
            <w:gridSpan w:val="2"/>
            <w:tcBorders>
              <w:top w:val="single" w:sz="6" w:space="0" w:color="808080"/>
              <w:left w:val="single" w:sz="6" w:space="0" w:color="808080"/>
              <w:bottom w:val="single" w:sz="6" w:space="0" w:color="808080"/>
              <w:right w:val="single" w:sz="6" w:space="0" w:color="808080"/>
            </w:tcBorders>
            <w:vAlign w:val="center"/>
          </w:tcPr>
          <w:p w14:paraId="63769FA5" w14:textId="77777777" w:rsidR="00067724" w:rsidRDefault="00067724" w:rsidP="00067724">
            <w:pPr>
              <w:spacing w:after="2" w:line="259" w:lineRule="auto"/>
            </w:pPr>
            <w:r>
              <w:t xml:space="preserve">PERÍCIAS MÉDICAS </w:t>
            </w:r>
          </w:p>
          <w:p w14:paraId="58D7683D" w14:textId="77777777" w:rsidR="00067724" w:rsidRDefault="00067724" w:rsidP="00067724">
            <w:pPr>
              <w:tabs>
                <w:tab w:val="right" w:pos="1906"/>
              </w:tabs>
              <w:spacing w:after="1" w:line="259" w:lineRule="auto"/>
            </w:pPr>
            <w:r>
              <w:t xml:space="preserve">– </w:t>
            </w:r>
            <w:r>
              <w:tab/>
              <w:t xml:space="preserve">POR </w:t>
            </w:r>
          </w:p>
          <w:p w14:paraId="5AC6CA32" w14:textId="77777777" w:rsidR="00067724" w:rsidRDefault="00067724" w:rsidP="00067724">
            <w:pPr>
              <w:spacing w:after="0" w:line="259" w:lineRule="auto"/>
            </w:pPr>
            <w:r>
              <w:t xml:space="preserve">ESPECIALIDADE </w:t>
            </w:r>
          </w:p>
          <w:p w14:paraId="1747B86F" w14:textId="77777777" w:rsidR="00067724" w:rsidRDefault="00067724" w:rsidP="00067724">
            <w:pPr>
              <w:spacing w:after="0" w:line="259" w:lineRule="auto"/>
            </w:pPr>
            <w:r>
              <w:t xml:space="preserve">REGISTRADA (RQE) </w:t>
            </w:r>
          </w:p>
          <w:p w14:paraId="357B2CC0" w14:textId="77777777" w:rsidR="00067724" w:rsidRDefault="00067724" w:rsidP="00067724">
            <w:pPr>
              <w:spacing w:after="0" w:line="259" w:lineRule="auto"/>
            </w:pPr>
            <w:r>
              <w:t xml:space="preserve">JUNTO AO CRMMG </w:t>
            </w:r>
          </w:p>
        </w:tc>
        <w:tc>
          <w:tcPr>
            <w:tcW w:w="5876" w:type="dxa"/>
            <w:gridSpan w:val="3"/>
            <w:tcBorders>
              <w:top w:val="single" w:sz="6" w:space="0" w:color="808080"/>
              <w:left w:val="single" w:sz="6" w:space="0" w:color="808080"/>
              <w:bottom w:val="single" w:sz="6" w:space="0" w:color="808080"/>
              <w:right w:val="single" w:sz="6" w:space="0" w:color="808080"/>
            </w:tcBorders>
          </w:tcPr>
          <w:p w14:paraId="5170A4F4" w14:textId="77777777" w:rsidR="00067724" w:rsidRDefault="00067724" w:rsidP="00F24CE4">
            <w:pPr>
              <w:spacing w:after="0" w:line="255" w:lineRule="auto"/>
              <w:ind w:left="2" w:right="50"/>
              <w:jc w:val="both"/>
            </w:pPr>
            <w:r>
              <w:t xml:space="preserve">Realização de serviço de suporte técnico às Promotorias de Justiça em procedimentos que envolvam a área médica, nas especialidades Anestesiologia, Cardiologia, Cirurgia geral, Clínica médica, Geriatria, Ginecologia e obstetrícia, Medicina de família e comunidade, Medicina legal e perícia médica, Medicina preventiva e social, Pediatria, Psiquiatria e Ortopedia e traumatologia. Análise da documentação médica referente ao procedimento com elaboração de parecer técnico fundamentado em literatura científica e evidências robustas e atualizadas. Quando for o caso, o parecer técnico também deverá conter as respostas aos quesitos formulados pelo membro do Ministério Público solicitante do trabalho técnico, devidamente acompanhadas da fundamentação técnico-científica. </w:t>
            </w:r>
          </w:p>
          <w:p w14:paraId="6975115C" w14:textId="77777777" w:rsidR="00067724" w:rsidRDefault="00067724" w:rsidP="00F24CE4">
            <w:pPr>
              <w:spacing w:after="0" w:line="259" w:lineRule="auto"/>
              <w:ind w:left="2" w:right="55"/>
              <w:jc w:val="both"/>
            </w:pPr>
            <w:r>
              <w:t xml:space="preserve">O trabalho inclui também vistorias em unidades de saúde, unidades prisionais, instituições de acolhimento de crianças e adolescentes, dentre outros, com comparecimento in loco, conforme orientação da Promotoria de Justiça requisitante, com elaboração de parecer técnico fundamentado, sempre que possível acompanhado do registro fotográfico das irregularidades encontradas; sugestão de adoção de normas, padrões, métodos, soluções e prazos para saneamento dos problemas verificados. Quando for o caso, o parecer técnico também deverá conter as respostas aos quesitos formulados pelo membro do Ministério Público solicitante do trabalho técnico, devidamente acompanhadas da fundamentação legal e técnico-científica. </w:t>
            </w:r>
          </w:p>
        </w:tc>
      </w:tr>
      <w:tr w:rsidR="00067724" w14:paraId="6957F92E" w14:textId="77777777" w:rsidTr="00067724">
        <w:trPr>
          <w:trHeight w:val="5506"/>
        </w:trPr>
        <w:tc>
          <w:tcPr>
            <w:tcW w:w="1964" w:type="dxa"/>
            <w:gridSpan w:val="2"/>
            <w:tcBorders>
              <w:top w:val="single" w:sz="6" w:space="0" w:color="808080"/>
              <w:left w:val="single" w:sz="6" w:space="0" w:color="808080"/>
              <w:bottom w:val="single" w:sz="6" w:space="0" w:color="808080"/>
              <w:right w:val="single" w:sz="6" w:space="0" w:color="808080"/>
            </w:tcBorders>
            <w:vAlign w:val="center"/>
          </w:tcPr>
          <w:p w14:paraId="54A666E5" w14:textId="77777777" w:rsidR="00067724" w:rsidRDefault="00067724" w:rsidP="00067724">
            <w:pPr>
              <w:spacing w:after="0" w:line="259" w:lineRule="auto"/>
            </w:pPr>
            <w:r>
              <w:t xml:space="preserve">PERÍCIAS </w:t>
            </w:r>
          </w:p>
          <w:p w14:paraId="0EC63F1A" w14:textId="77777777" w:rsidR="00067724" w:rsidRDefault="00067724" w:rsidP="00067724">
            <w:pPr>
              <w:spacing w:after="0" w:line="259" w:lineRule="auto"/>
            </w:pPr>
            <w:r>
              <w:t xml:space="preserve">GERIÁTRICAS </w:t>
            </w:r>
          </w:p>
        </w:tc>
        <w:tc>
          <w:tcPr>
            <w:tcW w:w="5876" w:type="dxa"/>
            <w:gridSpan w:val="3"/>
            <w:tcBorders>
              <w:top w:val="single" w:sz="6" w:space="0" w:color="808080"/>
              <w:left w:val="single" w:sz="6" w:space="0" w:color="808080"/>
              <w:bottom w:val="single" w:sz="6" w:space="0" w:color="808080"/>
              <w:right w:val="single" w:sz="6" w:space="0" w:color="808080"/>
            </w:tcBorders>
          </w:tcPr>
          <w:p w14:paraId="666F8F1A" w14:textId="77777777" w:rsidR="00067724" w:rsidRDefault="00067724" w:rsidP="00F24CE4">
            <w:pPr>
              <w:spacing w:after="0" w:line="255" w:lineRule="auto"/>
              <w:ind w:left="2" w:right="54"/>
              <w:jc w:val="both"/>
            </w:pPr>
            <w:r>
              <w:t xml:space="preserve">Avaliação abrangente e multidimensional da saúde do idoso, englobando condições clínicas (exame físico, doenças crônicas, uso de medicamentos), avaliação funcional (capacidade de realização atividades da vida diária básicas e instrumentais), avaliação cognitiva (memória, atenção, linguagem e função executiva) e avaliação social (suporte social, rede de apoio, condições de moradia), em situações determinadas pelas Promotorias de Justiça, com elaboração de parecer técnico fundamentado em literatura científica e evidências robustas e atualizadas. Quando for o caso, o parecer técnico também deverá conter as respostas aos quesitos formulados pelo membro do Ministério Público solicitante do trabalho técnico, devidamente acompanhadas da fundamentação técnico-científica. </w:t>
            </w:r>
          </w:p>
          <w:p w14:paraId="60D1BD4C" w14:textId="77777777" w:rsidR="00067724" w:rsidRDefault="00067724" w:rsidP="00F24CE4">
            <w:pPr>
              <w:spacing w:after="0" w:line="259" w:lineRule="auto"/>
              <w:ind w:left="2" w:right="52"/>
              <w:jc w:val="both"/>
            </w:pPr>
            <w:r>
              <w:t xml:space="preserve">O trabalho inclui também vistorias em Instituições de Longa Permanência para Idosos (ILPI), com comparecimento in loco, conforme orientação da Promotoria de Justiça requisitante, com elaboração de parecer técnico fundamentado, sempre que possível acompanhado do registro fotográfico das irregularidades encontradas; sugestão de adoção de normas, padrões, métodos, soluções e prazos para saneamento dos problemas verificados. Quando for o caso, o parecer técnico também deverá conter as respostas aos quesitos formulados pelo membro do Ministério Público solicitante do trabalho técnico, devidamente acompanhadas da fundamentação legal e técnico-científica. </w:t>
            </w:r>
          </w:p>
        </w:tc>
      </w:tr>
      <w:tr w:rsidR="00067724" w14:paraId="47C4E9B4" w14:textId="77777777" w:rsidTr="00067724">
        <w:trPr>
          <w:trHeight w:val="1836"/>
        </w:trPr>
        <w:tc>
          <w:tcPr>
            <w:tcW w:w="1964" w:type="dxa"/>
            <w:gridSpan w:val="2"/>
            <w:tcBorders>
              <w:top w:val="nil"/>
              <w:left w:val="single" w:sz="6" w:space="0" w:color="808080"/>
              <w:bottom w:val="single" w:sz="6" w:space="0" w:color="808080"/>
              <w:right w:val="single" w:sz="6" w:space="0" w:color="808080"/>
            </w:tcBorders>
            <w:vAlign w:val="center"/>
          </w:tcPr>
          <w:p w14:paraId="6EFF3B1D" w14:textId="77777777" w:rsidR="00067724" w:rsidRDefault="00067724" w:rsidP="00067724">
            <w:pPr>
              <w:spacing w:after="0" w:line="259" w:lineRule="auto"/>
            </w:pPr>
            <w:r>
              <w:t xml:space="preserve">PERÍCIAS </w:t>
            </w:r>
          </w:p>
          <w:p w14:paraId="508BCCD5" w14:textId="77777777" w:rsidR="00067724" w:rsidRDefault="00067724" w:rsidP="00067724">
            <w:pPr>
              <w:spacing w:after="0" w:line="259" w:lineRule="auto"/>
            </w:pPr>
            <w:r>
              <w:t xml:space="preserve">PSIQUIÁTRICAS </w:t>
            </w:r>
          </w:p>
        </w:tc>
        <w:tc>
          <w:tcPr>
            <w:tcW w:w="5876" w:type="dxa"/>
            <w:gridSpan w:val="3"/>
            <w:tcBorders>
              <w:top w:val="nil"/>
              <w:left w:val="single" w:sz="6" w:space="0" w:color="808080"/>
              <w:bottom w:val="single" w:sz="6" w:space="0" w:color="808080"/>
              <w:right w:val="single" w:sz="6" w:space="0" w:color="808080"/>
            </w:tcBorders>
          </w:tcPr>
          <w:p w14:paraId="1E3DE69D" w14:textId="77777777" w:rsidR="00067724" w:rsidRDefault="00067724" w:rsidP="00F24CE4">
            <w:pPr>
              <w:spacing w:after="0" w:line="259" w:lineRule="auto"/>
              <w:ind w:left="2" w:right="50"/>
              <w:jc w:val="both"/>
            </w:pPr>
            <w:r>
              <w:t xml:space="preserve">Avaliação com a finalidade de atestar a condição mental de uma pessoa em situações determinadas pelas Promotorias de Justiça, com elaboração de parecer técnico fundamentado em literatura científica e evidências robustas e atualizadas. Quando for o caso, o parecer técnico também deverá conter as respostas aos quesitos formulados pelo membro do Ministério Público solicitante do trabalho técnico, devidamente acompanhadas da fundamentação técnico-científica. </w:t>
            </w:r>
          </w:p>
        </w:tc>
      </w:tr>
      <w:tr w:rsidR="00067724" w14:paraId="1AE75A09" w14:textId="77777777" w:rsidTr="00067724">
        <w:trPr>
          <w:trHeight w:val="3053"/>
        </w:trPr>
        <w:tc>
          <w:tcPr>
            <w:tcW w:w="1964" w:type="dxa"/>
            <w:gridSpan w:val="2"/>
            <w:tcBorders>
              <w:top w:val="single" w:sz="6" w:space="0" w:color="808080"/>
              <w:left w:val="single" w:sz="6" w:space="0" w:color="808080"/>
              <w:bottom w:val="single" w:sz="6" w:space="0" w:color="808080"/>
              <w:right w:val="single" w:sz="6" w:space="0" w:color="808080"/>
            </w:tcBorders>
            <w:vAlign w:val="center"/>
          </w:tcPr>
          <w:p w14:paraId="684681F8" w14:textId="77777777" w:rsidR="00067724" w:rsidRDefault="00067724" w:rsidP="00067724">
            <w:pPr>
              <w:tabs>
                <w:tab w:val="right" w:pos="1906"/>
              </w:tabs>
              <w:spacing w:line="259" w:lineRule="auto"/>
            </w:pPr>
            <w:r>
              <w:t xml:space="preserve">PERÍCIAS </w:t>
            </w:r>
            <w:r>
              <w:tab/>
              <w:t xml:space="preserve">DE </w:t>
            </w:r>
          </w:p>
          <w:p w14:paraId="73F4F04A" w14:textId="77777777" w:rsidR="00067724" w:rsidRDefault="00067724" w:rsidP="00067724">
            <w:pPr>
              <w:spacing w:after="0" w:line="259" w:lineRule="auto"/>
            </w:pPr>
            <w:r>
              <w:t xml:space="preserve">MEDICAMENTOS </w:t>
            </w:r>
          </w:p>
          <w:p w14:paraId="16B347FD" w14:textId="77777777" w:rsidR="00067724" w:rsidRDefault="00067724" w:rsidP="00067724">
            <w:pPr>
              <w:spacing w:after="0" w:line="259" w:lineRule="auto"/>
            </w:pPr>
            <w:r>
              <w:t xml:space="preserve">E/OU </w:t>
            </w:r>
          </w:p>
          <w:p w14:paraId="76DD672F" w14:textId="77777777" w:rsidR="00067724" w:rsidRDefault="00067724" w:rsidP="00067724">
            <w:pPr>
              <w:spacing w:after="0" w:line="259" w:lineRule="auto"/>
            </w:pPr>
            <w:r>
              <w:t xml:space="preserve">TRATAMENTOS DE </w:t>
            </w:r>
          </w:p>
          <w:p w14:paraId="26CC71B5" w14:textId="77777777" w:rsidR="00067724" w:rsidRDefault="00067724" w:rsidP="00067724">
            <w:pPr>
              <w:spacing w:after="0" w:line="259" w:lineRule="auto"/>
            </w:pPr>
            <w:r>
              <w:t xml:space="preserve">ALTO CUSTO </w:t>
            </w:r>
          </w:p>
        </w:tc>
        <w:tc>
          <w:tcPr>
            <w:tcW w:w="5876" w:type="dxa"/>
            <w:gridSpan w:val="3"/>
            <w:tcBorders>
              <w:top w:val="single" w:sz="6" w:space="0" w:color="808080"/>
              <w:left w:val="single" w:sz="6" w:space="0" w:color="808080"/>
              <w:bottom w:val="single" w:sz="6" w:space="0" w:color="808080"/>
              <w:right w:val="single" w:sz="6" w:space="0" w:color="808080"/>
            </w:tcBorders>
          </w:tcPr>
          <w:p w14:paraId="0C32FB82" w14:textId="77777777" w:rsidR="00067724" w:rsidRDefault="00067724" w:rsidP="00F24CE4">
            <w:pPr>
              <w:spacing w:after="0" w:line="259" w:lineRule="auto"/>
              <w:ind w:left="2" w:right="51"/>
              <w:jc w:val="both"/>
            </w:pPr>
            <w:r>
              <w:t xml:space="preserve">Realização de serviço de suporte técnico às Promotorias de Justiça em procedimentos que envolvam a solicitação de medicamentos/tratamento de alto custo. Avaliação da documentação médica referente ao procedimento, com análise da necessidade e da indicação do medicamento/tratamento solicitado. A análise deve incluir a verificação da real necessidade o medicamento/tratamento e a existência de alternativas similares e menos onerosas. Elaboração de parecer técnico fundamentado em literatura científica e evidências robustas e atualizadas. Quando for o caso, o parecer técnico também deverá conter as respostas aos quesitos formulados pelo membro do Ministério Público solicitante do trabalho técnico, devidamente acompanhadas da fundamentação técnico-científica. </w:t>
            </w:r>
          </w:p>
        </w:tc>
      </w:tr>
      <w:tr w:rsidR="00067724" w14:paraId="59A20192" w14:textId="77777777" w:rsidTr="00067724">
        <w:trPr>
          <w:trHeight w:val="2074"/>
        </w:trPr>
        <w:tc>
          <w:tcPr>
            <w:tcW w:w="1964" w:type="dxa"/>
            <w:gridSpan w:val="2"/>
            <w:tcBorders>
              <w:top w:val="single" w:sz="6" w:space="0" w:color="808080"/>
              <w:left w:val="single" w:sz="6" w:space="0" w:color="808080"/>
              <w:bottom w:val="single" w:sz="6" w:space="0" w:color="808080"/>
              <w:right w:val="single" w:sz="6" w:space="0" w:color="808080"/>
            </w:tcBorders>
            <w:vAlign w:val="center"/>
          </w:tcPr>
          <w:p w14:paraId="3875BA66" w14:textId="77777777" w:rsidR="00067724" w:rsidRDefault="00067724" w:rsidP="00067724">
            <w:pPr>
              <w:tabs>
                <w:tab w:val="right" w:pos="1906"/>
              </w:tabs>
              <w:spacing w:after="1" w:line="259" w:lineRule="auto"/>
            </w:pPr>
            <w:r>
              <w:t xml:space="preserve">PERÍCIAS </w:t>
            </w:r>
            <w:r>
              <w:tab/>
              <w:t xml:space="preserve">EM </w:t>
            </w:r>
          </w:p>
          <w:p w14:paraId="177CBE90" w14:textId="77777777" w:rsidR="00067724" w:rsidRDefault="00067724" w:rsidP="00067724">
            <w:pPr>
              <w:spacing w:after="0" w:line="259" w:lineRule="auto"/>
            </w:pPr>
            <w:r>
              <w:t xml:space="preserve">SAÚDE PÚBLICA </w:t>
            </w:r>
          </w:p>
        </w:tc>
        <w:tc>
          <w:tcPr>
            <w:tcW w:w="5876" w:type="dxa"/>
            <w:gridSpan w:val="3"/>
            <w:tcBorders>
              <w:top w:val="single" w:sz="6" w:space="0" w:color="808080"/>
              <w:left w:val="single" w:sz="6" w:space="0" w:color="808080"/>
              <w:bottom w:val="single" w:sz="6" w:space="0" w:color="808080"/>
              <w:right w:val="single" w:sz="6" w:space="0" w:color="808080"/>
            </w:tcBorders>
          </w:tcPr>
          <w:p w14:paraId="27A7562F" w14:textId="77777777" w:rsidR="00067724" w:rsidRDefault="00067724" w:rsidP="00F24CE4">
            <w:pPr>
              <w:spacing w:after="0" w:line="259" w:lineRule="auto"/>
              <w:ind w:left="2" w:right="48"/>
              <w:jc w:val="both"/>
            </w:pPr>
            <w:r>
              <w:t xml:space="preserve">Realização de serviço de suporte técnico às Promotorias de Justiça em procedimentos que envolvam a área de saúde pública. Análise da documentação referente ao procedimento com elaboração de parecer técnico fundamentado em literatura atualizada. Quando for o caso, o parecer técnico também deverá conter as respostas aos quesitos formulados pelo membro do Ministério Público solicitante do trabalho técnico, devidamente acompanhadas da fundamentação legal e técnicocientífica. </w:t>
            </w:r>
          </w:p>
        </w:tc>
      </w:tr>
      <w:tr w:rsidR="00067724" w14:paraId="44D54FF0" w14:textId="77777777" w:rsidTr="00067724">
        <w:trPr>
          <w:trHeight w:val="1827"/>
        </w:trPr>
        <w:tc>
          <w:tcPr>
            <w:tcW w:w="1964" w:type="dxa"/>
            <w:gridSpan w:val="2"/>
            <w:tcBorders>
              <w:top w:val="single" w:sz="6" w:space="0" w:color="808080"/>
              <w:left w:val="single" w:sz="6" w:space="0" w:color="808080"/>
              <w:bottom w:val="single" w:sz="6" w:space="0" w:color="808080"/>
              <w:right w:val="single" w:sz="6" w:space="0" w:color="808080"/>
            </w:tcBorders>
            <w:vAlign w:val="center"/>
          </w:tcPr>
          <w:p w14:paraId="3723163B" w14:textId="77777777" w:rsidR="00067724" w:rsidRDefault="00067724" w:rsidP="00067724">
            <w:pPr>
              <w:spacing w:after="0" w:line="259" w:lineRule="auto"/>
            </w:pPr>
            <w:r>
              <w:t xml:space="preserve">ASSISTÊNCIA TÉCNICA </w:t>
            </w:r>
          </w:p>
        </w:tc>
        <w:tc>
          <w:tcPr>
            <w:tcW w:w="5876" w:type="dxa"/>
            <w:gridSpan w:val="3"/>
            <w:tcBorders>
              <w:top w:val="single" w:sz="6" w:space="0" w:color="808080"/>
              <w:left w:val="single" w:sz="6" w:space="0" w:color="808080"/>
              <w:bottom w:val="single" w:sz="6" w:space="0" w:color="808080"/>
              <w:right w:val="single" w:sz="6" w:space="0" w:color="808080"/>
            </w:tcBorders>
          </w:tcPr>
          <w:p w14:paraId="5818A741" w14:textId="77777777" w:rsidR="00067724" w:rsidRDefault="00067724" w:rsidP="00F24CE4">
            <w:pPr>
              <w:spacing w:after="0" w:line="259" w:lineRule="auto"/>
              <w:ind w:left="2" w:right="53"/>
              <w:jc w:val="both"/>
            </w:pPr>
            <w:r>
              <w:t xml:space="preserve">Atuação como assistente técnico em processos judiciais que demandem conhecimento técnico na área médica. O trabalho inclui a análise do laudo do perito nomeado pelo juiz e a elaboração de parecer técnico fundamentado em literatura científica e evidências robustas e atualizadas. Quando for o caso, o parecer técnico também deverá conter as respostas aos quesitos formulados pelas partes processuais, devidamente acompanhadas da fundamentação técnico-científica. </w:t>
            </w:r>
          </w:p>
        </w:tc>
      </w:tr>
      <w:tr w:rsidR="00067724" w14:paraId="3563D246" w14:textId="77777777" w:rsidTr="00067724">
        <w:trPr>
          <w:trHeight w:val="355"/>
        </w:trPr>
        <w:tc>
          <w:tcPr>
            <w:tcW w:w="7839" w:type="dxa"/>
            <w:gridSpan w:val="5"/>
            <w:tcBorders>
              <w:top w:val="single" w:sz="6" w:space="0" w:color="808080"/>
              <w:left w:val="single" w:sz="6" w:space="0" w:color="808080"/>
              <w:bottom w:val="single" w:sz="6" w:space="0" w:color="808080"/>
              <w:right w:val="single" w:sz="6" w:space="0" w:color="808080"/>
            </w:tcBorders>
          </w:tcPr>
          <w:p w14:paraId="46689689" w14:textId="77777777" w:rsidR="00067724" w:rsidRDefault="00067724" w:rsidP="00067724">
            <w:pPr>
              <w:spacing w:after="0" w:line="259" w:lineRule="auto"/>
            </w:pPr>
            <w:r>
              <w:t xml:space="preserve">Classificação e valor dos honorários </w:t>
            </w:r>
          </w:p>
        </w:tc>
      </w:tr>
      <w:tr w:rsidR="00067724" w14:paraId="63F60314" w14:textId="77777777" w:rsidTr="00067724">
        <w:trPr>
          <w:trHeight w:val="600"/>
        </w:trPr>
        <w:tc>
          <w:tcPr>
            <w:tcW w:w="1349" w:type="dxa"/>
            <w:tcBorders>
              <w:top w:val="single" w:sz="6" w:space="0" w:color="808080"/>
              <w:left w:val="single" w:sz="6" w:space="0" w:color="808080"/>
              <w:bottom w:val="single" w:sz="6" w:space="0" w:color="808080"/>
              <w:right w:val="single" w:sz="6" w:space="0" w:color="808080"/>
            </w:tcBorders>
            <w:vAlign w:val="center"/>
          </w:tcPr>
          <w:p w14:paraId="51868C5D" w14:textId="77777777" w:rsidR="00067724" w:rsidRDefault="00067724" w:rsidP="00067724">
            <w:pPr>
              <w:spacing w:after="0" w:line="259" w:lineRule="auto"/>
            </w:pPr>
            <w:r>
              <w:t xml:space="preserve">Complexidade </w:t>
            </w:r>
          </w:p>
        </w:tc>
        <w:tc>
          <w:tcPr>
            <w:tcW w:w="1772" w:type="dxa"/>
            <w:gridSpan w:val="2"/>
            <w:tcBorders>
              <w:top w:val="single" w:sz="6" w:space="0" w:color="808080"/>
              <w:left w:val="single" w:sz="6" w:space="0" w:color="808080"/>
              <w:bottom w:val="single" w:sz="6" w:space="0" w:color="808080"/>
              <w:right w:val="single" w:sz="6" w:space="0" w:color="808080"/>
            </w:tcBorders>
            <w:vAlign w:val="center"/>
          </w:tcPr>
          <w:p w14:paraId="31C3A9D2" w14:textId="77777777" w:rsidR="00067724" w:rsidRDefault="00067724" w:rsidP="00067724">
            <w:pPr>
              <w:spacing w:after="0" w:line="259" w:lineRule="auto"/>
              <w:ind w:left="2"/>
            </w:pPr>
            <w:r>
              <w:t xml:space="preserve">Descrição </w:t>
            </w:r>
          </w:p>
        </w:tc>
        <w:tc>
          <w:tcPr>
            <w:tcW w:w="2849" w:type="dxa"/>
            <w:tcBorders>
              <w:top w:val="single" w:sz="6" w:space="0" w:color="808080"/>
              <w:left w:val="single" w:sz="6" w:space="0" w:color="808080"/>
              <w:bottom w:val="single" w:sz="6" w:space="0" w:color="808080"/>
              <w:right w:val="single" w:sz="6" w:space="0" w:color="808080"/>
            </w:tcBorders>
            <w:vAlign w:val="center"/>
          </w:tcPr>
          <w:p w14:paraId="3A56B58E" w14:textId="77777777" w:rsidR="00067724" w:rsidRDefault="00067724" w:rsidP="00067724">
            <w:pPr>
              <w:spacing w:after="0" w:line="259" w:lineRule="auto"/>
            </w:pPr>
            <w:r>
              <w:t xml:space="preserve">Tempo de execução do serviço (h) </w:t>
            </w:r>
          </w:p>
        </w:tc>
        <w:tc>
          <w:tcPr>
            <w:tcW w:w="1870" w:type="dxa"/>
            <w:tcBorders>
              <w:top w:val="single" w:sz="6" w:space="0" w:color="808080"/>
              <w:left w:val="single" w:sz="6" w:space="0" w:color="808080"/>
              <w:bottom w:val="single" w:sz="6" w:space="0" w:color="808080"/>
              <w:right w:val="single" w:sz="6" w:space="0" w:color="808080"/>
            </w:tcBorders>
          </w:tcPr>
          <w:p w14:paraId="2B7FE161" w14:textId="77777777" w:rsidR="00067724" w:rsidRDefault="00067724" w:rsidP="00067724">
            <w:pPr>
              <w:spacing w:after="0" w:line="259" w:lineRule="auto"/>
              <w:ind w:left="2"/>
            </w:pPr>
            <w:r>
              <w:t xml:space="preserve">Valor dos honorários (R$) </w:t>
            </w:r>
          </w:p>
        </w:tc>
      </w:tr>
      <w:tr w:rsidR="00067724" w14:paraId="735406A8" w14:textId="77777777" w:rsidTr="00067724">
        <w:trPr>
          <w:trHeight w:val="847"/>
        </w:trPr>
        <w:tc>
          <w:tcPr>
            <w:tcW w:w="1349" w:type="dxa"/>
            <w:tcBorders>
              <w:top w:val="single" w:sz="6" w:space="0" w:color="808080"/>
              <w:left w:val="single" w:sz="6" w:space="0" w:color="808080"/>
              <w:bottom w:val="single" w:sz="6" w:space="0" w:color="808080"/>
              <w:right w:val="single" w:sz="6" w:space="0" w:color="808080"/>
            </w:tcBorders>
            <w:vAlign w:val="center"/>
          </w:tcPr>
          <w:p w14:paraId="6FE102FC" w14:textId="77777777" w:rsidR="00067724" w:rsidRDefault="00067724" w:rsidP="00067724">
            <w:pPr>
              <w:spacing w:after="0" w:line="259" w:lineRule="auto"/>
            </w:pPr>
            <w:r>
              <w:t xml:space="preserve">Alta </w:t>
            </w:r>
          </w:p>
        </w:tc>
        <w:tc>
          <w:tcPr>
            <w:tcW w:w="1772" w:type="dxa"/>
            <w:gridSpan w:val="2"/>
            <w:tcBorders>
              <w:top w:val="single" w:sz="6" w:space="0" w:color="808080"/>
              <w:left w:val="single" w:sz="6" w:space="0" w:color="808080"/>
              <w:bottom w:val="single" w:sz="6" w:space="0" w:color="808080"/>
              <w:right w:val="single" w:sz="6" w:space="0" w:color="808080"/>
            </w:tcBorders>
          </w:tcPr>
          <w:p w14:paraId="263C6CE4" w14:textId="6DC4AFCA" w:rsidR="00067724" w:rsidRDefault="00067724" w:rsidP="00AA6650">
            <w:pPr>
              <w:spacing w:after="0" w:line="259" w:lineRule="auto"/>
              <w:ind w:left="126" w:right="133"/>
              <w:jc w:val="both"/>
            </w:pPr>
            <w:r>
              <w:t>Perícias com</w:t>
            </w:r>
            <w:r w:rsidR="00AA6650">
              <w:t xml:space="preserve"> </w:t>
            </w:r>
            <w:r>
              <w:t>trabalho igual</w:t>
            </w:r>
            <w:r w:rsidR="00AA6650">
              <w:t xml:space="preserve"> </w:t>
            </w:r>
            <w:r>
              <w:t>ou superior a</w:t>
            </w:r>
            <w:r w:rsidR="00AA6650">
              <w:t xml:space="preserve"> </w:t>
            </w:r>
            <w:r>
              <w:t xml:space="preserve">25h </w:t>
            </w:r>
          </w:p>
        </w:tc>
        <w:tc>
          <w:tcPr>
            <w:tcW w:w="2849" w:type="dxa"/>
            <w:tcBorders>
              <w:top w:val="single" w:sz="6" w:space="0" w:color="808080"/>
              <w:left w:val="single" w:sz="6" w:space="0" w:color="808080"/>
              <w:bottom w:val="single" w:sz="6" w:space="0" w:color="808080"/>
              <w:right w:val="single" w:sz="6" w:space="0" w:color="808080"/>
            </w:tcBorders>
            <w:vAlign w:val="center"/>
          </w:tcPr>
          <w:p w14:paraId="772A3DAB" w14:textId="77777777" w:rsidR="00067724" w:rsidRDefault="00067724" w:rsidP="00067724">
            <w:pPr>
              <w:spacing w:after="0" w:line="259" w:lineRule="auto"/>
            </w:pPr>
            <w:r>
              <w:t xml:space="preserve">25 </w:t>
            </w:r>
          </w:p>
        </w:tc>
        <w:tc>
          <w:tcPr>
            <w:tcW w:w="1870" w:type="dxa"/>
            <w:tcBorders>
              <w:top w:val="single" w:sz="6" w:space="0" w:color="808080"/>
              <w:left w:val="single" w:sz="6" w:space="0" w:color="808080"/>
              <w:bottom w:val="single" w:sz="6" w:space="0" w:color="808080"/>
              <w:right w:val="single" w:sz="6" w:space="0" w:color="808080"/>
            </w:tcBorders>
            <w:vAlign w:val="center"/>
          </w:tcPr>
          <w:p w14:paraId="2A8CB6F8" w14:textId="77777777" w:rsidR="00067724" w:rsidRDefault="00067724" w:rsidP="00067724">
            <w:pPr>
              <w:spacing w:after="0" w:line="259" w:lineRule="auto"/>
              <w:ind w:left="2"/>
            </w:pPr>
            <w:r>
              <w:t xml:space="preserve">3.828,75 </w:t>
            </w:r>
          </w:p>
        </w:tc>
      </w:tr>
      <w:tr w:rsidR="00067724" w14:paraId="2E14CB9F" w14:textId="77777777" w:rsidTr="00067724">
        <w:trPr>
          <w:trHeight w:val="845"/>
        </w:trPr>
        <w:tc>
          <w:tcPr>
            <w:tcW w:w="1349" w:type="dxa"/>
            <w:tcBorders>
              <w:top w:val="single" w:sz="6" w:space="0" w:color="808080"/>
              <w:left w:val="single" w:sz="6" w:space="0" w:color="808080"/>
              <w:bottom w:val="single" w:sz="6" w:space="0" w:color="808080"/>
              <w:right w:val="single" w:sz="6" w:space="0" w:color="808080"/>
            </w:tcBorders>
            <w:vAlign w:val="center"/>
          </w:tcPr>
          <w:p w14:paraId="79904E91" w14:textId="77777777" w:rsidR="00067724" w:rsidRDefault="00067724" w:rsidP="00067724">
            <w:pPr>
              <w:spacing w:after="0" w:line="259" w:lineRule="auto"/>
            </w:pPr>
            <w:r>
              <w:t xml:space="preserve">Média </w:t>
            </w:r>
          </w:p>
        </w:tc>
        <w:tc>
          <w:tcPr>
            <w:tcW w:w="1772" w:type="dxa"/>
            <w:gridSpan w:val="2"/>
            <w:tcBorders>
              <w:top w:val="single" w:sz="6" w:space="0" w:color="808080"/>
              <w:left w:val="single" w:sz="6" w:space="0" w:color="808080"/>
              <w:bottom w:val="single" w:sz="6" w:space="0" w:color="808080"/>
              <w:right w:val="single" w:sz="6" w:space="0" w:color="808080"/>
            </w:tcBorders>
          </w:tcPr>
          <w:p w14:paraId="3023147A" w14:textId="46A21496" w:rsidR="00067724" w:rsidRDefault="00067724" w:rsidP="00AA6650">
            <w:pPr>
              <w:spacing w:after="0" w:line="259" w:lineRule="auto"/>
              <w:ind w:left="126" w:right="133"/>
              <w:jc w:val="both"/>
            </w:pPr>
            <w:r>
              <w:t>Perícias</w:t>
            </w:r>
            <w:r w:rsidR="00AA6650">
              <w:t xml:space="preserve"> </w:t>
            </w:r>
            <w:r>
              <w:t xml:space="preserve">com trabalho entre 21 a 24h </w:t>
            </w:r>
          </w:p>
        </w:tc>
        <w:tc>
          <w:tcPr>
            <w:tcW w:w="2849" w:type="dxa"/>
            <w:tcBorders>
              <w:top w:val="single" w:sz="6" w:space="0" w:color="808080"/>
              <w:left w:val="single" w:sz="6" w:space="0" w:color="808080"/>
              <w:bottom w:val="single" w:sz="6" w:space="0" w:color="808080"/>
              <w:right w:val="single" w:sz="6" w:space="0" w:color="808080"/>
            </w:tcBorders>
            <w:vAlign w:val="center"/>
          </w:tcPr>
          <w:p w14:paraId="4CD55347" w14:textId="77777777" w:rsidR="00067724" w:rsidRDefault="00067724" w:rsidP="00067724">
            <w:pPr>
              <w:spacing w:after="0" w:line="259" w:lineRule="auto"/>
            </w:pPr>
            <w:r>
              <w:t xml:space="preserve">21 </w:t>
            </w:r>
          </w:p>
        </w:tc>
        <w:tc>
          <w:tcPr>
            <w:tcW w:w="1870" w:type="dxa"/>
            <w:tcBorders>
              <w:top w:val="single" w:sz="6" w:space="0" w:color="808080"/>
              <w:left w:val="single" w:sz="6" w:space="0" w:color="808080"/>
              <w:bottom w:val="single" w:sz="6" w:space="0" w:color="808080"/>
              <w:right w:val="single" w:sz="6" w:space="0" w:color="808080"/>
            </w:tcBorders>
            <w:vAlign w:val="center"/>
          </w:tcPr>
          <w:p w14:paraId="2EE8A528" w14:textId="77777777" w:rsidR="00067724" w:rsidRDefault="00067724" w:rsidP="00067724">
            <w:pPr>
              <w:spacing w:after="0" w:line="259" w:lineRule="auto"/>
              <w:ind w:left="2"/>
            </w:pPr>
            <w:r>
              <w:t xml:space="preserve">3.216,15 </w:t>
            </w:r>
          </w:p>
        </w:tc>
      </w:tr>
      <w:tr w:rsidR="00067724" w14:paraId="3250670A" w14:textId="77777777" w:rsidTr="00067724">
        <w:trPr>
          <w:trHeight w:val="848"/>
        </w:trPr>
        <w:tc>
          <w:tcPr>
            <w:tcW w:w="1349" w:type="dxa"/>
            <w:tcBorders>
              <w:top w:val="single" w:sz="6" w:space="0" w:color="808080"/>
              <w:left w:val="single" w:sz="6" w:space="0" w:color="808080"/>
              <w:bottom w:val="single" w:sz="6" w:space="0" w:color="808080"/>
              <w:right w:val="single" w:sz="6" w:space="0" w:color="808080"/>
            </w:tcBorders>
            <w:vAlign w:val="center"/>
          </w:tcPr>
          <w:p w14:paraId="6ED44F4D" w14:textId="77777777" w:rsidR="00067724" w:rsidRDefault="00067724" w:rsidP="00067724">
            <w:pPr>
              <w:spacing w:after="0" w:line="259" w:lineRule="auto"/>
            </w:pPr>
            <w:r>
              <w:t xml:space="preserve">Baixa </w:t>
            </w:r>
          </w:p>
        </w:tc>
        <w:tc>
          <w:tcPr>
            <w:tcW w:w="1772" w:type="dxa"/>
            <w:gridSpan w:val="2"/>
            <w:tcBorders>
              <w:top w:val="single" w:sz="6" w:space="0" w:color="808080"/>
              <w:left w:val="single" w:sz="6" w:space="0" w:color="808080"/>
              <w:bottom w:val="single" w:sz="6" w:space="0" w:color="808080"/>
              <w:right w:val="single" w:sz="6" w:space="0" w:color="808080"/>
            </w:tcBorders>
          </w:tcPr>
          <w:p w14:paraId="61F3342F" w14:textId="2BAEB1CC" w:rsidR="00067724" w:rsidRDefault="00067724" w:rsidP="00AA6650">
            <w:pPr>
              <w:spacing w:after="0" w:line="259" w:lineRule="auto"/>
              <w:ind w:left="126" w:right="133"/>
              <w:jc w:val="both"/>
            </w:pPr>
            <w:r>
              <w:t>Perícias com</w:t>
            </w:r>
            <w:r w:rsidR="00AA6650">
              <w:t xml:space="preserve"> </w:t>
            </w:r>
            <w:r>
              <w:t xml:space="preserve">trabalho entre 12 a 20h </w:t>
            </w:r>
          </w:p>
        </w:tc>
        <w:tc>
          <w:tcPr>
            <w:tcW w:w="2849" w:type="dxa"/>
            <w:tcBorders>
              <w:top w:val="single" w:sz="6" w:space="0" w:color="808080"/>
              <w:left w:val="single" w:sz="6" w:space="0" w:color="808080"/>
              <w:bottom w:val="single" w:sz="6" w:space="0" w:color="808080"/>
              <w:right w:val="single" w:sz="6" w:space="0" w:color="808080"/>
            </w:tcBorders>
            <w:vAlign w:val="center"/>
          </w:tcPr>
          <w:p w14:paraId="4A25C89D" w14:textId="77777777" w:rsidR="00067724" w:rsidRDefault="00067724" w:rsidP="00067724">
            <w:pPr>
              <w:spacing w:after="0" w:line="259" w:lineRule="auto"/>
            </w:pPr>
            <w:r>
              <w:t xml:space="preserve">12 </w:t>
            </w:r>
          </w:p>
        </w:tc>
        <w:tc>
          <w:tcPr>
            <w:tcW w:w="1870" w:type="dxa"/>
            <w:tcBorders>
              <w:top w:val="single" w:sz="6" w:space="0" w:color="808080"/>
              <w:left w:val="single" w:sz="6" w:space="0" w:color="808080"/>
              <w:bottom w:val="single" w:sz="6" w:space="0" w:color="808080"/>
              <w:right w:val="single" w:sz="6" w:space="0" w:color="808080"/>
            </w:tcBorders>
            <w:vAlign w:val="center"/>
          </w:tcPr>
          <w:p w14:paraId="268E0B33" w14:textId="77777777" w:rsidR="00067724" w:rsidRDefault="00067724" w:rsidP="00067724">
            <w:pPr>
              <w:spacing w:after="0" w:line="259" w:lineRule="auto"/>
              <w:ind w:left="2"/>
            </w:pPr>
            <w:r>
              <w:t xml:space="preserve">1.837,80 </w:t>
            </w:r>
          </w:p>
        </w:tc>
      </w:tr>
    </w:tbl>
    <w:p w14:paraId="518DB75C" w14:textId="77777777" w:rsidR="00067724" w:rsidRDefault="00067724" w:rsidP="00067724">
      <w:pPr>
        <w:spacing w:after="0" w:line="259" w:lineRule="auto"/>
      </w:pPr>
      <w:r>
        <w:t xml:space="preserve"> </w:t>
      </w:r>
    </w:p>
    <w:p w14:paraId="44C01E43" w14:textId="77777777" w:rsidR="00067724" w:rsidRDefault="00067724" w:rsidP="00067724">
      <w:pPr>
        <w:spacing w:after="0" w:line="259" w:lineRule="auto"/>
      </w:pPr>
    </w:p>
    <w:tbl>
      <w:tblPr>
        <w:tblStyle w:val="TableGrid"/>
        <w:tblW w:w="8072" w:type="dxa"/>
        <w:jc w:val="center"/>
        <w:tblInd w:w="0" w:type="dxa"/>
        <w:tblCellMar>
          <w:top w:w="64" w:type="dxa"/>
          <w:left w:w="52" w:type="dxa"/>
          <w:right w:w="5" w:type="dxa"/>
        </w:tblCellMar>
        <w:tblLook w:val="04A0" w:firstRow="1" w:lastRow="0" w:firstColumn="1" w:lastColumn="0" w:noHBand="0" w:noVBand="1"/>
      </w:tblPr>
      <w:tblGrid>
        <w:gridCol w:w="3477"/>
        <w:gridCol w:w="1628"/>
        <w:gridCol w:w="1219"/>
        <w:gridCol w:w="1748"/>
      </w:tblGrid>
      <w:tr w:rsidR="00F24CE4" w14:paraId="5ACB2AE8" w14:textId="77777777" w:rsidTr="00F24CE4">
        <w:trPr>
          <w:trHeight w:val="312"/>
          <w:jc w:val="center"/>
        </w:trPr>
        <w:tc>
          <w:tcPr>
            <w:tcW w:w="8072" w:type="dxa"/>
            <w:gridSpan w:val="4"/>
            <w:tcBorders>
              <w:top w:val="single" w:sz="4" w:space="0" w:color="000000"/>
              <w:left w:val="single" w:sz="4" w:space="0" w:color="000000"/>
              <w:bottom w:val="single" w:sz="4" w:space="0" w:color="000000"/>
              <w:right w:val="single" w:sz="4" w:space="0" w:color="000000"/>
            </w:tcBorders>
            <w:shd w:val="clear" w:color="auto" w:fill="CCCCCC"/>
          </w:tcPr>
          <w:p w14:paraId="0A00C67C" w14:textId="17E388EE" w:rsidR="00F24CE4" w:rsidRPr="00F24CE4" w:rsidRDefault="00F24CE4" w:rsidP="00F24CE4">
            <w:pPr>
              <w:spacing w:after="0" w:line="259" w:lineRule="auto"/>
              <w:jc w:val="center"/>
              <w:rPr>
                <w:b/>
              </w:rPr>
            </w:pPr>
            <w:r w:rsidRPr="00F24CE4">
              <w:rPr>
                <w:b/>
              </w:rPr>
              <w:t>TABELA 27 – SERVIÇOS PERICIAIS ENVOLVENDO BEM-ESTAR ANIMAL</w:t>
            </w:r>
          </w:p>
        </w:tc>
      </w:tr>
      <w:tr w:rsidR="00067724" w14:paraId="48F14D51" w14:textId="77777777" w:rsidTr="00F24CE4">
        <w:trPr>
          <w:trHeight w:val="1114"/>
          <w:jc w:val="center"/>
        </w:trPr>
        <w:tc>
          <w:tcPr>
            <w:tcW w:w="3477" w:type="dxa"/>
            <w:tcBorders>
              <w:top w:val="single" w:sz="4" w:space="0" w:color="000000"/>
              <w:left w:val="single" w:sz="4" w:space="0" w:color="000000"/>
              <w:bottom w:val="single" w:sz="4" w:space="0" w:color="000000"/>
              <w:right w:val="single" w:sz="4" w:space="0" w:color="000000"/>
            </w:tcBorders>
            <w:vAlign w:val="center"/>
          </w:tcPr>
          <w:p w14:paraId="3F39F866" w14:textId="62450369" w:rsidR="00067724" w:rsidRDefault="00067724" w:rsidP="00F24CE4">
            <w:pPr>
              <w:spacing w:after="0" w:line="259" w:lineRule="auto"/>
              <w:jc w:val="center"/>
            </w:pPr>
            <w:r>
              <w:t>Composição da solicitação</w:t>
            </w:r>
          </w:p>
        </w:tc>
        <w:tc>
          <w:tcPr>
            <w:tcW w:w="1628" w:type="dxa"/>
            <w:tcBorders>
              <w:top w:val="single" w:sz="4" w:space="0" w:color="000000"/>
              <w:left w:val="single" w:sz="4" w:space="0" w:color="000000"/>
              <w:bottom w:val="single" w:sz="4" w:space="0" w:color="000000"/>
              <w:right w:val="single" w:sz="4" w:space="0" w:color="000000"/>
            </w:tcBorders>
            <w:vAlign w:val="center"/>
          </w:tcPr>
          <w:p w14:paraId="17FB6CCB" w14:textId="0CA0C184" w:rsidR="00067724" w:rsidRDefault="00067724" w:rsidP="00F24CE4">
            <w:pPr>
              <w:spacing w:after="0" w:line="259" w:lineRule="auto"/>
              <w:ind w:left="4"/>
              <w:jc w:val="center"/>
            </w:pPr>
            <w:r>
              <w:t>Complexidade</w:t>
            </w:r>
          </w:p>
        </w:tc>
        <w:tc>
          <w:tcPr>
            <w:tcW w:w="1219" w:type="dxa"/>
            <w:tcBorders>
              <w:top w:val="single" w:sz="4" w:space="0" w:color="000000"/>
              <w:left w:val="single" w:sz="4" w:space="0" w:color="000000"/>
              <w:bottom w:val="single" w:sz="4" w:space="0" w:color="000000"/>
              <w:right w:val="single" w:sz="4" w:space="0" w:color="000000"/>
            </w:tcBorders>
          </w:tcPr>
          <w:p w14:paraId="238955E7" w14:textId="0E2CADC9" w:rsidR="00067724" w:rsidRDefault="00067724" w:rsidP="00F24CE4">
            <w:pPr>
              <w:spacing w:after="0" w:line="259" w:lineRule="auto"/>
              <w:ind w:left="4"/>
              <w:jc w:val="center"/>
            </w:pPr>
            <w:r>
              <w:t>Tempo</w:t>
            </w:r>
          </w:p>
          <w:p w14:paraId="66B1548F" w14:textId="2C162384" w:rsidR="00067724" w:rsidRDefault="00F24CE4" w:rsidP="00F24CE4">
            <w:pPr>
              <w:spacing w:after="0" w:line="259" w:lineRule="auto"/>
              <w:ind w:left="4" w:right="26"/>
              <w:jc w:val="center"/>
            </w:pPr>
            <w:r>
              <w:t xml:space="preserve">necessário para </w:t>
            </w:r>
            <w:r w:rsidR="00067724">
              <w:t>execução do</w:t>
            </w:r>
            <w:r>
              <w:t xml:space="preserve"> serviço (horas)</w:t>
            </w:r>
          </w:p>
        </w:tc>
        <w:tc>
          <w:tcPr>
            <w:tcW w:w="1748" w:type="dxa"/>
            <w:tcBorders>
              <w:top w:val="single" w:sz="4" w:space="0" w:color="000000"/>
              <w:left w:val="single" w:sz="4" w:space="0" w:color="000000"/>
              <w:bottom w:val="single" w:sz="4" w:space="0" w:color="000000"/>
              <w:right w:val="single" w:sz="4" w:space="0" w:color="000000"/>
            </w:tcBorders>
            <w:vAlign w:val="center"/>
          </w:tcPr>
          <w:p w14:paraId="3C05E364" w14:textId="07D75415" w:rsidR="00067724" w:rsidRDefault="00067724" w:rsidP="00F24CE4">
            <w:pPr>
              <w:spacing w:after="0" w:line="259" w:lineRule="auto"/>
              <w:ind w:left="4" w:right="49"/>
              <w:jc w:val="center"/>
            </w:pPr>
            <w:r>
              <w:t>Honorários (tempo x hora técnica) – valores em R$</w:t>
            </w:r>
          </w:p>
        </w:tc>
      </w:tr>
      <w:tr w:rsidR="00F24CE4" w14:paraId="3CF17BBA" w14:textId="77777777" w:rsidTr="00F24CE4">
        <w:trPr>
          <w:trHeight w:val="1114"/>
          <w:jc w:val="center"/>
        </w:trPr>
        <w:tc>
          <w:tcPr>
            <w:tcW w:w="3477" w:type="dxa"/>
            <w:tcBorders>
              <w:top w:val="single" w:sz="4" w:space="0" w:color="000000"/>
              <w:left w:val="single" w:sz="4" w:space="0" w:color="000000"/>
              <w:bottom w:val="single" w:sz="4" w:space="0" w:color="000000"/>
              <w:right w:val="single" w:sz="4" w:space="0" w:color="000000"/>
            </w:tcBorders>
          </w:tcPr>
          <w:p w14:paraId="298D6D10" w14:textId="62AF5C57" w:rsidR="00F24CE4" w:rsidRDefault="00F24CE4" w:rsidP="00F24CE4">
            <w:pPr>
              <w:spacing w:after="0" w:line="259" w:lineRule="auto"/>
              <w:ind w:left="39" w:right="133"/>
              <w:jc w:val="both"/>
            </w:pPr>
            <w:r>
              <w:t xml:space="preserve">1) Eventos agropecuários: Análise do grau de bem-estar dos animais do evento, dos documentos zoossanitários, da ocorrência de práticas de maus-tratos, de crueldade e de abuso. Apuração de não conformidades segundo legislações e normas correlatas. </w:t>
            </w:r>
          </w:p>
        </w:tc>
        <w:tc>
          <w:tcPr>
            <w:tcW w:w="1628" w:type="dxa"/>
            <w:vMerge w:val="restart"/>
            <w:tcBorders>
              <w:top w:val="single" w:sz="4" w:space="0" w:color="000000"/>
              <w:left w:val="single" w:sz="4" w:space="0" w:color="000000"/>
              <w:right w:val="single" w:sz="4" w:space="0" w:color="000000"/>
            </w:tcBorders>
            <w:vAlign w:val="bottom"/>
          </w:tcPr>
          <w:p w14:paraId="319DB9EF" w14:textId="7C766386" w:rsidR="00F24CE4" w:rsidRDefault="00F24CE4" w:rsidP="00F24CE4">
            <w:pPr>
              <w:spacing w:after="0" w:line="259" w:lineRule="auto"/>
              <w:ind w:left="4"/>
              <w:jc w:val="center"/>
            </w:pPr>
            <w:r>
              <w:t>Alta</w:t>
            </w:r>
          </w:p>
        </w:tc>
        <w:tc>
          <w:tcPr>
            <w:tcW w:w="1219" w:type="dxa"/>
            <w:tcBorders>
              <w:top w:val="single" w:sz="4" w:space="0" w:color="000000"/>
              <w:left w:val="single" w:sz="4" w:space="0" w:color="000000"/>
              <w:bottom w:val="single" w:sz="4" w:space="0" w:color="000000"/>
              <w:right w:val="single" w:sz="4" w:space="0" w:color="000000"/>
            </w:tcBorders>
            <w:vAlign w:val="center"/>
          </w:tcPr>
          <w:p w14:paraId="0AF2C55E" w14:textId="64D4F76D" w:rsidR="00F24CE4" w:rsidRDefault="00F24CE4" w:rsidP="00F24CE4">
            <w:pPr>
              <w:spacing w:after="0" w:line="259" w:lineRule="auto"/>
              <w:ind w:left="4"/>
              <w:jc w:val="center"/>
            </w:pPr>
            <w:r>
              <w:t xml:space="preserve">30 </w:t>
            </w:r>
          </w:p>
        </w:tc>
        <w:tc>
          <w:tcPr>
            <w:tcW w:w="1748" w:type="dxa"/>
            <w:tcBorders>
              <w:top w:val="single" w:sz="4" w:space="0" w:color="000000"/>
              <w:left w:val="single" w:sz="4" w:space="0" w:color="000000"/>
              <w:bottom w:val="single" w:sz="4" w:space="0" w:color="000000"/>
              <w:right w:val="single" w:sz="4" w:space="0" w:color="000000"/>
            </w:tcBorders>
            <w:vAlign w:val="center"/>
          </w:tcPr>
          <w:p w14:paraId="1E8A5BD3" w14:textId="5924F23A" w:rsidR="00F24CE4" w:rsidRDefault="00F24CE4" w:rsidP="00F24CE4">
            <w:pPr>
              <w:spacing w:after="0" w:line="259" w:lineRule="auto"/>
              <w:ind w:left="4" w:right="49"/>
              <w:jc w:val="center"/>
            </w:pPr>
            <w:r>
              <w:t xml:space="preserve">4.594,50 </w:t>
            </w:r>
          </w:p>
        </w:tc>
      </w:tr>
      <w:tr w:rsidR="00F24CE4" w14:paraId="6137B889" w14:textId="77777777" w:rsidTr="00F24CE4">
        <w:trPr>
          <w:trHeight w:val="1114"/>
          <w:jc w:val="center"/>
        </w:trPr>
        <w:tc>
          <w:tcPr>
            <w:tcW w:w="3477" w:type="dxa"/>
            <w:tcBorders>
              <w:top w:val="single" w:sz="4" w:space="0" w:color="000000"/>
              <w:left w:val="single" w:sz="4" w:space="0" w:color="000000"/>
              <w:bottom w:val="single" w:sz="4" w:space="0" w:color="000000"/>
              <w:right w:val="single" w:sz="4" w:space="0" w:color="000000"/>
            </w:tcBorders>
          </w:tcPr>
          <w:p w14:paraId="7F3C2E3F" w14:textId="0BB1F48D" w:rsidR="00F24CE4" w:rsidRDefault="00F24CE4" w:rsidP="00F24CE4">
            <w:pPr>
              <w:spacing w:after="0" w:line="259" w:lineRule="auto"/>
              <w:ind w:left="39" w:right="133"/>
              <w:jc w:val="both"/>
            </w:pPr>
            <w:r>
              <w:t>2) Parecer Técnico em Uma só S</w:t>
            </w:r>
            <w:r w:rsidR="00AA6650">
              <w:t>aú</w:t>
            </w:r>
            <w:r>
              <w:t xml:space="preserve">de: avaliação de documentos, análise de estratégias adotadas por entes públicos e privados e proposição de medidas a serem adotas considerando o contexto de Uma só Saúde. Elaboração de laudo ou parecer técnico com as informações levantadas e discutidas com base na literatura técnicocientífica. </w:t>
            </w:r>
          </w:p>
        </w:tc>
        <w:tc>
          <w:tcPr>
            <w:tcW w:w="1628" w:type="dxa"/>
            <w:vMerge/>
            <w:tcBorders>
              <w:left w:val="single" w:sz="4" w:space="0" w:color="000000"/>
              <w:right w:val="single" w:sz="4" w:space="0" w:color="000000"/>
            </w:tcBorders>
          </w:tcPr>
          <w:p w14:paraId="42C7181B" w14:textId="77777777" w:rsidR="00F24CE4" w:rsidRDefault="00F24CE4" w:rsidP="00F24CE4">
            <w:pPr>
              <w:spacing w:after="0" w:line="259" w:lineRule="auto"/>
              <w:ind w:left="4"/>
              <w:jc w:val="center"/>
            </w:pPr>
          </w:p>
        </w:tc>
        <w:tc>
          <w:tcPr>
            <w:tcW w:w="1219" w:type="dxa"/>
            <w:tcBorders>
              <w:top w:val="single" w:sz="4" w:space="0" w:color="000000"/>
              <w:left w:val="single" w:sz="4" w:space="0" w:color="000000"/>
              <w:bottom w:val="single" w:sz="4" w:space="0" w:color="000000"/>
              <w:right w:val="single" w:sz="4" w:space="0" w:color="000000"/>
            </w:tcBorders>
            <w:vAlign w:val="center"/>
          </w:tcPr>
          <w:p w14:paraId="6AF488F7" w14:textId="7B105370" w:rsidR="00F24CE4" w:rsidRDefault="00F24CE4" w:rsidP="00F24CE4">
            <w:pPr>
              <w:spacing w:after="0" w:line="259" w:lineRule="auto"/>
              <w:ind w:left="4"/>
              <w:jc w:val="center"/>
            </w:pPr>
            <w:r>
              <w:t xml:space="preserve">30 </w:t>
            </w:r>
          </w:p>
        </w:tc>
        <w:tc>
          <w:tcPr>
            <w:tcW w:w="1748" w:type="dxa"/>
            <w:tcBorders>
              <w:top w:val="single" w:sz="4" w:space="0" w:color="000000"/>
              <w:left w:val="single" w:sz="4" w:space="0" w:color="000000"/>
              <w:bottom w:val="single" w:sz="4" w:space="0" w:color="000000"/>
              <w:right w:val="single" w:sz="4" w:space="0" w:color="000000"/>
            </w:tcBorders>
            <w:vAlign w:val="center"/>
          </w:tcPr>
          <w:p w14:paraId="42375EAC" w14:textId="3C5DE4F3" w:rsidR="00F24CE4" w:rsidRDefault="00F24CE4" w:rsidP="00F24CE4">
            <w:pPr>
              <w:spacing w:after="0" w:line="259" w:lineRule="auto"/>
              <w:ind w:left="4" w:right="49"/>
              <w:jc w:val="center"/>
            </w:pPr>
            <w:r>
              <w:t xml:space="preserve">4.594,50 </w:t>
            </w:r>
          </w:p>
        </w:tc>
      </w:tr>
      <w:tr w:rsidR="003919FB" w14:paraId="0CD165D8" w14:textId="77777777" w:rsidTr="003919FB">
        <w:trPr>
          <w:trHeight w:val="4110"/>
          <w:jc w:val="center"/>
        </w:trPr>
        <w:tc>
          <w:tcPr>
            <w:tcW w:w="3477" w:type="dxa"/>
            <w:tcBorders>
              <w:top w:val="single" w:sz="4" w:space="0" w:color="000000"/>
              <w:left w:val="single" w:sz="4" w:space="0" w:color="000000"/>
              <w:right w:val="single" w:sz="4" w:space="0" w:color="000000"/>
            </w:tcBorders>
          </w:tcPr>
          <w:p w14:paraId="5158FBDB" w14:textId="44FF8E8B" w:rsidR="003919FB" w:rsidRDefault="003919FB" w:rsidP="003919FB">
            <w:pPr>
              <w:spacing w:after="0" w:line="259" w:lineRule="auto"/>
              <w:ind w:left="39" w:right="133"/>
              <w:jc w:val="both"/>
            </w:pPr>
            <w:r>
              <w:t>3) Avaliação de bem-estar de animais em abatedouros e inspeção de produtos de origem animal: Análise do grau de bem</w:t>
            </w:r>
            <w:r w:rsidR="00AA6650">
              <w:t>-</w:t>
            </w:r>
            <w:r>
              <w:t xml:space="preserve">estar dos animais, do cumprimento das normas de abate humanitário, dos documentos zoosanitários e apuração de não conformidades segundo as legislações e normas correlatas à inspeção industrial e sanitária de produtos de origem animal. </w:t>
            </w:r>
          </w:p>
        </w:tc>
        <w:tc>
          <w:tcPr>
            <w:tcW w:w="1628" w:type="dxa"/>
            <w:vMerge/>
            <w:tcBorders>
              <w:left w:val="single" w:sz="4" w:space="0" w:color="000000"/>
              <w:right w:val="single" w:sz="4" w:space="0" w:color="000000"/>
            </w:tcBorders>
          </w:tcPr>
          <w:p w14:paraId="5DC2D0E1" w14:textId="77777777" w:rsidR="003919FB" w:rsidRDefault="003919FB" w:rsidP="00F24CE4">
            <w:pPr>
              <w:spacing w:after="0" w:line="259" w:lineRule="auto"/>
              <w:ind w:left="4"/>
              <w:jc w:val="center"/>
            </w:pPr>
          </w:p>
        </w:tc>
        <w:tc>
          <w:tcPr>
            <w:tcW w:w="1219" w:type="dxa"/>
            <w:tcBorders>
              <w:top w:val="single" w:sz="4" w:space="0" w:color="000000"/>
              <w:left w:val="single" w:sz="4" w:space="0" w:color="000000"/>
              <w:right w:val="single" w:sz="4" w:space="0" w:color="000000"/>
            </w:tcBorders>
            <w:vAlign w:val="center"/>
          </w:tcPr>
          <w:p w14:paraId="15D43D27" w14:textId="19EDE8F2" w:rsidR="003919FB" w:rsidRDefault="003919FB" w:rsidP="00F24CE4">
            <w:pPr>
              <w:spacing w:after="0" w:line="259" w:lineRule="auto"/>
              <w:ind w:left="4"/>
              <w:jc w:val="center"/>
            </w:pPr>
            <w:r>
              <w:t xml:space="preserve">30 </w:t>
            </w:r>
          </w:p>
        </w:tc>
        <w:tc>
          <w:tcPr>
            <w:tcW w:w="1748" w:type="dxa"/>
            <w:tcBorders>
              <w:top w:val="single" w:sz="4" w:space="0" w:color="000000"/>
              <w:left w:val="single" w:sz="4" w:space="0" w:color="000000"/>
              <w:right w:val="single" w:sz="4" w:space="0" w:color="000000"/>
            </w:tcBorders>
            <w:vAlign w:val="center"/>
          </w:tcPr>
          <w:p w14:paraId="0A3ACCD9" w14:textId="4DA2487C" w:rsidR="003919FB" w:rsidRDefault="003919FB" w:rsidP="00F24CE4">
            <w:pPr>
              <w:spacing w:after="0" w:line="259" w:lineRule="auto"/>
              <w:ind w:left="4" w:right="49"/>
              <w:jc w:val="center"/>
            </w:pPr>
            <w:r>
              <w:t xml:space="preserve">4.594,50 </w:t>
            </w:r>
          </w:p>
        </w:tc>
      </w:tr>
      <w:tr w:rsidR="00F24CE4" w14:paraId="289CC9E0" w14:textId="77777777" w:rsidTr="00F24CE4">
        <w:trPr>
          <w:trHeight w:val="1114"/>
          <w:jc w:val="center"/>
        </w:trPr>
        <w:tc>
          <w:tcPr>
            <w:tcW w:w="3477" w:type="dxa"/>
            <w:tcBorders>
              <w:top w:val="single" w:sz="4" w:space="0" w:color="000000"/>
              <w:left w:val="single" w:sz="4" w:space="0" w:color="000000"/>
              <w:bottom w:val="single" w:sz="4" w:space="0" w:color="000000"/>
              <w:right w:val="single" w:sz="4" w:space="0" w:color="000000"/>
            </w:tcBorders>
          </w:tcPr>
          <w:p w14:paraId="5766C436" w14:textId="69C52A1C" w:rsidR="00F24CE4" w:rsidRDefault="00F24CE4" w:rsidP="00F24CE4">
            <w:pPr>
              <w:spacing w:after="0" w:line="259" w:lineRule="auto"/>
              <w:ind w:left="39" w:right="133"/>
              <w:jc w:val="both"/>
            </w:pPr>
            <w:r>
              <w:t xml:space="preserve">4) Participação no Ministério Público Itinerante: participar de atividades do Ministério Público Itinerante, atuando no atendimento clínico de animais selecionados pelos municípios participantes, executar ações educativas com a população participante do projeto e de orientações em guarda responsável para tutores atendidos. </w:t>
            </w:r>
          </w:p>
        </w:tc>
        <w:tc>
          <w:tcPr>
            <w:tcW w:w="1628" w:type="dxa"/>
            <w:vMerge/>
            <w:tcBorders>
              <w:left w:val="single" w:sz="4" w:space="0" w:color="000000"/>
              <w:bottom w:val="single" w:sz="4" w:space="0" w:color="000000"/>
              <w:right w:val="single" w:sz="4" w:space="0" w:color="000000"/>
            </w:tcBorders>
          </w:tcPr>
          <w:p w14:paraId="1C823558" w14:textId="77777777" w:rsidR="00F24CE4" w:rsidRDefault="00F24CE4" w:rsidP="00F24CE4">
            <w:pPr>
              <w:spacing w:after="0" w:line="259" w:lineRule="auto"/>
              <w:ind w:left="4"/>
              <w:jc w:val="center"/>
            </w:pPr>
          </w:p>
        </w:tc>
        <w:tc>
          <w:tcPr>
            <w:tcW w:w="1219" w:type="dxa"/>
            <w:tcBorders>
              <w:top w:val="single" w:sz="4" w:space="0" w:color="000000"/>
              <w:left w:val="single" w:sz="4" w:space="0" w:color="000000"/>
              <w:bottom w:val="single" w:sz="4" w:space="0" w:color="000000"/>
              <w:right w:val="single" w:sz="4" w:space="0" w:color="000000"/>
            </w:tcBorders>
            <w:vAlign w:val="center"/>
          </w:tcPr>
          <w:p w14:paraId="4A452FC2" w14:textId="4BED61DE" w:rsidR="00F24CE4" w:rsidRDefault="00F24CE4" w:rsidP="00F24CE4">
            <w:pPr>
              <w:spacing w:after="0" w:line="259" w:lineRule="auto"/>
              <w:ind w:left="4"/>
              <w:jc w:val="center"/>
            </w:pPr>
            <w:r>
              <w:t xml:space="preserve">30 </w:t>
            </w:r>
          </w:p>
        </w:tc>
        <w:tc>
          <w:tcPr>
            <w:tcW w:w="1748" w:type="dxa"/>
            <w:tcBorders>
              <w:top w:val="single" w:sz="4" w:space="0" w:color="000000"/>
              <w:left w:val="single" w:sz="4" w:space="0" w:color="000000"/>
              <w:bottom w:val="single" w:sz="4" w:space="0" w:color="000000"/>
              <w:right w:val="single" w:sz="4" w:space="0" w:color="000000"/>
            </w:tcBorders>
            <w:vAlign w:val="center"/>
          </w:tcPr>
          <w:p w14:paraId="5B46078E" w14:textId="6CD0587D" w:rsidR="00F24CE4" w:rsidRDefault="00F24CE4" w:rsidP="00F24CE4">
            <w:pPr>
              <w:spacing w:after="0" w:line="259" w:lineRule="auto"/>
              <w:ind w:left="4" w:right="49"/>
              <w:jc w:val="center"/>
            </w:pPr>
            <w:r>
              <w:t xml:space="preserve">4.594,50 </w:t>
            </w:r>
          </w:p>
        </w:tc>
      </w:tr>
      <w:tr w:rsidR="00F24CE4" w14:paraId="3FA53C07" w14:textId="77777777" w:rsidTr="00F24CE4">
        <w:trPr>
          <w:trHeight w:val="1114"/>
          <w:jc w:val="center"/>
        </w:trPr>
        <w:tc>
          <w:tcPr>
            <w:tcW w:w="3477" w:type="dxa"/>
            <w:tcBorders>
              <w:top w:val="single" w:sz="4" w:space="0" w:color="000000"/>
              <w:left w:val="single" w:sz="4" w:space="0" w:color="000000"/>
              <w:bottom w:val="single" w:sz="4" w:space="0" w:color="000000"/>
              <w:right w:val="single" w:sz="4" w:space="0" w:color="000000"/>
            </w:tcBorders>
          </w:tcPr>
          <w:p w14:paraId="26EB284E" w14:textId="76A5C4EC" w:rsidR="00F24CE4" w:rsidRDefault="00F24CE4" w:rsidP="00F24CE4">
            <w:pPr>
              <w:spacing w:after="0" w:line="259" w:lineRule="auto"/>
              <w:ind w:left="39" w:right="133"/>
              <w:jc w:val="both"/>
            </w:pPr>
            <w:r>
              <w:t xml:space="preserve">5) Políticas públicas para animais domésticos, com ênfase em cães, gatos, equídeos e capivaras: Identificação e avaliação de estratégias adotadas pelo município, identificação de órgãos especializados atuantes no assunto. Análise e elaboração de políticas de manejo populacional de animais domésticos. Verificação da ocorrência de práticas de maus-tratos, de crueldade e de abuso. </w:t>
            </w:r>
          </w:p>
        </w:tc>
        <w:tc>
          <w:tcPr>
            <w:tcW w:w="1628" w:type="dxa"/>
            <w:vMerge w:val="restart"/>
            <w:tcBorders>
              <w:top w:val="single" w:sz="4" w:space="0" w:color="000000"/>
              <w:left w:val="single" w:sz="4" w:space="0" w:color="000000"/>
              <w:right w:val="single" w:sz="4" w:space="0" w:color="000000"/>
            </w:tcBorders>
            <w:vAlign w:val="center"/>
          </w:tcPr>
          <w:p w14:paraId="26760B5C" w14:textId="50807982" w:rsidR="00F24CE4" w:rsidRDefault="00F24CE4" w:rsidP="00F24CE4">
            <w:pPr>
              <w:spacing w:after="0" w:line="259" w:lineRule="auto"/>
              <w:ind w:left="4"/>
              <w:jc w:val="center"/>
            </w:pPr>
            <w:r>
              <w:t xml:space="preserve">Média </w:t>
            </w:r>
          </w:p>
        </w:tc>
        <w:tc>
          <w:tcPr>
            <w:tcW w:w="1219" w:type="dxa"/>
            <w:tcBorders>
              <w:top w:val="single" w:sz="4" w:space="0" w:color="000000"/>
              <w:left w:val="single" w:sz="4" w:space="0" w:color="000000"/>
              <w:bottom w:val="single" w:sz="4" w:space="0" w:color="000000"/>
              <w:right w:val="single" w:sz="4" w:space="0" w:color="000000"/>
            </w:tcBorders>
            <w:vAlign w:val="center"/>
          </w:tcPr>
          <w:p w14:paraId="199E85CA" w14:textId="6BC26018" w:rsidR="00F24CE4" w:rsidRDefault="00F24CE4" w:rsidP="00F24CE4">
            <w:pPr>
              <w:spacing w:after="0" w:line="259" w:lineRule="auto"/>
              <w:ind w:left="4"/>
              <w:jc w:val="center"/>
            </w:pPr>
            <w:r>
              <w:t xml:space="preserve">20 </w:t>
            </w:r>
          </w:p>
        </w:tc>
        <w:tc>
          <w:tcPr>
            <w:tcW w:w="1748" w:type="dxa"/>
            <w:tcBorders>
              <w:top w:val="single" w:sz="4" w:space="0" w:color="000000"/>
              <w:left w:val="single" w:sz="4" w:space="0" w:color="000000"/>
              <w:bottom w:val="single" w:sz="4" w:space="0" w:color="000000"/>
              <w:right w:val="single" w:sz="4" w:space="0" w:color="000000"/>
            </w:tcBorders>
            <w:vAlign w:val="center"/>
          </w:tcPr>
          <w:p w14:paraId="717F6727" w14:textId="1AED59D4" w:rsidR="00F24CE4" w:rsidRDefault="00F24CE4" w:rsidP="00F24CE4">
            <w:pPr>
              <w:spacing w:after="0" w:line="259" w:lineRule="auto"/>
              <w:ind w:left="4" w:right="49"/>
              <w:jc w:val="center"/>
            </w:pPr>
            <w:r>
              <w:t xml:space="preserve">3.063,00 </w:t>
            </w:r>
          </w:p>
        </w:tc>
      </w:tr>
      <w:tr w:rsidR="00F24CE4" w14:paraId="1DD12D0F" w14:textId="77777777" w:rsidTr="00F24CE4">
        <w:trPr>
          <w:trHeight w:val="1114"/>
          <w:jc w:val="center"/>
        </w:trPr>
        <w:tc>
          <w:tcPr>
            <w:tcW w:w="3477" w:type="dxa"/>
            <w:tcBorders>
              <w:top w:val="single" w:sz="4" w:space="0" w:color="000000"/>
              <w:left w:val="single" w:sz="4" w:space="0" w:color="000000"/>
              <w:bottom w:val="single" w:sz="4" w:space="0" w:color="000000"/>
              <w:right w:val="single" w:sz="4" w:space="0" w:color="000000"/>
            </w:tcBorders>
          </w:tcPr>
          <w:p w14:paraId="4CBAB015" w14:textId="22D40FBD" w:rsidR="00F24CE4" w:rsidRDefault="00F24CE4" w:rsidP="00F24CE4">
            <w:pPr>
              <w:spacing w:after="0" w:line="259" w:lineRule="auto"/>
              <w:ind w:left="39" w:right="133"/>
              <w:jc w:val="both"/>
            </w:pPr>
            <w:r>
              <w:t>6) Avaliação de bem-estar de animais em situação de confinamento: Análise do grau de bem-estar dos animais abrigados, dos documentos zoossanitários, da ocorrência de práticas de maus-tratos, de crueldade e de abuso. Apuração de não conformidades segundo legislações e normas correlatas. Áreas: zoológicos, confinamento de animais de produção, comércio de animais vivos, viveiros, canis e/ou gatis públicos ou particulares</w:t>
            </w:r>
          </w:p>
        </w:tc>
        <w:tc>
          <w:tcPr>
            <w:tcW w:w="1628" w:type="dxa"/>
            <w:vMerge/>
            <w:tcBorders>
              <w:left w:val="single" w:sz="4" w:space="0" w:color="000000"/>
              <w:right w:val="single" w:sz="4" w:space="0" w:color="000000"/>
            </w:tcBorders>
          </w:tcPr>
          <w:p w14:paraId="310202BA" w14:textId="77777777" w:rsidR="00F24CE4" w:rsidRDefault="00F24CE4" w:rsidP="00F24CE4">
            <w:pPr>
              <w:spacing w:after="0" w:line="259" w:lineRule="auto"/>
              <w:ind w:left="4"/>
              <w:jc w:val="center"/>
            </w:pPr>
          </w:p>
        </w:tc>
        <w:tc>
          <w:tcPr>
            <w:tcW w:w="1219" w:type="dxa"/>
            <w:tcBorders>
              <w:top w:val="single" w:sz="4" w:space="0" w:color="000000"/>
              <w:left w:val="single" w:sz="4" w:space="0" w:color="000000"/>
              <w:bottom w:val="single" w:sz="4" w:space="0" w:color="000000"/>
              <w:right w:val="single" w:sz="4" w:space="0" w:color="000000"/>
            </w:tcBorders>
            <w:vAlign w:val="center"/>
          </w:tcPr>
          <w:p w14:paraId="352F5F08" w14:textId="5C7D118B" w:rsidR="00F24CE4" w:rsidRDefault="00F24CE4" w:rsidP="00F24CE4">
            <w:pPr>
              <w:spacing w:after="0" w:line="259" w:lineRule="auto"/>
              <w:ind w:left="4"/>
              <w:jc w:val="center"/>
            </w:pPr>
            <w:r>
              <w:t xml:space="preserve">20 </w:t>
            </w:r>
          </w:p>
        </w:tc>
        <w:tc>
          <w:tcPr>
            <w:tcW w:w="1748" w:type="dxa"/>
            <w:tcBorders>
              <w:top w:val="single" w:sz="4" w:space="0" w:color="000000"/>
              <w:left w:val="single" w:sz="4" w:space="0" w:color="000000"/>
              <w:bottom w:val="single" w:sz="4" w:space="0" w:color="000000"/>
              <w:right w:val="single" w:sz="4" w:space="0" w:color="000000"/>
            </w:tcBorders>
            <w:vAlign w:val="center"/>
          </w:tcPr>
          <w:p w14:paraId="755D77FD" w14:textId="4516F410" w:rsidR="00F24CE4" w:rsidRDefault="00F24CE4" w:rsidP="00F24CE4">
            <w:pPr>
              <w:spacing w:after="0" w:line="259" w:lineRule="auto"/>
              <w:ind w:left="4" w:right="49"/>
              <w:jc w:val="center"/>
            </w:pPr>
            <w:r>
              <w:t xml:space="preserve">3.063,00 </w:t>
            </w:r>
          </w:p>
        </w:tc>
      </w:tr>
      <w:tr w:rsidR="00F24CE4" w14:paraId="58B3A3BF" w14:textId="77777777" w:rsidTr="00F24CE4">
        <w:trPr>
          <w:trHeight w:val="1114"/>
          <w:jc w:val="center"/>
        </w:trPr>
        <w:tc>
          <w:tcPr>
            <w:tcW w:w="3477" w:type="dxa"/>
            <w:tcBorders>
              <w:top w:val="single" w:sz="4" w:space="0" w:color="000000"/>
              <w:left w:val="single" w:sz="4" w:space="0" w:color="000000"/>
              <w:bottom w:val="single" w:sz="4" w:space="0" w:color="000000"/>
              <w:right w:val="single" w:sz="4" w:space="0" w:color="000000"/>
            </w:tcBorders>
          </w:tcPr>
          <w:p w14:paraId="68AB6EBA" w14:textId="6EA3C150" w:rsidR="00F24CE4" w:rsidRDefault="00F24CE4" w:rsidP="00F24CE4">
            <w:pPr>
              <w:spacing w:after="0" w:line="259" w:lineRule="auto"/>
              <w:ind w:left="39" w:right="133"/>
              <w:jc w:val="both"/>
            </w:pPr>
            <w:r>
              <w:t xml:space="preserve">7) Acumuladores de animais: É preciso identificar os acumuladores de animais domésticos e iniciar programa multidisciplinar de ajuda psíquica e social para esses indivíduos. É essencial avaliar o grau de bem-estar e as condições zoossanitárias dos animais do local. Apuração de não conformidades segundo legislações e normas correlatas. </w:t>
            </w:r>
          </w:p>
        </w:tc>
        <w:tc>
          <w:tcPr>
            <w:tcW w:w="1628" w:type="dxa"/>
            <w:vMerge/>
            <w:tcBorders>
              <w:left w:val="single" w:sz="4" w:space="0" w:color="000000"/>
              <w:bottom w:val="single" w:sz="4" w:space="0" w:color="000000"/>
              <w:right w:val="single" w:sz="4" w:space="0" w:color="000000"/>
            </w:tcBorders>
          </w:tcPr>
          <w:p w14:paraId="13C3C24B" w14:textId="77777777" w:rsidR="00F24CE4" w:rsidRDefault="00F24CE4" w:rsidP="00F24CE4">
            <w:pPr>
              <w:spacing w:after="0" w:line="259" w:lineRule="auto"/>
              <w:ind w:left="4"/>
              <w:jc w:val="center"/>
            </w:pPr>
          </w:p>
        </w:tc>
        <w:tc>
          <w:tcPr>
            <w:tcW w:w="1219" w:type="dxa"/>
            <w:tcBorders>
              <w:top w:val="single" w:sz="4" w:space="0" w:color="000000"/>
              <w:left w:val="single" w:sz="4" w:space="0" w:color="000000"/>
              <w:bottom w:val="single" w:sz="4" w:space="0" w:color="000000"/>
              <w:right w:val="single" w:sz="4" w:space="0" w:color="000000"/>
            </w:tcBorders>
            <w:vAlign w:val="center"/>
          </w:tcPr>
          <w:p w14:paraId="5801803A" w14:textId="1B3C1732" w:rsidR="00F24CE4" w:rsidRDefault="00F24CE4" w:rsidP="00F24CE4">
            <w:pPr>
              <w:spacing w:after="0" w:line="259" w:lineRule="auto"/>
              <w:ind w:left="4"/>
              <w:jc w:val="center"/>
            </w:pPr>
            <w:r>
              <w:t xml:space="preserve">20 </w:t>
            </w:r>
          </w:p>
        </w:tc>
        <w:tc>
          <w:tcPr>
            <w:tcW w:w="1748" w:type="dxa"/>
            <w:tcBorders>
              <w:top w:val="single" w:sz="4" w:space="0" w:color="000000"/>
              <w:left w:val="single" w:sz="4" w:space="0" w:color="000000"/>
              <w:bottom w:val="single" w:sz="4" w:space="0" w:color="000000"/>
              <w:right w:val="single" w:sz="4" w:space="0" w:color="000000"/>
            </w:tcBorders>
            <w:vAlign w:val="center"/>
          </w:tcPr>
          <w:p w14:paraId="4CA107C3" w14:textId="6B5299D3" w:rsidR="00F24CE4" w:rsidRDefault="00F24CE4" w:rsidP="00F24CE4">
            <w:pPr>
              <w:spacing w:after="0" w:line="259" w:lineRule="auto"/>
              <w:ind w:left="4" w:right="49"/>
              <w:jc w:val="center"/>
            </w:pPr>
            <w:r>
              <w:t xml:space="preserve">3.063,00 </w:t>
            </w:r>
          </w:p>
        </w:tc>
      </w:tr>
      <w:tr w:rsidR="00F24CE4" w14:paraId="7EA12CD4" w14:textId="77777777" w:rsidTr="00F24CE4">
        <w:trPr>
          <w:trHeight w:val="1114"/>
          <w:jc w:val="center"/>
        </w:trPr>
        <w:tc>
          <w:tcPr>
            <w:tcW w:w="3477" w:type="dxa"/>
            <w:tcBorders>
              <w:top w:val="single" w:sz="4" w:space="0" w:color="000000"/>
              <w:left w:val="single" w:sz="4" w:space="0" w:color="000000"/>
              <w:bottom w:val="single" w:sz="4" w:space="0" w:color="000000"/>
              <w:right w:val="single" w:sz="4" w:space="0" w:color="000000"/>
            </w:tcBorders>
            <w:vAlign w:val="center"/>
          </w:tcPr>
          <w:p w14:paraId="631F3E00" w14:textId="1B0C3281" w:rsidR="00F24CE4" w:rsidRDefault="00F24CE4" w:rsidP="00F24CE4">
            <w:pPr>
              <w:spacing w:after="0" w:line="259" w:lineRule="auto"/>
              <w:ind w:left="39" w:right="133"/>
              <w:jc w:val="both"/>
            </w:pPr>
            <w:r>
              <w:t>8) Realização de cursos de capacitação: capacitar agentes públicos, gestores, médicos-veterinários, sociedade civil organizada para implementação, gestão e avaliação de políticas públicas para animais</w:t>
            </w:r>
            <w:r w:rsidR="00AA6650">
              <w:t>.</w:t>
            </w:r>
          </w:p>
        </w:tc>
        <w:tc>
          <w:tcPr>
            <w:tcW w:w="1628" w:type="dxa"/>
            <w:vMerge w:val="restart"/>
            <w:tcBorders>
              <w:top w:val="single" w:sz="4" w:space="0" w:color="000000"/>
              <w:left w:val="single" w:sz="4" w:space="0" w:color="000000"/>
              <w:right w:val="single" w:sz="4" w:space="0" w:color="000000"/>
            </w:tcBorders>
            <w:vAlign w:val="center"/>
          </w:tcPr>
          <w:p w14:paraId="409A811C" w14:textId="2AE03706" w:rsidR="00F24CE4" w:rsidRDefault="00F24CE4" w:rsidP="00F24CE4">
            <w:pPr>
              <w:spacing w:after="0" w:line="259" w:lineRule="auto"/>
              <w:ind w:left="4"/>
              <w:jc w:val="center"/>
            </w:pPr>
            <w:r>
              <w:t>Baixa</w:t>
            </w:r>
          </w:p>
        </w:tc>
        <w:tc>
          <w:tcPr>
            <w:tcW w:w="1219" w:type="dxa"/>
            <w:tcBorders>
              <w:top w:val="single" w:sz="4" w:space="0" w:color="000000"/>
              <w:left w:val="single" w:sz="4" w:space="0" w:color="000000"/>
              <w:bottom w:val="single" w:sz="4" w:space="0" w:color="000000"/>
              <w:right w:val="single" w:sz="4" w:space="0" w:color="000000"/>
            </w:tcBorders>
            <w:vAlign w:val="center"/>
          </w:tcPr>
          <w:p w14:paraId="0257D35C" w14:textId="7063E658" w:rsidR="00F24CE4" w:rsidRDefault="00AA6650" w:rsidP="00F24CE4">
            <w:pPr>
              <w:spacing w:after="0" w:line="259" w:lineRule="auto"/>
              <w:ind w:left="4"/>
              <w:jc w:val="center"/>
            </w:pPr>
            <w:r>
              <w:t>16</w:t>
            </w:r>
          </w:p>
        </w:tc>
        <w:tc>
          <w:tcPr>
            <w:tcW w:w="1748" w:type="dxa"/>
            <w:tcBorders>
              <w:top w:val="single" w:sz="4" w:space="0" w:color="000000"/>
              <w:left w:val="single" w:sz="4" w:space="0" w:color="000000"/>
              <w:bottom w:val="single" w:sz="4" w:space="0" w:color="000000"/>
              <w:right w:val="single" w:sz="4" w:space="0" w:color="000000"/>
            </w:tcBorders>
            <w:vAlign w:val="center"/>
          </w:tcPr>
          <w:p w14:paraId="7E542F22" w14:textId="798DFBB5" w:rsidR="00F24CE4" w:rsidRDefault="00AA6650" w:rsidP="00F24CE4">
            <w:pPr>
              <w:spacing w:after="0" w:line="259" w:lineRule="auto"/>
              <w:ind w:left="4" w:right="49"/>
              <w:jc w:val="center"/>
            </w:pPr>
            <w:r>
              <w:t>2.450,40</w:t>
            </w:r>
          </w:p>
        </w:tc>
      </w:tr>
      <w:tr w:rsidR="00F24CE4" w14:paraId="5D4167B7" w14:textId="77777777" w:rsidTr="00F24CE4">
        <w:trPr>
          <w:trHeight w:val="1114"/>
          <w:jc w:val="center"/>
        </w:trPr>
        <w:tc>
          <w:tcPr>
            <w:tcW w:w="3477" w:type="dxa"/>
            <w:tcBorders>
              <w:top w:val="single" w:sz="4" w:space="0" w:color="000000"/>
              <w:left w:val="single" w:sz="4" w:space="0" w:color="000000"/>
              <w:bottom w:val="single" w:sz="4" w:space="0" w:color="000000"/>
              <w:right w:val="single" w:sz="4" w:space="0" w:color="000000"/>
            </w:tcBorders>
            <w:vAlign w:val="center"/>
          </w:tcPr>
          <w:p w14:paraId="091D3805" w14:textId="2BF08343" w:rsidR="00F24CE4" w:rsidRDefault="00F24CE4" w:rsidP="00F24CE4">
            <w:pPr>
              <w:spacing w:after="0" w:line="259" w:lineRule="auto"/>
              <w:ind w:left="39" w:right="133"/>
              <w:jc w:val="both"/>
            </w:pPr>
            <w:r>
              <w:t>9) UMEES/Mutirões de castração: Análise do grau de bem-estar dos animais submetidos à esterilização, dos protocolos cirúrgicos e anestésicos, dos protocolos pré e pós cirúrgicos, condições do transporte, dos documentos zoossanitários, da ocorrência de práticas de maus-tratos, de crueldade e de abuso. Apuração de não conformidades segundo legislações e normas correlatas</w:t>
            </w:r>
          </w:p>
        </w:tc>
        <w:tc>
          <w:tcPr>
            <w:tcW w:w="1628" w:type="dxa"/>
            <w:vMerge/>
            <w:tcBorders>
              <w:left w:val="single" w:sz="4" w:space="0" w:color="000000"/>
              <w:right w:val="single" w:sz="4" w:space="0" w:color="000000"/>
            </w:tcBorders>
            <w:vAlign w:val="center"/>
          </w:tcPr>
          <w:p w14:paraId="40FAD57C" w14:textId="77777777" w:rsidR="00F24CE4" w:rsidRDefault="00F24CE4" w:rsidP="00F24CE4">
            <w:pPr>
              <w:spacing w:after="0" w:line="259" w:lineRule="auto"/>
              <w:ind w:left="4"/>
              <w:jc w:val="center"/>
            </w:pPr>
          </w:p>
        </w:tc>
        <w:tc>
          <w:tcPr>
            <w:tcW w:w="1219" w:type="dxa"/>
            <w:tcBorders>
              <w:top w:val="single" w:sz="4" w:space="0" w:color="000000"/>
              <w:left w:val="single" w:sz="4" w:space="0" w:color="000000"/>
              <w:bottom w:val="single" w:sz="4" w:space="0" w:color="000000"/>
              <w:right w:val="single" w:sz="4" w:space="0" w:color="000000"/>
            </w:tcBorders>
            <w:vAlign w:val="center"/>
          </w:tcPr>
          <w:p w14:paraId="71DCBC54" w14:textId="28C1CE24" w:rsidR="00F24CE4" w:rsidRDefault="00F24CE4" w:rsidP="00F24CE4">
            <w:pPr>
              <w:spacing w:after="0" w:line="259" w:lineRule="auto"/>
              <w:ind w:left="4"/>
              <w:jc w:val="center"/>
            </w:pPr>
            <w:r>
              <w:t>12</w:t>
            </w:r>
          </w:p>
        </w:tc>
        <w:tc>
          <w:tcPr>
            <w:tcW w:w="1748" w:type="dxa"/>
            <w:tcBorders>
              <w:top w:val="single" w:sz="4" w:space="0" w:color="000000"/>
              <w:left w:val="single" w:sz="4" w:space="0" w:color="000000"/>
              <w:bottom w:val="single" w:sz="4" w:space="0" w:color="000000"/>
              <w:right w:val="single" w:sz="4" w:space="0" w:color="000000"/>
            </w:tcBorders>
            <w:vAlign w:val="center"/>
          </w:tcPr>
          <w:p w14:paraId="3C31CAE4" w14:textId="33A0E565" w:rsidR="00F24CE4" w:rsidRDefault="00F24CE4" w:rsidP="00F24CE4">
            <w:pPr>
              <w:spacing w:after="0" w:line="259" w:lineRule="auto"/>
              <w:ind w:left="4" w:right="49"/>
              <w:jc w:val="center"/>
            </w:pPr>
            <w:r>
              <w:t>1.837,80</w:t>
            </w:r>
          </w:p>
        </w:tc>
      </w:tr>
      <w:tr w:rsidR="00F24CE4" w14:paraId="5CA7F711" w14:textId="77777777" w:rsidTr="00F24CE4">
        <w:trPr>
          <w:trHeight w:val="1114"/>
          <w:jc w:val="center"/>
        </w:trPr>
        <w:tc>
          <w:tcPr>
            <w:tcW w:w="3477" w:type="dxa"/>
            <w:tcBorders>
              <w:top w:val="single" w:sz="4" w:space="0" w:color="000000"/>
              <w:left w:val="single" w:sz="4" w:space="0" w:color="000000"/>
              <w:bottom w:val="single" w:sz="4" w:space="0" w:color="000000"/>
              <w:right w:val="single" w:sz="4" w:space="0" w:color="000000"/>
            </w:tcBorders>
            <w:vAlign w:val="center"/>
          </w:tcPr>
          <w:p w14:paraId="5C66492E" w14:textId="29D2B3E3" w:rsidR="00F24CE4" w:rsidRDefault="00F24CE4" w:rsidP="00F24CE4">
            <w:pPr>
              <w:spacing w:after="0" w:line="259" w:lineRule="auto"/>
              <w:ind w:left="39" w:right="133"/>
              <w:jc w:val="both"/>
            </w:pPr>
            <w:r>
              <w:t>10) Realização de palestras: palestras sobre temas relacionados à medicina veterinária em eventos do Ministério Público.*</w:t>
            </w:r>
          </w:p>
        </w:tc>
        <w:tc>
          <w:tcPr>
            <w:tcW w:w="1628" w:type="dxa"/>
            <w:vMerge/>
            <w:tcBorders>
              <w:left w:val="single" w:sz="4" w:space="0" w:color="000000"/>
              <w:right w:val="single" w:sz="4" w:space="0" w:color="000000"/>
            </w:tcBorders>
            <w:vAlign w:val="center"/>
          </w:tcPr>
          <w:p w14:paraId="5B1261BF" w14:textId="77777777" w:rsidR="00F24CE4" w:rsidRDefault="00F24CE4" w:rsidP="00F24CE4">
            <w:pPr>
              <w:spacing w:after="0" w:line="259" w:lineRule="auto"/>
              <w:ind w:left="4"/>
              <w:jc w:val="center"/>
            </w:pPr>
          </w:p>
        </w:tc>
        <w:tc>
          <w:tcPr>
            <w:tcW w:w="1219" w:type="dxa"/>
            <w:tcBorders>
              <w:top w:val="single" w:sz="4" w:space="0" w:color="000000"/>
              <w:left w:val="single" w:sz="4" w:space="0" w:color="000000"/>
              <w:bottom w:val="single" w:sz="4" w:space="0" w:color="000000"/>
              <w:right w:val="single" w:sz="4" w:space="0" w:color="000000"/>
            </w:tcBorders>
            <w:vAlign w:val="center"/>
          </w:tcPr>
          <w:p w14:paraId="6B3CB5C6" w14:textId="68770464" w:rsidR="00F24CE4" w:rsidRDefault="00F24CE4" w:rsidP="00F24CE4">
            <w:pPr>
              <w:spacing w:after="0" w:line="259" w:lineRule="auto"/>
              <w:ind w:left="4"/>
              <w:jc w:val="center"/>
            </w:pPr>
            <w:r>
              <w:t>10</w:t>
            </w:r>
          </w:p>
        </w:tc>
        <w:tc>
          <w:tcPr>
            <w:tcW w:w="1748" w:type="dxa"/>
            <w:tcBorders>
              <w:top w:val="single" w:sz="4" w:space="0" w:color="000000"/>
              <w:left w:val="single" w:sz="4" w:space="0" w:color="000000"/>
              <w:bottom w:val="single" w:sz="4" w:space="0" w:color="000000"/>
              <w:right w:val="single" w:sz="4" w:space="0" w:color="000000"/>
            </w:tcBorders>
            <w:vAlign w:val="center"/>
          </w:tcPr>
          <w:p w14:paraId="13166185" w14:textId="180B7DED" w:rsidR="00F24CE4" w:rsidRDefault="00F24CE4" w:rsidP="00F24CE4">
            <w:pPr>
              <w:spacing w:after="0" w:line="259" w:lineRule="auto"/>
              <w:ind w:left="4" w:right="49"/>
              <w:jc w:val="center"/>
            </w:pPr>
            <w:r>
              <w:t>1.531,50</w:t>
            </w:r>
          </w:p>
        </w:tc>
      </w:tr>
      <w:tr w:rsidR="00F24CE4" w14:paraId="39F3994B" w14:textId="77777777" w:rsidTr="00F24CE4">
        <w:trPr>
          <w:trHeight w:val="1114"/>
          <w:jc w:val="center"/>
        </w:trPr>
        <w:tc>
          <w:tcPr>
            <w:tcW w:w="3477" w:type="dxa"/>
            <w:tcBorders>
              <w:top w:val="single" w:sz="4" w:space="0" w:color="000000"/>
              <w:left w:val="single" w:sz="4" w:space="0" w:color="000000"/>
              <w:bottom w:val="single" w:sz="4" w:space="0" w:color="000000"/>
              <w:right w:val="single" w:sz="4" w:space="0" w:color="000000"/>
            </w:tcBorders>
            <w:vAlign w:val="center"/>
          </w:tcPr>
          <w:p w14:paraId="103A89A4" w14:textId="59C029F4" w:rsidR="00F24CE4" w:rsidRDefault="00F24CE4" w:rsidP="00F24CE4">
            <w:pPr>
              <w:spacing w:after="0" w:line="259" w:lineRule="auto"/>
              <w:ind w:left="39" w:right="133"/>
              <w:jc w:val="both"/>
            </w:pPr>
            <w:r>
              <w:t>11) Suporte técnico em reuniões e audiências públicas.</w:t>
            </w:r>
          </w:p>
        </w:tc>
        <w:tc>
          <w:tcPr>
            <w:tcW w:w="1628" w:type="dxa"/>
            <w:vMerge/>
            <w:tcBorders>
              <w:left w:val="single" w:sz="4" w:space="0" w:color="000000"/>
              <w:bottom w:val="single" w:sz="4" w:space="0" w:color="000000"/>
              <w:right w:val="single" w:sz="4" w:space="0" w:color="000000"/>
            </w:tcBorders>
            <w:vAlign w:val="center"/>
          </w:tcPr>
          <w:p w14:paraId="30BF0C94" w14:textId="77777777" w:rsidR="00F24CE4" w:rsidRDefault="00F24CE4" w:rsidP="00F24CE4">
            <w:pPr>
              <w:spacing w:after="0" w:line="259" w:lineRule="auto"/>
              <w:ind w:left="4"/>
              <w:jc w:val="center"/>
            </w:pPr>
          </w:p>
        </w:tc>
        <w:tc>
          <w:tcPr>
            <w:tcW w:w="1219" w:type="dxa"/>
            <w:tcBorders>
              <w:top w:val="single" w:sz="4" w:space="0" w:color="000000"/>
              <w:left w:val="single" w:sz="4" w:space="0" w:color="000000"/>
              <w:bottom w:val="single" w:sz="4" w:space="0" w:color="000000"/>
              <w:right w:val="single" w:sz="4" w:space="0" w:color="000000"/>
            </w:tcBorders>
            <w:vAlign w:val="center"/>
          </w:tcPr>
          <w:p w14:paraId="2C5265DB" w14:textId="7AE62567" w:rsidR="00F24CE4" w:rsidRDefault="00F24CE4" w:rsidP="00F24CE4">
            <w:pPr>
              <w:spacing w:after="0" w:line="259" w:lineRule="auto"/>
              <w:ind w:left="4"/>
              <w:jc w:val="center"/>
            </w:pPr>
            <w:r>
              <w:t>06</w:t>
            </w:r>
          </w:p>
        </w:tc>
        <w:tc>
          <w:tcPr>
            <w:tcW w:w="1748" w:type="dxa"/>
            <w:tcBorders>
              <w:top w:val="single" w:sz="4" w:space="0" w:color="000000"/>
              <w:left w:val="single" w:sz="4" w:space="0" w:color="000000"/>
              <w:bottom w:val="single" w:sz="4" w:space="0" w:color="000000"/>
              <w:right w:val="single" w:sz="4" w:space="0" w:color="000000"/>
            </w:tcBorders>
            <w:vAlign w:val="center"/>
          </w:tcPr>
          <w:p w14:paraId="701A3F19" w14:textId="0544A2FF" w:rsidR="00F24CE4" w:rsidRDefault="00F24CE4" w:rsidP="00F24CE4">
            <w:pPr>
              <w:spacing w:after="0" w:line="259" w:lineRule="auto"/>
              <w:ind w:left="4" w:right="49"/>
              <w:jc w:val="center"/>
            </w:pPr>
            <w:r>
              <w:t>918,90</w:t>
            </w:r>
          </w:p>
        </w:tc>
      </w:tr>
    </w:tbl>
    <w:p w14:paraId="326FA313" w14:textId="77777777" w:rsidR="00067724" w:rsidRDefault="00067724" w:rsidP="00F24CE4">
      <w:pPr>
        <w:ind w:left="-5" w:right="873"/>
        <w:jc w:val="both"/>
      </w:pPr>
    </w:p>
    <w:p w14:paraId="7FCFEFF5" w14:textId="3A13C3D3" w:rsidR="00067724" w:rsidRDefault="00067724" w:rsidP="00F24CE4">
      <w:pPr>
        <w:ind w:left="-5" w:right="873"/>
        <w:jc w:val="both"/>
      </w:pPr>
      <w:r>
        <w:t>* Havendo necessidade de deslocamento entre a cidade de residência do profissional e a do local do curso ou palestra, e havendo necessidade de pernoite no local, haverá o pagamento de adicional– além do valor da Tabela 27 – de hospedagem, no valor</w:t>
      </w:r>
      <w:r w:rsidR="00F24CE4">
        <w:t xml:space="preserve"> de R$ 200,00 (duzentos Reais).</w:t>
      </w:r>
    </w:p>
    <w:p w14:paraId="0B3AAE0F" w14:textId="77777777" w:rsidR="00067724" w:rsidRDefault="00067724" w:rsidP="00067724">
      <w:pPr>
        <w:ind w:left="-5" w:right="873"/>
      </w:pPr>
    </w:p>
    <w:tbl>
      <w:tblPr>
        <w:tblStyle w:val="TableGrid"/>
        <w:tblW w:w="7902" w:type="dxa"/>
        <w:jc w:val="center"/>
        <w:tblInd w:w="0" w:type="dxa"/>
        <w:tblCellMar>
          <w:top w:w="20" w:type="dxa"/>
        </w:tblCellMar>
        <w:tblLook w:val="04A0" w:firstRow="1" w:lastRow="0" w:firstColumn="1" w:lastColumn="0" w:noHBand="0" w:noVBand="1"/>
      </w:tblPr>
      <w:tblGrid>
        <w:gridCol w:w="1858"/>
        <w:gridCol w:w="261"/>
        <w:gridCol w:w="9"/>
        <w:gridCol w:w="1227"/>
        <w:gridCol w:w="1217"/>
        <w:gridCol w:w="3330"/>
      </w:tblGrid>
      <w:tr w:rsidR="00067724" w14:paraId="1B49D256" w14:textId="77777777" w:rsidTr="00F467FC">
        <w:trPr>
          <w:trHeight w:val="536"/>
          <w:jc w:val="center"/>
        </w:trPr>
        <w:tc>
          <w:tcPr>
            <w:tcW w:w="7902" w:type="dxa"/>
            <w:gridSpan w:val="6"/>
            <w:tcBorders>
              <w:top w:val="single" w:sz="6" w:space="0" w:color="000000"/>
              <w:left w:val="single" w:sz="6" w:space="0" w:color="000000"/>
              <w:bottom w:val="single" w:sz="6" w:space="0" w:color="000000"/>
              <w:right w:val="single" w:sz="6" w:space="0" w:color="000000"/>
            </w:tcBorders>
            <w:shd w:val="clear" w:color="auto" w:fill="D9D9D9"/>
          </w:tcPr>
          <w:p w14:paraId="65341D02" w14:textId="0283547F" w:rsidR="00067724" w:rsidRPr="00F467FC" w:rsidRDefault="00067724" w:rsidP="00F467FC">
            <w:pPr>
              <w:spacing w:after="0" w:line="259" w:lineRule="auto"/>
              <w:jc w:val="center"/>
              <w:rPr>
                <w:b/>
              </w:rPr>
            </w:pPr>
            <w:r w:rsidRPr="00F467FC">
              <w:rPr>
                <w:b/>
              </w:rPr>
              <w:t>TABELA 28 – SERVIÇOS DE ASSISTÊNCIA JURÍDICA POR TRADUÇÃO E INTERPRETAÇÃO</w:t>
            </w:r>
          </w:p>
        </w:tc>
      </w:tr>
      <w:tr w:rsidR="00067724" w14:paraId="5B1C5FFD" w14:textId="77777777" w:rsidTr="00F467FC">
        <w:trPr>
          <w:trHeight w:val="1324"/>
          <w:jc w:val="center"/>
        </w:trPr>
        <w:tc>
          <w:tcPr>
            <w:tcW w:w="7902" w:type="dxa"/>
            <w:gridSpan w:val="6"/>
            <w:tcBorders>
              <w:top w:val="single" w:sz="6" w:space="0" w:color="000000"/>
              <w:left w:val="single" w:sz="6" w:space="0" w:color="000000"/>
              <w:bottom w:val="single" w:sz="12" w:space="0" w:color="F2F2F2"/>
              <w:right w:val="single" w:sz="6" w:space="0" w:color="000000"/>
            </w:tcBorders>
          </w:tcPr>
          <w:p w14:paraId="7A16E356" w14:textId="77777777" w:rsidR="00067724" w:rsidRDefault="00067724" w:rsidP="00F467FC">
            <w:pPr>
              <w:spacing w:after="0" w:line="259" w:lineRule="auto"/>
              <w:ind w:left="164" w:right="31"/>
              <w:jc w:val="both"/>
            </w:pPr>
            <w:r>
              <w:t xml:space="preserve">O valor dos trabalhos dos tradutores e intérpretes será o constante das tabelas do STJ e do SINTRA, alternativamente. Atualmente, o STJ fixa em R$ 101,22 (cento e um reais e vinte e dois centavos) o valor por lauda de 1.000 (mil) caracteres, não computados os espaços do texto traduzido e o SINTRA prevê o valor de R$ 89,50 (oitenta e nove reais e cinquenta centavos) por lauda de 1.000 (mil) caracteres, computados os espaços do texto traduzido. </w:t>
            </w:r>
          </w:p>
        </w:tc>
      </w:tr>
      <w:tr w:rsidR="00067724" w14:paraId="63493629" w14:textId="77777777" w:rsidTr="00F467FC">
        <w:trPr>
          <w:trHeight w:val="292"/>
          <w:jc w:val="center"/>
        </w:trPr>
        <w:tc>
          <w:tcPr>
            <w:tcW w:w="7902" w:type="dxa"/>
            <w:gridSpan w:val="6"/>
            <w:tcBorders>
              <w:top w:val="single" w:sz="12" w:space="0" w:color="F2F2F2"/>
              <w:left w:val="single" w:sz="6" w:space="0" w:color="000000"/>
              <w:bottom w:val="single" w:sz="6" w:space="0" w:color="000000"/>
              <w:right w:val="single" w:sz="6" w:space="0" w:color="000000"/>
            </w:tcBorders>
            <w:shd w:val="clear" w:color="auto" w:fill="F2F2F2"/>
          </w:tcPr>
          <w:p w14:paraId="6A9B4F97" w14:textId="77777777" w:rsidR="00067724" w:rsidRDefault="00067724" w:rsidP="00F467FC">
            <w:pPr>
              <w:spacing w:after="0" w:line="259" w:lineRule="auto"/>
              <w:ind w:left="164"/>
              <w:jc w:val="both"/>
            </w:pPr>
            <w:r>
              <w:t xml:space="preserve">Emolumentos do tradutor público e do intérprete comercial </w:t>
            </w:r>
          </w:p>
        </w:tc>
      </w:tr>
      <w:tr w:rsidR="00F467FC" w14:paraId="7FCEAE85" w14:textId="77777777" w:rsidTr="00F467FC">
        <w:trPr>
          <w:trHeight w:val="575"/>
          <w:jc w:val="center"/>
        </w:trPr>
        <w:tc>
          <w:tcPr>
            <w:tcW w:w="2132" w:type="dxa"/>
            <w:gridSpan w:val="3"/>
            <w:tcBorders>
              <w:top w:val="single" w:sz="6" w:space="0" w:color="000000"/>
              <w:left w:val="single" w:sz="6" w:space="0" w:color="000000"/>
              <w:bottom w:val="single" w:sz="6" w:space="0" w:color="000000"/>
              <w:right w:val="single" w:sz="6" w:space="0" w:color="000000"/>
            </w:tcBorders>
            <w:vAlign w:val="center"/>
          </w:tcPr>
          <w:p w14:paraId="62326825" w14:textId="451C8111" w:rsidR="00F467FC" w:rsidRDefault="00F467FC" w:rsidP="00F467FC">
            <w:pPr>
              <w:spacing w:after="0" w:line="259" w:lineRule="auto"/>
              <w:ind w:left="164" w:right="102"/>
              <w:jc w:val="center"/>
              <w:rPr>
                <w:rFonts w:ascii="Calibri" w:eastAsia="Calibri" w:hAnsi="Calibri" w:cs="Calibri"/>
                <w:noProof/>
                <w:sz w:val="22"/>
              </w:rPr>
            </w:pPr>
            <w:r>
              <w:t>STJ</w:t>
            </w:r>
          </w:p>
        </w:tc>
        <w:tc>
          <w:tcPr>
            <w:tcW w:w="5770" w:type="dxa"/>
            <w:gridSpan w:val="3"/>
            <w:tcBorders>
              <w:top w:val="single" w:sz="6" w:space="0" w:color="000000"/>
              <w:left w:val="single" w:sz="6" w:space="0" w:color="000000"/>
              <w:bottom w:val="single" w:sz="6" w:space="0" w:color="000000"/>
              <w:right w:val="single" w:sz="6" w:space="0" w:color="000000"/>
            </w:tcBorders>
            <w:vAlign w:val="center"/>
          </w:tcPr>
          <w:p w14:paraId="0A9135EE" w14:textId="009CD91B" w:rsidR="00F467FC" w:rsidRDefault="00F467FC" w:rsidP="00F467FC">
            <w:pPr>
              <w:spacing w:after="0" w:line="259" w:lineRule="auto"/>
              <w:ind w:left="164" w:right="102"/>
              <w:jc w:val="both"/>
              <w:rPr>
                <w:rFonts w:ascii="Calibri" w:eastAsia="Calibri" w:hAnsi="Calibri" w:cs="Calibri"/>
                <w:noProof/>
                <w:sz w:val="22"/>
              </w:rPr>
            </w:pPr>
            <w:r>
              <w:t>R$ 101,22* (cento e um reais e vinte e dois centavos) - preço mínimo de referência de lauda</w:t>
            </w:r>
          </w:p>
        </w:tc>
      </w:tr>
      <w:tr w:rsidR="00067724" w14:paraId="3BC98339" w14:textId="77777777" w:rsidTr="00F467FC">
        <w:trPr>
          <w:trHeight w:val="1309"/>
          <w:jc w:val="center"/>
        </w:trPr>
        <w:tc>
          <w:tcPr>
            <w:tcW w:w="7902" w:type="dxa"/>
            <w:gridSpan w:val="6"/>
            <w:tcBorders>
              <w:top w:val="single" w:sz="6" w:space="0" w:color="000000"/>
              <w:left w:val="single" w:sz="6" w:space="0" w:color="000000"/>
              <w:bottom w:val="single" w:sz="12" w:space="0" w:color="F2F2F2"/>
              <w:right w:val="single" w:sz="6" w:space="0" w:color="000000"/>
            </w:tcBorders>
          </w:tcPr>
          <w:p w14:paraId="4CB44BB7" w14:textId="77777777" w:rsidR="00067724" w:rsidRDefault="00067724" w:rsidP="00F467FC">
            <w:pPr>
              <w:spacing w:after="0" w:line="259" w:lineRule="auto"/>
              <w:ind w:right="26"/>
              <w:jc w:val="both"/>
            </w:pPr>
            <w:r>
              <w:t xml:space="preserve">(*) O valor de referência acima foi definido após ampla pesquisa de preços junto às Juntas Comerciais das unidades federativas que possuem tabela de emolumentos estabelecida. De acordo com a metodologia empregada na definição desse parâmetro, são desconsiderados os preços excessivamente elevados, bem como os inexequíveis, nos termos do artigo 2º, § 2º da Instrução Normativa SLTI/MP n. 5/2014, alterada pela Instrução Normativa SEGES/MP n. 3/2017. </w:t>
            </w:r>
          </w:p>
        </w:tc>
      </w:tr>
      <w:tr w:rsidR="00067724" w14:paraId="10F62F52" w14:textId="77777777" w:rsidTr="00F467FC">
        <w:trPr>
          <w:trHeight w:val="304"/>
          <w:jc w:val="center"/>
        </w:trPr>
        <w:tc>
          <w:tcPr>
            <w:tcW w:w="7902" w:type="dxa"/>
            <w:gridSpan w:val="6"/>
            <w:tcBorders>
              <w:top w:val="single" w:sz="12" w:space="0" w:color="F2F2F2"/>
              <w:left w:val="single" w:sz="6" w:space="0" w:color="000000"/>
              <w:bottom w:val="double" w:sz="12" w:space="0" w:color="F2F2F2"/>
              <w:right w:val="single" w:sz="6" w:space="0" w:color="000000"/>
            </w:tcBorders>
            <w:shd w:val="clear" w:color="auto" w:fill="F2F2F2"/>
          </w:tcPr>
          <w:p w14:paraId="3CBBF015" w14:textId="77777777" w:rsidR="00067724" w:rsidRDefault="00067724" w:rsidP="00067724">
            <w:pPr>
              <w:spacing w:after="0" w:line="259" w:lineRule="auto"/>
            </w:pPr>
            <w:r>
              <w:t xml:space="preserve">SINTRA </w:t>
            </w:r>
          </w:p>
        </w:tc>
      </w:tr>
      <w:tr w:rsidR="00067724" w14:paraId="06E5814A" w14:textId="77777777" w:rsidTr="00F467FC">
        <w:trPr>
          <w:trHeight w:val="304"/>
          <w:jc w:val="center"/>
        </w:trPr>
        <w:tc>
          <w:tcPr>
            <w:tcW w:w="2123" w:type="dxa"/>
            <w:gridSpan w:val="2"/>
            <w:tcBorders>
              <w:top w:val="single" w:sz="6" w:space="0" w:color="000000"/>
              <w:left w:val="single" w:sz="6" w:space="0" w:color="000000"/>
              <w:bottom w:val="single" w:sz="6" w:space="0" w:color="000000"/>
              <w:right w:val="single" w:sz="6" w:space="0" w:color="000000"/>
            </w:tcBorders>
            <w:shd w:val="clear" w:color="auto" w:fill="F2F2F2"/>
          </w:tcPr>
          <w:p w14:paraId="4F822086" w14:textId="0DAC18E7" w:rsidR="00067724" w:rsidRPr="00F467FC" w:rsidRDefault="00067724" w:rsidP="00F467FC">
            <w:pPr>
              <w:spacing w:after="0" w:line="259" w:lineRule="auto"/>
              <w:jc w:val="center"/>
              <w:rPr>
                <w:b/>
              </w:rPr>
            </w:pPr>
            <w:r w:rsidRPr="00F467FC">
              <w:rPr>
                <w:b/>
              </w:rPr>
              <w:t>Tipo</w:t>
            </w:r>
          </w:p>
        </w:tc>
        <w:tc>
          <w:tcPr>
            <w:tcW w:w="1239" w:type="dxa"/>
            <w:gridSpan w:val="2"/>
            <w:tcBorders>
              <w:top w:val="single" w:sz="6" w:space="0" w:color="000000"/>
              <w:left w:val="single" w:sz="6" w:space="0" w:color="000000"/>
              <w:bottom w:val="single" w:sz="6" w:space="0" w:color="000000"/>
              <w:right w:val="single" w:sz="6" w:space="0" w:color="000000"/>
            </w:tcBorders>
            <w:shd w:val="clear" w:color="auto" w:fill="F2F2F2"/>
          </w:tcPr>
          <w:p w14:paraId="4E269650" w14:textId="1E43FD8F" w:rsidR="00067724" w:rsidRPr="00F467FC" w:rsidRDefault="00067724" w:rsidP="00F467FC">
            <w:pPr>
              <w:spacing w:after="0" w:line="259" w:lineRule="auto"/>
              <w:jc w:val="center"/>
              <w:rPr>
                <w:b/>
              </w:rPr>
            </w:pPr>
            <w:r w:rsidRPr="00F467FC">
              <w:rPr>
                <w:b/>
              </w:rPr>
              <w:t>Valor (R$)</w:t>
            </w:r>
          </w:p>
        </w:tc>
        <w:tc>
          <w:tcPr>
            <w:tcW w:w="1200" w:type="dxa"/>
            <w:tcBorders>
              <w:top w:val="single" w:sz="6" w:space="0" w:color="000000"/>
              <w:left w:val="single" w:sz="6" w:space="0" w:color="000000"/>
              <w:bottom w:val="single" w:sz="6" w:space="0" w:color="000000"/>
              <w:right w:val="single" w:sz="6" w:space="0" w:color="000000"/>
            </w:tcBorders>
            <w:shd w:val="clear" w:color="auto" w:fill="F2F2F2"/>
          </w:tcPr>
          <w:p w14:paraId="3961488A" w14:textId="31630DCC" w:rsidR="00067724" w:rsidRPr="00F467FC" w:rsidRDefault="00067724" w:rsidP="00F467FC">
            <w:pPr>
              <w:spacing w:after="0" w:line="259" w:lineRule="auto"/>
              <w:ind w:left="1"/>
              <w:jc w:val="center"/>
              <w:rPr>
                <w:b/>
              </w:rPr>
            </w:pPr>
            <w:r w:rsidRPr="00F467FC">
              <w:rPr>
                <w:b/>
              </w:rPr>
              <w:t>Modalidade</w:t>
            </w:r>
          </w:p>
        </w:tc>
        <w:tc>
          <w:tcPr>
            <w:tcW w:w="3340" w:type="dxa"/>
            <w:tcBorders>
              <w:top w:val="double" w:sz="12" w:space="0" w:color="F2F2F2"/>
              <w:left w:val="single" w:sz="6" w:space="0" w:color="000000"/>
              <w:bottom w:val="single" w:sz="6" w:space="0" w:color="000000"/>
              <w:right w:val="single" w:sz="6" w:space="0" w:color="000000"/>
            </w:tcBorders>
            <w:shd w:val="clear" w:color="auto" w:fill="F2F2F2"/>
          </w:tcPr>
          <w:p w14:paraId="6428A8ED" w14:textId="40152373" w:rsidR="00067724" w:rsidRPr="00F467FC" w:rsidRDefault="00067724" w:rsidP="00F467FC">
            <w:pPr>
              <w:spacing w:after="0" w:line="259" w:lineRule="auto"/>
              <w:ind w:left="1"/>
              <w:jc w:val="center"/>
              <w:rPr>
                <w:b/>
              </w:rPr>
            </w:pPr>
            <w:r w:rsidRPr="00F467FC">
              <w:rPr>
                <w:b/>
              </w:rPr>
              <w:t>Descrição</w:t>
            </w:r>
          </w:p>
        </w:tc>
      </w:tr>
      <w:tr w:rsidR="00067724" w14:paraId="6D52F50F" w14:textId="77777777" w:rsidTr="00F467FC">
        <w:trPr>
          <w:trHeight w:val="562"/>
          <w:jc w:val="center"/>
        </w:trPr>
        <w:tc>
          <w:tcPr>
            <w:tcW w:w="1862" w:type="dxa"/>
            <w:tcBorders>
              <w:top w:val="single" w:sz="6" w:space="0" w:color="000000"/>
              <w:left w:val="single" w:sz="6" w:space="0" w:color="000000"/>
              <w:bottom w:val="single" w:sz="6" w:space="0" w:color="000000"/>
              <w:right w:val="nil"/>
            </w:tcBorders>
            <w:vAlign w:val="center"/>
          </w:tcPr>
          <w:p w14:paraId="2D9DAAA8" w14:textId="77777777" w:rsidR="00067724" w:rsidRDefault="00067724" w:rsidP="00067724">
            <w:pPr>
              <w:spacing w:after="0" w:line="259" w:lineRule="auto"/>
              <w:ind w:left="26"/>
            </w:pPr>
            <w:r>
              <w:t xml:space="preserve">Tradução </w:t>
            </w:r>
          </w:p>
        </w:tc>
        <w:tc>
          <w:tcPr>
            <w:tcW w:w="261" w:type="dxa"/>
            <w:tcBorders>
              <w:top w:val="single" w:sz="6" w:space="0" w:color="000000"/>
              <w:left w:val="nil"/>
              <w:bottom w:val="single" w:sz="6" w:space="0" w:color="000000"/>
              <w:right w:val="single" w:sz="6" w:space="0" w:color="000000"/>
            </w:tcBorders>
          </w:tcPr>
          <w:p w14:paraId="14A8C068" w14:textId="77777777" w:rsidR="00067724" w:rsidRDefault="00067724" w:rsidP="00067724">
            <w:pPr>
              <w:spacing w:line="259" w:lineRule="auto"/>
            </w:pPr>
          </w:p>
        </w:tc>
        <w:tc>
          <w:tcPr>
            <w:tcW w:w="1239" w:type="dxa"/>
            <w:gridSpan w:val="2"/>
            <w:tcBorders>
              <w:top w:val="single" w:sz="6" w:space="0" w:color="000000"/>
              <w:left w:val="single" w:sz="6" w:space="0" w:color="000000"/>
              <w:bottom w:val="single" w:sz="6" w:space="0" w:color="000000"/>
              <w:right w:val="single" w:sz="6" w:space="0" w:color="000000"/>
            </w:tcBorders>
            <w:vAlign w:val="center"/>
          </w:tcPr>
          <w:p w14:paraId="28EA134D" w14:textId="336B56D2" w:rsidR="00067724" w:rsidRDefault="00067724" w:rsidP="00F467FC">
            <w:pPr>
              <w:spacing w:after="0" w:line="259" w:lineRule="auto"/>
              <w:ind w:left="26"/>
              <w:jc w:val="center"/>
            </w:pPr>
            <w:r>
              <w:t>0,45</w:t>
            </w:r>
          </w:p>
        </w:tc>
        <w:tc>
          <w:tcPr>
            <w:tcW w:w="1200" w:type="dxa"/>
            <w:tcBorders>
              <w:top w:val="single" w:sz="6" w:space="0" w:color="000000"/>
              <w:left w:val="single" w:sz="6" w:space="0" w:color="000000"/>
              <w:bottom w:val="single" w:sz="6" w:space="0" w:color="000000"/>
              <w:right w:val="single" w:sz="6" w:space="0" w:color="000000"/>
            </w:tcBorders>
            <w:vAlign w:val="center"/>
          </w:tcPr>
          <w:p w14:paraId="36F32952" w14:textId="77777777" w:rsidR="00067724" w:rsidRDefault="00067724" w:rsidP="00067724">
            <w:pPr>
              <w:spacing w:after="0" w:line="259" w:lineRule="auto"/>
              <w:ind w:left="26"/>
            </w:pPr>
            <w:r>
              <w:t xml:space="preserve">Por palavra </w:t>
            </w:r>
          </w:p>
        </w:tc>
        <w:tc>
          <w:tcPr>
            <w:tcW w:w="3340" w:type="dxa"/>
            <w:tcBorders>
              <w:top w:val="single" w:sz="6" w:space="0" w:color="000000"/>
              <w:left w:val="single" w:sz="6" w:space="0" w:color="000000"/>
              <w:bottom w:val="single" w:sz="6" w:space="0" w:color="000000"/>
              <w:right w:val="single" w:sz="6" w:space="0" w:color="000000"/>
            </w:tcBorders>
          </w:tcPr>
          <w:p w14:paraId="2984F90B" w14:textId="77777777" w:rsidR="00067724" w:rsidRDefault="00067724" w:rsidP="00067724">
            <w:pPr>
              <w:spacing w:after="0" w:line="259" w:lineRule="auto"/>
              <w:ind w:left="26"/>
            </w:pPr>
            <w:r>
              <w:t xml:space="preserve">De um idioma estrangeiro para o português </w:t>
            </w:r>
          </w:p>
        </w:tc>
      </w:tr>
      <w:tr w:rsidR="00067724" w14:paraId="45E196A3" w14:textId="77777777" w:rsidTr="00F467FC">
        <w:trPr>
          <w:trHeight w:val="562"/>
          <w:jc w:val="center"/>
        </w:trPr>
        <w:tc>
          <w:tcPr>
            <w:tcW w:w="1862" w:type="dxa"/>
            <w:tcBorders>
              <w:top w:val="single" w:sz="6" w:space="0" w:color="000000"/>
              <w:left w:val="single" w:sz="6" w:space="0" w:color="000000"/>
              <w:bottom w:val="single" w:sz="6" w:space="0" w:color="000000"/>
              <w:right w:val="nil"/>
            </w:tcBorders>
            <w:vAlign w:val="center"/>
          </w:tcPr>
          <w:p w14:paraId="22902707" w14:textId="77777777" w:rsidR="00067724" w:rsidRDefault="00067724" w:rsidP="00067724">
            <w:pPr>
              <w:spacing w:after="0" w:line="259" w:lineRule="auto"/>
              <w:ind w:left="26"/>
            </w:pPr>
            <w:r>
              <w:t xml:space="preserve">Tradução editorial </w:t>
            </w:r>
          </w:p>
        </w:tc>
        <w:tc>
          <w:tcPr>
            <w:tcW w:w="261" w:type="dxa"/>
            <w:tcBorders>
              <w:top w:val="single" w:sz="6" w:space="0" w:color="000000"/>
              <w:left w:val="nil"/>
              <w:bottom w:val="single" w:sz="6" w:space="0" w:color="000000"/>
              <w:right w:val="single" w:sz="6" w:space="0" w:color="000000"/>
            </w:tcBorders>
          </w:tcPr>
          <w:p w14:paraId="0F3604A6" w14:textId="77777777" w:rsidR="00067724" w:rsidRDefault="00067724" w:rsidP="00067724">
            <w:pPr>
              <w:spacing w:line="259" w:lineRule="auto"/>
            </w:pPr>
          </w:p>
        </w:tc>
        <w:tc>
          <w:tcPr>
            <w:tcW w:w="1239" w:type="dxa"/>
            <w:gridSpan w:val="2"/>
            <w:tcBorders>
              <w:top w:val="single" w:sz="6" w:space="0" w:color="000000"/>
              <w:left w:val="single" w:sz="6" w:space="0" w:color="000000"/>
              <w:bottom w:val="single" w:sz="6" w:space="0" w:color="000000"/>
              <w:right w:val="single" w:sz="6" w:space="0" w:color="000000"/>
            </w:tcBorders>
            <w:vAlign w:val="center"/>
          </w:tcPr>
          <w:p w14:paraId="265D0443" w14:textId="37EE838B" w:rsidR="00067724" w:rsidRDefault="00067724" w:rsidP="00F467FC">
            <w:pPr>
              <w:spacing w:after="0" w:line="259" w:lineRule="auto"/>
              <w:ind w:left="26"/>
              <w:jc w:val="center"/>
            </w:pPr>
            <w:r>
              <w:t>43,02</w:t>
            </w:r>
          </w:p>
        </w:tc>
        <w:tc>
          <w:tcPr>
            <w:tcW w:w="1200" w:type="dxa"/>
            <w:tcBorders>
              <w:top w:val="single" w:sz="6" w:space="0" w:color="000000"/>
              <w:left w:val="single" w:sz="6" w:space="0" w:color="000000"/>
              <w:bottom w:val="single" w:sz="6" w:space="0" w:color="000000"/>
              <w:right w:val="single" w:sz="6" w:space="0" w:color="000000"/>
            </w:tcBorders>
            <w:vAlign w:val="center"/>
          </w:tcPr>
          <w:p w14:paraId="59793B68" w14:textId="77777777" w:rsidR="00067724" w:rsidRDefault="00067724" w:rsidP="00067724">
            <w:pPr>
              <w:spacing w:after="0" w:line="259" w:lineRule="auto"/>
              <w:ind w:left="26"/>
            </w:pPr>
            <w:r>
              <w:t xml:space="preserve">Por lauda* </w:t>
            </w:r>
          </w:p>
        </w:tc>
        <w:tc>
          <w:tcPr>
            <w:tcW w:w="3340" w:type="dxa"/>
            <w:tcBorders>
              <w:top w:val="single" w:sz="6" w:space="0" w:color="000000"/>
              <w:left w:val="single" w:sz="6" w:space="0" w:color="000000"/>
              <w:bottom w:val="single" w:sz="6" w:space="0" w:color="000000"/>
              <w:right w:val="single" w:sz="6" w:space="0" w:color="000000"/>
            </w:tcBorders>
          </w:tcPr>
          <w:p w14:paraId="1AE8E00C" w14:textId="77777777" w:rsidR="00067724" w:rsidRDefault="00067724" w:rsidP="00067724">
            <w:pPr>
              <w:spacing w:after="0" w:line="259" w:lineRule="auto"/>
              <w:ind w:left="26"/>
            </w:pPr>
            <w:r>
              <w:t>De um idioma estrangeiro para o</w:t>
            </w:r>
          </w:p>
          <w:p w14:paraId="72E7E8F9" w14:textId="77777777" w:rsidR="00067724" w:rsidRDefault="00067724" w:rsidP="00067724">
            <w:pPr>
              <w:spacing w:after="0" w:line="259" w:lineRule="auto"/>
              <w:ind w:left="26"/>
            </w:pPr>
            <w:r>
              <w:t xml:space="preserve">português (direitos autorais à parte) </w:t>
            </w:r>
          </w:p>
        </w:tc>
      </w:tr>
      <w:tr w:rsidR="00067724" w14:paraId="52199CFC" w14:textId="77777777" w:rsidTr="00F467FC">
        <w:trPr>
          <w:trHeight w:val="317"/>
          <w:jc w:val="center"/>
        </w:trPr>
        <w:tc>
          <w:tcPr>
            <w:tcW w:w="1862" w:type="dxa"/>
            <w:tcBorders>
              <w:top w:val="single" w:sz="6" w:space="0" w:color="000000"/>
              <w:left w:val="single" w:sz="6" w:space="0" w:color="000000"/>
              <w:bottom w:val="single" w:sz="6" w:space="0" w:color="000000"/>
              <w:right w:val="nil"/>
            </w:tcBorders>
          </w:tcPr>
          <w:p w14:paraId="7A5CC08E" w14:textId="77777777" w:rsidR="00067724" w:rsidRDefault="00067724" w:rsidP="00067724">
            <w:pPr>
              <w:spacing w:after="0" w:line="259" w:lineRule="auto"/>
              <w:ind w:left="26"/>
            </w:pPr>
            <w:r>
              <w:t xml:space="preserve">Versão </w:t>
            </w:r>
          </w:p>
        </w:tc>
        <w:tc>
          <w:tcPr>
            <w:tcW w:w="261" w:type="dxa"/>
            <w:tcBorders>
              <w:top w:val="single" w:sz="6" w:space="0" w:color="000000"/>
              <w:left w:val="nil"/>
              <w:bottom w:val="single" w:sz="6" w:space="0" w:color="000000"/>
              <w:right w:val="single" w:sz="6" w:space="0" w:color="000000"/>
            </w:tcBorders>
            <w:vAlign w:val="center"/>
          </w:tcPr>
          <w:p w14:paraId="53540384" w14:textId="77777777" w:rsidR="00067724" w:rsidRDefault="00067724" w:rsidP="00067724">
            <w:pPr>
              <w:spacing w:line="259" w:lineRule="auto"/>
            </w:pPr>
          </w:p>
        </w:tc>
        <w:tc>
          <w:tcPr>
            <w:tcW w:w="1239" w:type="dxa"/>
            <w:gridSpan w:val="2"/>
            <w:tcBorders>
              <w:top w:val="single" w:sz="6" w:space="0" w:color="000000"/>
              <w:left w:val="single" w:sz="6" w:space="0" w:color="000000"/>
              <w:bottom w:val="single" w:sz="6" w:space="0" w:color="000000"/>
              <w:right w:val="single" w:sz="6" w:space="0" w:color="000000"/>
            </w:tcBorders>
          </w:tcPr>
          <w:p w14:paraId="5917C993" w14:textId="54394064" w:rsidR="00067724" w:rsidRDefault="00067724" w:rsidP="00F467FC">
            <w:pPr>
              <w:spacing w:after="0" w:line="259" w:lineRule="auto"/>
              <w:ind w:left="26"/>
              <w:jc w:val="center"/>
            </w:pPr>
            <w:r>
              <w:t>0,57</w:t>
            </w:r>
          </w:p>
        </w:tc>
        <w:tc>
          <w:tcPr>
            <w:tcW w:w="1200" w:type="dxa"/>
            <w:tcBorders>
              <w:top w:val="single" w:sz="6" w:space="0" w:color="000000"/>
              <w:left w:val="single" w:sz="6" w:space="0" w:color="000000"/>
              <w:bottom w:val="single" w:sz="6" w:space="0" w:color="000000"/>
              <w:right w:val="single" w:sz="6" w:space="0" w:color="000000"/>
            </w:tcBorders>
          </w:tcPr>
          <w:p w14:paraId="009CF874" w14:textId="77777777" w:rsidR="00067724" w:rsidRDefault="00067724" w:rsidP="00067724">
            <w:pPr>
              <w:spacing w:after="0" w:line="259" w:lineRule="auto"/>
              <w:ind w:left="26"/>
            </w:pPr>
            <w:r>
              <w:t xml:space="preserve">Por palavra </w:t>
            </w:r>
          </w:p>
        </w:tc>
        <w:tc>
          <w:tcPr>
            <w:tcW w:w="3340" w:type="dxa"/>
            <w:tcBorders>
              <w:top w:val="single" w:sz="6" w:space="0" w:color="000000"/>
              <w:left w:val="single" w:sz="6" w:space="0" w:color="000000"/>
              <w:bottom w:val="single" w:sz="6" w:space="0" w:color="000000"/>
              <w:right w:val="single" w:sz="6" w:space="0" w:color="000000"/>
            </w:tcBorders>
          </w:tcPr>
          <w:p w14:paraId="20F42AC5" w14:textId="77777777" w:rsidR="00067724" w:rsidRDefault="00067724" w:rsidP="00067724">
            <w:pPr>
              <w:spacing w:after="0" w:line="259" w:lineRule="auto"/>
              <w:ind w:left="26"/>
            </w:pPr>
            <w:r>
              <w:t>Do português para um idioma estrangeiro</w:t>
            </w:r>
          </w:p>
        </w:tc>
      </w:tr>
      <w:tr w:rsidR="00067724" w14:paraId="7F6118A3" w14:textId="77777777" w:rsidTr="00F467FC">
        <w:trPr>
          <w:trHeight w:val="562"/>
          <w:jc w:val="center"/>
        </w:trPr>
        <w:tc>
          <w:tcPr>
            <w:tcW w:w="1862" w:type="dxa"/>
            <w:tcBorders>
              <w:top w:val="single" w:sz="6" w:space="0" w:color="000000"/>
              <w:left w:val="single" w:sz="6" w:space="0" w:color="000000"/>
              <w:bottom w:val="single" w:sz="6" w:space="0" w:color="000000"/>
              <w:right w:val="nil"/>
            </w:tcBorders>
          </w:tcPr>
          <w:p w14:paraId="3BA85796" w14:textId="77777777" w:rsidR="00067724" w:rsidRDefault="00067724" w:rsidP="00067724">
            <w:pPr>
              <w:tabs>
                <w:tab w:val="center" w:pos="1231"/>
              </w:tabs>
              <w:spacing w:after="1" w:line="259" w:lineRule="auto"/>
            </w:pPr>
            <w:r>
              <w:t xml:space="preserve">Versão </w:t>
            </w:r>
            <w:r>
              <w:tab/>
              <w:t xml:space="preserve">editorial </w:t>
            </w:r>
          </w:p>
          <w:p w14:paraId="4434E42B" w14:textId="77777777" w:rsidR="00067724" w:rsidRDefault="00067724" w:rsidP="00067724">
            <w:pPr>
              <w:spacing w:after="0" w:line="259" w:lineRule="auto"/>
              <w:ind w:left="26"/>
            </w:pPr>
            <w:r>
              <w:t xml:space="preserve">literária </w:t>
            </w:r>
          </w:p>
        </w:tc>
        <w:tc>
          <w:tcPr>
            <w:tcW w:w="261" w:type="dxa"/>
            <w:tcBorders>
              <w:top w:val="single" w:sz="6" w:space="0" w:color="000000"/>
              <w:left w:val="nil"/>
              <w:bottom w:val="single" w:sz="6" w:space="0" w:color="000000"/>
              <w:right w:val="single" w:sz="6" w:space="0" w:color="000000"/>
            </w:tcBorders>
          </w:tcPr>
          <w:p w14:paraId="3C2214D2" w14:textId="77777777" w:rsidR="00067724" w:rsidRDefault="00067724" w:rsidP="00067724">
            <w:pPr>
              <w:spacing w:after="0" w:line="259" w:lineRule="auto"/>
            </w:pPr>
            <w:r>
              <w:t xml:space="preserve">ou </w:t>
            </w:r>
          </w:p>
        </w:tc>
        <w:tc>
          <w:tcPr>
            <w:tcW w:w="1239" w:type="dxa"/>
            <w:gridSpan w:val="2"/>
            <w:tcBorders>
              <w:top w:val="single" w:sz="6" w:space="0" w:color="000000"/>
              <w:left w:val="single" w:sz="6" w:space="0" w:color="000000"/>
              <w:bottom w:val="single" w:sz="6" w:space="0" w:color="000000"/>
              <w:right w:val="single" w:sz="6" w:space="0" w:color="000000"/>
            </w:tcBorders>
            <w:vAlign w:val="center"/>
          </w:tcPr>
          <w:p w14:paraId="028595E8" w14:textId="33680E73" w:rsidR="00067724" w:rsidRDefault="00067724" w:rsidP="00F467FC">
            <w:pPr>
              <w:spacing w:after="0" w:line="259" w:lineRule="auto"/>
              <w:ind w:left="26"/>
              <w:jc w:val="center"/>
            </w:pPr>
            <w:r>
              <w:t>58,07</w:t>
            </w:r>
          </w:p>
        </w:tc>
        <w:tc>
          <w:tcPr>
            <w:tcW w:w="1200" w:type="dxa"/>
            <w:tcBorders>
              <w:top w:val="single" w:sz="6" w:space="0" w:color="000000"/>
              <w:left w:val="single" w:sz="6" w:space="0" w:color="000000"/>
              <w:bottom w:val="single" w:sz="6" w:space="0" w:color="000000"/>
              <w:right w:val="single" w:sz="6" w:space="0" w:color="000000"/>
            </w:tcBorders>
            <w:vAlign w:val="center"/>
          </w:tcPr>
          <w:p w14:paraId="59D4A20C" w14:textId="77777777" w:rsidR="00067724" w:rsidRDefault="00067724" w:rsidP="00067724">
            <w:pPr>
              <w:spacing w:after="0" w:line="259" w:lineRule="auto"/>
              <w:ind w:left="26"/>
            </w:pPr>
            <w:r>
              <w:t xml:space="preserve">Por lauda* </w:t>
            </w:r>
          </w:p>
        </w:tc>
        <w:tc>
          <w:tcPr>
            <w:tcW w:w="3340" w:type="dxa"/>
            <w:tcBorders>
              <w:top w:val="single" w:sz="6" w:space="0" w:color="000000"/>
              <w:left w:val="single" w:sz="6" w:space="0" w:color="000000"/>
              <w:bottom w:val="single" w:sz="6" w:space="0" w:color="000000"/>
              <w:right w:val="single" w:sz="6" w:space="0" w:color="000000"/>
            </w:tcBorders>
          </w:tcPr>
          <w:p w14:paraId="4D598C1D" w14:textId="77777777" w:rsidR="00067724" w:rsidRDefault="00067724" w:rsidP="00067724">
            <w:pPr>
              <w:spacing w:after="0" w:line="259" w:lineRule="auto"/>
              <w:ind w:left="26"/>
            </w:pPr>
            <w:r>
              <w:t xml:space="preserve">Do português para um idioma estrangeiro (direitos autorais à parte) </w:t>
            </w:r>
          </w:p>
        </w:tc>
      </w:tr>
      <w:tr w:rsidR="00067724" w14:paraId="54971C26" w14:textId="77777777" w:rsidTr="00F467FC">
        <w:trPr>
          <w:trHeight w:val="562"/>
          <w:jc w:val="center"/>
        </w:trPr>
        <w:tc>
          <w:tcPr>
            <w:tcW w:w="1862" w:type="dxa"/>
            <w:tcBorders>
              <w:top w:val="single" w:sz="6" w:space="0" w:color="000000"/>
              <w:left w:val="single" w:sz="6" w:space="0" w:color="000000"/>
              <w:bottom w:val="single" w:sz="6" w:space="0" w:color="000000"/>
              <w:right w:val="nil"/>
            </w:tcBorders>
            <w:vAlign w:val="center"/>
          </w:tcPr>
          <w:p w14:paraId="4AFB18D4" w14:textId="77777777" w:rsidR="00067724" w:rsidRDefault="00067724" w:rsidP="00067724">
            <w:pPr>
              <w:spacing w:after="0" w:line="259" w:lineRule="auto"/>
              <w:ind w:left="26"/>
            </w:pPr>
            <w:r>
              <w:t xml:space="preserve">Versão dupla </w:t>
            </w:r>
          </w:p>
        </w:tc>
        <w:tc>
          <w:tcPr>
            <w:tcW w:w="261" w:type="dxa"/>
            <w:tcBorders>
              <w:top w:val="single" w:sz="6" w:space="0" w:color="000000"/>
              <w:left w:val="nil"/>
              <w:bottom w:val="single" w:sz="6" w:space="0" w:color="000000"/>
              <w:right w:val="single" w:sz="6" w:space="0" w:color="000000"/>
            </w:tcBorders>
          </w:tcPr>
          <w:p w14:paraId="1DF46159" w14:textId="77777777" w:rsidR="00067724" w:rsidRDefault="00067724" w:rsidP="00067724">
            <w:pPr>
              <w:spacing w:line="259" w:lineRule="auto"/>
            </w:pPr>
          </w:p>
        </w:tc>
        <w:tc>
          <w:tcPr>
            <w:tcW w:w="1239" w:type="dxa"/>
            <w:gridSpan w:val="2"/>
            <w:tcBorders>
              <w:top w:val="single" w:sz="6" w:space="0" w:color="000000"/>
              <w:left w:val="single" w:sz="6" w:space="0" w:color="000000"/>
              <w:bottom w:val="single" w:sz="6" w:space="0" w:color="000000"/>
              <w:right w:val="single" w:sz="6" w:space="0" w:color="000000"/>
            </w:tcBorders>
            <w:vAlign w:val="center"/>
          </w:tcPr>
          <w:p w14:paraId="43474F20" w14:textId="39FF2E9D" w:rsidR="00067724" w:rsidRDefault="00067724" w:rsidP="00F467FC">
            <w:pPr>
              <w:spacing w:after="0" w:line="259" w:lineRule="auto"/>
              <w:ind w:left="26"/>
              <w:jc w:val="center"/>
            </w:pPr>
            <w:r>
              <w:t>0,59</w:t>
            </w:r>
          </w:p>
        </w:tc>
        <w:tc>
          <w:tcPr>
            <w:tcW w:w="1200" w:type="dxa"/>
            <w:tcBorders>
              <w:top w:val="single" w:sz="6" w:space="0" w:color="000000"/>
              <w:left w:val="single" w:sz="6" w:space="0" w:color="000000"/>
              <w:bottom w:val="single" w:sz="6" w:space="0" w:color="000000"/>
              <w:right w:val="single" w:sz="6" w:space="0" w:color="000000"/>
            </w:tcBorders>
            <w:vAlign w:val="center"/>
          </w:tcPr>
          <w:p w14:paraId="21B35685" w14:textId="77777777" w:rsidR="00067724" w:rsidRDefault="00067724" w:rsidP="00067724">
            <w:pPr>
              <w:spacing w:after="0" w:line="259" w:lineRule="auto"/>
              <w:ind w:left="26"/>
            </w:pPr>
            <w:r>
              <w:t xml:space="preserve">Por palavra </w:t>
            </w:r>
          </w:p>
        </w:tc>
        <w:tc>
          <w:tcPr>
            <w:tcW w:w="3340" w:type="dxa"/>
            <w:tcBorders>
              <w:top w:val="single" w:sz="6" w:space="0" w:color="000000"/>
              <w:left w:val="single" w:sz="6" w:space="0" w:color="000000"/>
              <w:bottom w:val="single" w:sz="6" w:space="0" w:color="000000"/>
              <w:right w:val="single" w:sz="6" w:space="0" w:color="000000"/>
            </w:tcBorders>
          </w:tcPr>
          <w:p w14:paraId="780AE243" w14:textId="77777777" w:rsidR="00067724" w:rsidRDefault="00067724" w:rsidP="00067724">
            <w:pPr>
              <w:spacing w:after="0" w:line="259" w:lineRule="auto"/>
              <w:ind w:left="26"/>
            </w:pPr>
            <w:r>
              <w:t xml:space="preserve">De um idioma estrangeiro para outro idioma estrangeiro </w:t>
            </w:r>
          </w:p>
        </w:tc>
      </w:tr>
      <w:tr w:rsidR="00067724" w14:paraId="12646921" w14:textId="77777777" w:rsidTr="00F467FC">
        <w:trPr>
          <w:trHeight w:val="564"/>
          <w:jc w:val="center"/>
        </w:trPr>
        <w:tc>
          <w:tcPr>
            <w:tcW w:w="7902" w:type="dxa"/>
            <w:gridSpan w:val="6"/>
            <w:tcBorders>
              <w:top w:val="single" w:sz="6" w:space="0" w:color="000000"/>
              <w:left w:val="single" w:sz="6" w:space="0" w:color="000000"/>
              <w:bottom w:val="single" w:sz="6" w:space="0" w:color="000000"/>
              <w:right w:val="single" w:sz="6" w:space="0" w:color="000000"/>
            </w:tcBorders>
          </w:tcPr>
          <w:p w14:paraId="441FC8BA" w14:textId="77777777" w:rsidR="00067724" w:rsidRDefault="00067724" w:rsidP="00067724">
            <w:pPr>
              <w:spacing w:after="0" w:line="259" w:lineRule="auto"/>
              <w:ind w:left="26"/>
            </w:pPr>
            <w:r>
              <w:t xml:space="preserve">(*) Uma lauda é definida como 30 linhas x até 70 caracteres (incluindo espaços) por linha. Isso é igual a cerca de 2.100 caracteres por página, com espaços. </w:t>
            </w:r>
          </w:p>
        </w:tc>
      </w:tr>
    </w:tbl>
    <w:p w14:paraId="3121DD7F" w14:textId="77777777" w:rsidR="00067724" w:rsidRDefault="00067724" w:rsidP="00067724">
      <w:pPr>
        <w:spacing w:after="0" w:line="259" w:lineRule="auto"/>
      </w:pPr>
      <w:r>
        <w:t xml:space="preserve"> </w:t>
      </w:r>
    </w:p>
    <w:p w14:paraId="7B3B280D" w14:textId="77777777" w:rsidR="00067724" w:rsidRDefault="00067724" w:rsidP="00067724">
      <w:pPr>
        <w:spacing w:after="0" w:line="259" w:lineRule="auto"/>
      </w:pPr>
      <w:r>
        <w:t xml:space="preserve"> </w:t>
      </w:r>
    </w:p>
    <w:p w14:paraId="060FF04A" w14:textId="77777777" w:rsidR="00067724" w:rsidRPr="00E763A0" w:rsidRDefault="00067724" w:rsidP="00707F72">
      <w:pPr>
        <w:spacing w:before="240" w:after="240"/>
      </w:pPr>
    </w:p>
    <w:sectPr w:rsidR="00067724" w:rsidRPr="00E763A0" w:rsidSect="00107CDA">
      <w:headerReference w:type="default" r:id="rId14"/>
      <w:footerReference w:type="default" r:id="rId15"/>
      <w:pgSz w:w="11906" w:h="16838"/>
      <w:pgMar w:top="69" w:right="1440" w:bottom="1440" w:left="1440" w:header="720" w:footer="2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A2EC7" w14:textId="77777777" w:rsidR="003D569F" w:rsidRDefault="003D569F" w:rsidP="00107CDA">
      <w:pPr>
        <w:spacing w:after="0" w:line="240" w:lineRule="auto"/>
      </w:pPr>
      <w:r>
        <w:separator/>
      </w:r>
    </w:p>
  </w:endnote>
  <w:endnote w:type="continuationSeparator" w:id="0">
    <w:p w14:paraId="68A681E5" w14:textId="77777777" w:rsidR="003D569F" w:rsidRDefault="003D569F" w:rsidP="00107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1817F7" w14:paraId="77DC0B17" w14:textId="77777777" w:rsidTr="748D5EFA">
      <w:trPr>
        <w:trHeight w:val="300"/>
      </w:trPr>
      <w:tc>
        <w:tcPr>
          <w:tcW w:w="3005" w:type="dxa"/>
        </w:tcPr>
        <w:p w14:paraId="43EBA4BA" w14:textId="17169E47" w:rsidR="001817F7" w:rsidRDefault="001817F7" w:rsidP="748D5EFA">
          <w:pPr>
            <w:pStyle w:val="Cabealho"/>
            <w:ind w:left="-115"/>
          </w:pPr>
        </w:p>
      </w:tc>
      <w:tc>
        <w:tcPr>
          <w:tcW w:w="3005" w:type="dxa"/>
        </w:tcPr>
        <w:p w14:paraId="6D5A5F7E" w14:textId="59510E7A" w:rsidR="001817F7" w:rsidRDefault="001817F7" w:rsidP="748D5EFA">
          <w:pPr>
            <w:pStyle w:val="Cabealho"/>
            <w:jc w:val="center"/>
          </w:pPr>
        </w:p>
      </w:tc>
      <w:tc>
        <w:tcPr>
          <w:tcW w:w="3005" w:type="dxa"/>
        </w:tcPr>
        <w:p w14:paraId="022F8705" w14:textId="5608321B" w:rsidR="001817F7" w:rsidRDefault="001817F7" w:rsidP="748D5EFA">
          <w:pPr>
            <w:pStyle w:val="Cabealho"/>
            <w:ind w:right="-115"/>
            <w:jc w:val="right"/>
          </w:pPr>
        </w:p>
      </w:tc>
    </w:tr>
  </w:tbl>
  <w:p w14:paraId="2EDAA7F5" w14:textId="39E3D92C" w:rsidR="001817F7" w:rsidRDefault="001817F7" w:rsidP="748D5EF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AEB88" w14:textId="77777777" w:rsidR="003D569F" w:rsidRDefault="003D569F" w:rsidP="00107CDA">
      <w:pPr>
        <w:spacing w:after="0" w:line="240" w:lineRule="auto"/>
      </w:pPr>
      <w:r>
        <w:separator/>
      </w:r>
    </w:p>
  </w:footnote>
  <w:footnote w:type="continuationSeparator" w:id="0">
    <w:p w14:paraId="40B27B15" w14:textId="77777777" w:rsidR="003D569F" w:rsidRDefault="003D569F" w:rsidP="00107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3B19" w14:textId="4FA3CE36" w:rsidR="001817F7" w:rsidRDefault="001817F7" w:rsidP="00107CDA">
    <w:pPr>
      <w:pStyle w:val="Cabealho"/>
      <w:jc w:val="center"/>
      <w:rPr>
        <w:rFonts w:ascii="Times New Roman" w:hAnsi="Times New Roman"/>
      </w:rPr>
    </w:pPr>
    <w:r>
      <w:rPr>
        <w:noProof/>
        <w:lang w:eastAsia="pt-BR"/>
      </w:rPr>
      <w:drawing>
        <wp:inline distT="0" distB="0" distL="0" distR="0" wp14:anchorId="1ECFC466" wp14:editId="75D8D99F">
          <wp:extent cx="532738" cy="550701"/>
          <wp:effectExtent l="0" t="0" r="1270" b="190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152" cy="553196"/>
                  </a:xfrm>
                  <a:prstGeom prst="rect">
                    <a:avLst/>
                  </a:prstGeom>
                  <a:noFill/>
                  <a:ln>
                    <a:noFill/>
                  </a:ln>
                </pic:spPr>
              </pic:pic>
            </a:graphicData>
          </a:graphic>
        </wp:inline>
      </w:drawing>
    </w:r>
  </w:p>
  <w:p w14:paraId="4410DEC0" w14:textId="0437B722" w:rsidR="001817F7" w:rsidRDefault="001817F7" w:rsidP="748D5EFA">
    <w:pPr>
      <w:spacing w:after="0"/>
      <w:jc w:val="center"/>
    </w:pPr>
    <w:r w:rsidRPr="748D5EFA">
      <w:rPr>
        <w:rFonts w:ascii="Times New Roman" w:eastAsia="Times New Roman" w:hAnsi="Times New Roman"/>
        <w:sz w:val="25"/>
        <w:szCs w:val="25"/>
      </w:rPr>
      <w:t xml:space="preserve">MINISTÉRIO PÚBLICO DO ESTADO DE MINAS GERAIS </w:t>
    </w:r>
  </w:p>
  <w:p w14:paraId="246328A8" w14:textId="2DCCEA44" w:rsidR="001817F7" w:rsidRDefault="001817F7" w:rsidP="748D5EFA">
    <w:pPr>
      <w:pStyle w:val="Cabealho"/>
      <w:jc w:val="center"/>
    </w:pPr>
    <w:r w:rsidRPr="748D5EFA">
      <w:rPr>
        <w:rFonts w:ascii="Times New Roman" w:eastAsia="Times New Roman" w:hAnsi="Times New Roman"/>
        <w:sz w:val="20"/>
        <w:szCs w:val="20"/>
      </w:rPr>
      <w:t xml:space="preserve">PROCURADORIA-GERAL DE JUSTIÇA </w:t>
    </w:r>
  </w:p>
  <w:p w14:paraId="41B88249" w14:textId="660B5249" w:rsidR="001817F7" w:rsidRDefault="001817F7" w:rsidP="748D5EFA">
    <w:pPr>
      <w:pStyle w:val="Cabealho"/>
      <w:jc w:val="center"/>
    </w:pPr>
    <w:r w:rsidRPr="748D5EFA">
      <w:rPr>
        <w:rFonts w:ascii="Times New Roman" w:eastAsia="Times New Roman" w:hAnsi="Times New Roman"/>
        <w:sz w:val="20"/>
        <w:szCs w:val="20"/>
      </w:rPr>
      <w:t>DIRETORIA DE GESTÃO DE COMPRAS E LICITAÇÕES</w:t>
    </w:r>
  </w:p>
  <w:p w14:paraId="0E081D92" w14:textId="023DD76F" w:rsidR="001817F7" w:rsidRDefault="001817F7" w:rsidP="748D5EFA">
    <w:pPr>
      <w:pStyle w:val="Cabealho"/>
      <w:jc w:val="center"/>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7031"/>
    <w:multiLevelType w:val="hybridMultilevel"/>
    <w:tmpl w:val="A5868C44"/>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E020327"/>
    <w:multiLevelType w:val="hybridMultilevel"/>
    <w:tmpl w:val="1BBEBFA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EEA6060"/>
    <w:multiLevelType w:val="hybridMultilevel"/>
    <w:tmpl w:val="EBAEFB2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9D77DA7"/>
    <w:multiLevelType w:val="hybridMultilevel"/>
    <w:tmpl w:val="9BCA127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C081086"/>
    <w:multiLevelType w:val="hybridMultilevel"/>
    <w:tmpl w:val="1470949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E153D4D"/>
    <w:multiLevelType w:val="hybridMultilevel"/>
    <w:tmpl w:val="074C5B4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EA13068"/>
    <w:multiLevelType w:val="hybridMultilevel"/>
    <w:tmpl w:val="8004850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EA83BF9"/>
    <w:multiLevelType w:val="hybridMultilevel"/>
    <w:tmpl w:val="1B0E2BDA"/>
    <w:lvl w:ilvl="0" w:tplc="90127192">
      <w:start w:val="1"/>
      <w:numFmt w:val="decimal"/>
      <w:lvlText w:val="%1-"/>
      <w:lvlJc w:val="left"/>
      <w:pPr>
        <w:ind w:left="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146A032">
      <w:start w:val="1"/>
      <w:numFmt w:val="lowerLetter"/>
      <w:lvlText w:val="%2"/>
      <w:lvlJc w:val="left"/>
      <w:pPr>
        <w:ind w:left="1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DE864A2">
      <w:start w:val="1"/>
      <w:numFmt w:val="lowerRoman"/>
      <w:lvlText w:val="%3"/>
      <w:lvlJc w:val="left"/>
      <w:pPr>
        <w:ind w:left="1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D8AE18">
      <w:start w:val="1"/>
      <w:numFmt w:val="decimal"/>
      <w:lvlText w:val="%4"/>
      <w:lvlJc w:val="left"/>
      <w:pPr>
        <w:ind w:left="25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879EC">
      <w:start w:val="1"/>
      <w:numFmt w:val="lowerLetter"/>
      <w:lvlText w:val="%5"/>
      <w:lvlJc w:val="left"/>
      <w:pPr>
        <w:ind w:left="32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5CD128">
      <w:start w:val="1"/>
      <w:numFmt w:val="lowerRoman"/>
      <w:lvlText w:val="%6"/>
      <w:lvlJc w:val="left"/>
      <w:pPr>
        <w:ind w:left="39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26C933A">
      <w:start w:val="1"/>
      <w:numFmt w:val="decimal"/>
      <w:lvlText w:val="%7"/>
      <w:lvlJc w:val="left"/>
      <w:pPr>
        <w:ind w:left="46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8038C2">
      <w:start w:val="1"/>
      <w:numFmt w:val="lowerLetter"/>
      <w:lvlText w:val="%8"/>
      <w:lvlJc w:val="left"/>
      <w:pPr>
        <w:ind w:left="54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0088932">
      <w:start w:val="1"/>
      <w:numFmt w:val="lowerRoman"/>
      <w:lvlText w:val="%9"/>
      <w:lvlJc w:val="left"/>
      <w:pPr>
        <w:ind w:left="61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FDB5E15"/>
    <w:multiLevelType w:val="hybridMultilevel"/>
    <w:tmpl w:val="25C692E8"/>
    <w:lvl w:ilvl="0" w:tplc="04160001">
      <w:start w:val="1"/>
      <w:numFmt w:val="bullet"/>
      <w:lvlText w:val=""/>
      <w:lvlJc w:val="left"/>
      <w:pPr>
        <w:ind w:left="835" w:hanging="360"/>
      </w:pPr>
      <w:rPr>
        <w:rFonts w:ascii="Symbol" w:hAnsi="Symbol" w:hint="default"/>
      </w:rPr>
    </w:lvl>
    <w:lvl w:ilvl="1" w:tplc="04160003" w:tentative="1">
      <w:start w:val="1"/>
      <w:numFmt w:val="bullet"/>
      <w:lvlText w:val="o"/>
      <w:lvlJc w:val="left"/>
      <w:pPr>
        <w:ind w:left="1555" w:hanging="360"/>
      </w:pPr>
      <w:rPr>
        <w:rFonts w:ascii="Courier New" w:hAnsi="Courier New" w:cs="Courier New" w:hint="default"/>
      </w:rPr>
    </w:lvl>
    <w:lvl w:ilvl="2" w:tplc="04160005" w:tentative="1">
      <w:start w:val="1"/>
      <w:numFmt w:val="bullet"/>
      <w:lvlText w:val=""/>
      <w:lvlJc w:val="left"/>
      <w:pPr>
        <w:ind w:left="2275" w:hanging="360"/>
      </w:pPr>
      <w:rPr>
        <w:rFonts w:ascii="Wingdings" w:hAnsi="Wingdings" w:hint="default"/>
      </w:rPr>
    </w:lvl>
    <w:lvl w:ilvl="3" w:tplc="04160001" w:tentative="1">
      <w:start w:val="1"/>
      <w:numFmt w:val="bullet"/>
      <w:lvlText w:val=""/>
      <w:lvlJc w:val="left"/>
      <w:pPr>
        <w:ind w:left="2995" w:hanging="360"/>
      </w:pPr>
      <w:rPr>
        <w:rFonts w:ascii="Symbol" w:hAnsi="Symbol" w:hint="default"/>
      </w:rPr>
    </w:lvl>
    <w:lvl w:ilvl="4" w:tplc="04160003" w:tentative="1">
      <w:start w:val="1"/>
      <w:numFmt w:val="bullet"/>
      <w:lvlText w:val="o"/>
      <w:lvlJc w:val="left"/>
      <w:pPr>
        <w:ind w:left="3715" w:hanging="360"/>
      </w:pPr>
      <w:rPr>
        <w:rFonts w:ascii="Courier New" w:hAnsi="Courier New" w:cs="Courier New" w:hint="default"/>
      </w:rPr>
    </w:lvl>
    <w:lvl w:ilvl="5" w:tplc="04160005" w:tentative="1">
      <w:start w:val="1"/>
      <w:numFmt w:val="bullet"/>
      <w:lvlText w:val=""/>
      <w:lvlJc w:val="left"/>
      <w:pPr>
        <w:ind w:left="4435" w:hanging="360"/>
      </w:pPr>
      <w:rPr>
        <w:rFonts w:ascii="Wingdings" w:hAnsi="Wingdings" w:hint="default"/>
      </w:rPr>
    </w:lvl>
    <w:lvl w:ilvl="6" w:tplc="04160001" w:tentative="1">
      <w:start w:val="1"/>
      <w:numFmt w:val="bullet"/>
      <w:lvlText w:val=""/>
      <w:lvlJc w:val="left"/>
      <w:pPr>
        <w:ind w:left="5155" w:hanging="360"/>
      </w:pPr>
      <w:rPr>
        <w:rFonts w:ascii="Symbol" w:hAnsi="Symbol" w:hint="default"/>
      </w:rPr>
    </w:lvl>
    <w:lvl w:ilvl="7" w:tplc="04160003" w:tentative="1">
      <w:start w:val="1"/>
      <w:numFmt w:val="bullet"/>
      <w:lvlText w:val="o"/>
      <w:lvlJc w:val="left"/>
      <w:pPr>
        <w:ind w:left="5875" w:hanging="360"/>
      </w:pPr>
      <w:rPr>
        <w:rFonts w:ascii="Courier New" w:hAnsi="Courier New" w:cs="Courier New" w:hint="default"/>
      </w:rPr>
    </w:lvl>
    <w:lvl w:ilvl="8" w:tplc="04160005" w:tentative="1">
      <w:start w:val="1"/>
      <w:numFmt w:val="bullet"/>
      <w:lvlText w:val=""/>
      <w:lvlJc w:val="left"/>
      <w:pPr>
        <w:ind w:left="6595" w:hanging="360"/>
      </w:pPr>
      <w:rPr>
        <w:rFonts w:ascii="Wingdings" w:hAnsi="Wingdings" w:hint="default"/>
      </w:rPr>
    </w:lvl>
  </w:abstractNum>
  <w:abstractNum w:abstractNumId="9" w15:restartNumberingAfterBreak="0">
    <w:nsid w:val="25393DB0"/>
    <w:multiLevelType w:val="hybridMultilevel"/>
    <w:tmpl w:val="5FAA52F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53A618D"/>
    <w:multiLevelType w:val="hybridMultilevel"/>
    <w:tmpl w:val="2F2C10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574193E"/>
    <w:multiLevelType w:val="hybridMultilevel"/>
    <w:tmpl w:val="164CB82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9E57D97"/>
    <w:multiLevelType w:val="hybridMultilevel"/>
    <w:tmpl w:val="A276204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A704C33"/>
    <w:multiLevelType w:val="hybridMultilevel"/>
    <w:tmpl w:val="230622C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D096C37"/>
    <w:multiLevelType w:val="hybridMultilevel"/>
    <w:tmpl w:val="7324B468"/>
    <w:lvl w:ilvl="0" w:tplc="9D7664A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AE41720">
      <w:start w:val="1"/>
      <w:numFmt w:val="lowerLetter"/>
      <w:lvlText w:val="%2"/>
      <w:lvlJc w:val="left"/>
      <w:pPr>
        <w:ind w:left="1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70C3C34">
      <w:start w:val="1"/>
      <w:numFmt w:val="lowerRoman"/>
      <w:lvlText w:val="%3"/>
      <w:lvlJc w:val="left"/>
      <w:pPr>
        <w:ind w:left="1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104F008">
      <w:start w:val="1"/>
      <w:numFmt w:val="decimal"/>
      <w:lvlText w:val="%4"/>
      <w:lvlJc w:val="left"/>
      <w:pPr>
        <w:ind w:left="2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DD6DAEA">
      <w:start w:val="1"/>
      <w:numFmt w:val="lowerLetter"/>
      <w:lvlText w:val="%5"/>
      <w:lvlJc w:val="left"/>
      <w:pPr>
        <w:ind w:left="3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694D3C8">
      <w:start w:val="1"/>
      <w:numFmt w:val="lowerRoman"/>
      <w:lvlText w:val="%6"/>
      <w:lvlJc w:val="left"/>
      <w:pPr>
        <w:ind w:left="39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CAFBF2">
      <w:start w:val="1"/>
      <w:numFmt w:val="decimal"/>
      <w:lvlText w:val="%7"/>
      <w:lvlJc w:val="left"/>
      <w:pPr>
        <w:ind w:left="4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76E403C">
      <w:start w:val="1"/>
      <w:numFmt w:val="lowerLetter"/>
      <w:lvlText w:val="%8"/>
      <w:lvlJc w:val="left"/>
      <w:pPr>
        <w:ind w:left="54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4B62426">
      <w:start w:val="1"/>
      <w:numFmt w:val="lowerRoman"/>
      <w:lvlText w:val="%9"/>
      <w:lvlJc w:val="left"/>
      <w:pPr>
        <w:ind w:left="61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E435811"/>
    <w:multiLevelType w:val="hybridMultilevel"/>
    <w:tmpl w:val="84E823AA"/>
    <w:lvl w:ilvl="0" w:tplc="04160001">
      <w:start w:val="1"/>
      <w:numFmt w:val="bullet"/>
      <w:lvlText w:val=""/>
      <w:lvlJc w:val="left"/>
      <w:pPr>
        <w:ind w:left="835" w:hanging="360"/>
      </w:pPr>
      <w:rPr>
        <w:rFonts w:ascii="Symbol" w:hAnsi="Symbol" w:hint="default"/>
      </w:rPr>
    </w:lvl>
    <w:lvl w:ilvl="1" w:tplc="04160003" w:tentative="1">
      <w:start w:val="1"/>
      <w:numFmt w:val="bullet"/>
      <w:lvlText w:val="o"/>
      <w:lvlJc w:val="left"/>
      <w:pPr>
        <w:ind w:left="1555" w:hanging="360"/>
      </w:pPr>
      <w:rPr>
        <w:rFonts w:ascii="Courier New" w:hAnsi="Courier New" w:cs="Courier New" w:hint="default"/>
      </w:rPr>
    </w:lvl>
    <w:lvl w:ilvl="2" w:tplc="04160005" w:tentative="1">
      <w:start w:val="1"/>
      <w:numFmt w:val="bullet"/>
      <w:lvlText w:val=""/>
      <w:lvlJc w:val="left"/>
      <w:pPr>
        <w:ind w:left="2275" w:hanging="360"/>
      </w:pPr>
      <w:rPr>
        <w:rFonts w:ascii="Wingdings" w:hAnsi="Wingdings" w:hint="default"/>
      </w:rPr>
    </w:lvl>
    <w:lvl w:ilvl="3" w:tplc="04160001" w:tentative="1">
      <w:start w:val="1"/>
      <w:numFmt w:val="bullet"/>
      <w:lvlText w:val=""/>
      <w:lvlJc w:val="left"/>
      <w:pPr>
        <w:ind w:left="2995" w:hanging="360"/>
      </w:pPr>
      <w:rPr>
        <w:rFonts w:ascii="Symbol" w:hAnsi="Symbol" w:hint="default"/>
      </w:rPr>
    </w:lvl>
    <w:lvl w:ilvl="4" w:tplc="04160003" w:tentative="1">
      <w:start w:val="1"/>
      <w:numFmt w:val="bullet"/>
      <w:lvlText w:val="o"/>
      <w:lvlJc w:val="left"/>
      <w:pPr>
        <w:ind w:left="3715" w:hanging="360"/>
      </w:pPr>
      <w:rPr>
        <w:rFonts w:ascii="Courier New" w:hAnsi="Courier New" w:cs="Courier New" w:hint="default"/>
      </w:rPr>
    </w:lvl>
    <w:lvl w:ilvl="5" w:tplc="04160005" w:tentative="1">
      <w:start w:val="1"/>
      <w:numFmt w:val="bullet"/>
      <w:lvlText w:val=""/>
      <w:lvlJc w:val="left"/>
      <w:pPr>
        <w:ind w:left="4435" w:hanging="360"/>
      </w:pPr>
      <w:rPr>
        <w:rFonts w:ascii="Wingdings" w:hAnsi="Wingdings" w:hint="default"/>
      </w:rPr>
    </w:lvl>
    <w:lvl w:ilvl="6" w:tplc="04160001" w:tentative="1">
      <w:start w:val="1"/>
      <w:numFmt w:val="bullet"/>
      <w:lvlText w:val=""/>
      <w:lvlJc w:val="left"/>
      <w:pPr>
        <w:ind w:left="5155" w:hanging="360"/>
      </w:pPr>
      <w:rPr>
        <w:rFonts w:ascii="Symbol" w:hAnsi="Symbol" w:hint="default"/>
      </w:rPr>
    </w:lvl>
    <w:lvl w:ilvl="7" w:tplc="04160003" w:tentative="1">
      <w:start w:val="1"/>
      <w:numFmt w:val="bullet"/>
      <w:lvlText w:val="o"/>
      <w:lvlJc w:val="left"/>
      <w:pPr>
        <w:ind w:left="5875" w:hanging="360"/>
      </w:pPr>
      <w:rPr>
        <w:rFonts w:ascii="Courier New" w:hAnsi="Courier New" w:cs="Courier New" w:hint="default"/>
      </w:rPr>
    </w:lvl>
    <w:lvl w:ilvl="8" w:tplc="04160005" w:tentative="1">
      <w:start w:val="1"/>
      <w:numFmt w:val="bullet"/>
      <w:lvlText w:val=""/>
      <w:lvlJc w:val="left"/>
      <w:pPr>
        <w:ind w:left="6595" w:hanging="360"/>
      </w:pPr>
      <w:rPr>
        <w:rFonts w:ascii="Wingdings" w:hAnsi="Wingdings" w:hint="default"/>
      </w:rPr>
    </w:lvl>
  </w:abstractNum>
  <w:abstractNum w:abstractNumId="16" w15:restartNumberingAfterBreak="0">
    <w:nsid w:val="3FF55910"/>
    <w:multiLevelType w:val="hybridMultilevel"/>
    <w:tmpl w:val="6464CD06"/>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0AA76BB"/>
    <w:multiLevelType w:val="hybridMultilevel"/>
    <w:tmpl w:val="56569724"/>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24C1252"/>
    <w:multiLevelType w:val="hybridMultilevel"/>
    <w:tmpl w:val="6220BE5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3C75F42"/>
    <w:multiLevelType w:val="hybridMultilevel"/>
    <w:tmpl w:val="DD8CF91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44F5FE3"/>
    <w:multiLevelType w:val="hybridMultilevel"/>
    <w:tmpl w:val="A486467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88856B4"/>
    <w:multiLevelType w:val="multilevel"/>
    <w:tmpl w:val="21FC2D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4508F9"/>
    <w:multiLevelType w:val="hybridMultilevel"/>
    <w:tmpl w:val="BB706992"/>
    <w:lvl w:ilvl="0" w:tplc="9850C10C">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05CAAFC">
      <w:start w:val="1"/>
      <w:numFmt w:val="lowerLetter"/>
      <w:lvlText w:val="%2"/>
      <w:lvlJc w:val="left"/>
      <w:pPr>
        <w:ind w:left="1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6EBF6E">
      <w:start w:val="1"/>
      <w:numFmt w:val="lowerRoman"/>
      <w:lvlText w:val="%3"/>
      <w:lvlJc w:val="left"/>
      <w:pPr>
        <w:ind w:left="1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83068A4">
      <w:start w:val="1"/>
      <w:numFmt w:val="decimal"/>
      <w:lvlText w:val="%4"/>
      <w:lvlJc w:val="left"/>
      <w:pPr>
        <w:ind w:left="2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A4C7B64">
      <w:start w:val="1"/>
      <w:numFmt w:val="lowerLetter"/>
      <w:lvlText w:val="%5"/>
      <w:lvlJc w:val="left"/>
      <w:pPr>
        <w:ind w:left="3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DAEBCD0">
      <w:start w:val="1"/>
      <w:numFmt w:val="lowerRoman"/>
      <w:lvlText w:val="%6"/>
      <w:lvlJc w:val="left"/>
      <w:pPr>
        <w:ind w:left="39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7EFAD6">
      <w:start w:val="1"/>
      <w:numFmt w:val="decimal"/>
      <w:lvlText w:val="%7"/>
      <w:lvlJc w:val="left"/>
      <w:pPr>
        <w:ind w:left="4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6D257AE">
      <w:start w:val="1"/>
      <w:numFmt w:val="lowerLetter"/>
      <w:lvlText w:val="%8"/>
      <w:lvlJc w:val="left"/>
      <w:pPr>
        <w:ind w:left="54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F08D646">
      <w:start w:val="1"/>
      <w:numFmt w:val="lowerRoman"/>
      <w:lvlText w:val="%9"/>
      <w:lvlJc w:val="left"/>
      <w:pPr>
        <w:ind w:left="61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1BD0FC9"/>
    <w:multiLevelType w:val="hybridMultilevel"/>
    <w:tmpl w:val="6B82E68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85B7541"/>
    <w:multiLevelType w:val="hybridMultilevel"/>
    <w:tmpl w:val="20C8F03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30054D9"/>
    <w:multiLevelType w:val="hybridMultilevel"/>
    <w:tmpl w:val="AF46C44C"/>
    <w:lvl w:ilvl="0" w:tplc="1FEE3BC8">
      <w:start w:val="1"/>
      <w:numFmt w:val="bullet"/>
      <w:lvlText w:val="*"/>
      <w:lvlJc w:val="left"/>
      <w:pPr>
        <w:ind w:left="1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FC22932">
      <w:start w:val="1"/>
      <w:numFmt w:val="bullet"/>
      <w:lvlText w:val="•"/>
      <w:lvlJc w:val="left"/>
      <w:pPr>
        <w:ind w:left="7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3364D5E">
      <w:start w:val="1"/>
      <w:numFmt w:val="bullet"/>
      <w:lvlText w:val="▪"/>
      <w:lvlJc w:val="left"/>
      <w:pPr>
        <w:ind w:left="17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E56FB3A">
      <w:start w:val="1"/>
      <w:numFmt w:val="bullet"/>
      <w:lvlText w:val="•"/>
      <w:lvlJc w:val="left"/>
      <w:pPr>
        <w:ind w:left="24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A0218AA">
      <w:start w:val="1"/>
      <w:numFmt w:val="bullet"/>
      <w:lvlText w:val="o"/>
      <w:lvlJc w:val="left"/>
      <w:pPr>
        <w:ind w:left="31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22A2AE2">
      <w:start w:val="1"/>
      <w:numFmt w:val="bullet"/>
      <w:lvlText w:val="▪"/>
      <w:lvlJc w:val="left"/>
      <w:pPr>
        <w:ind w:left="39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09C694C">
      <w:start w:val="1"/>
      <w:numFmt w:val="bullet"/>
      <w:lvlText w:val="•"/>
      <w:lvlJc w:val="left"/>
      <w:pPr>
        <w:ind w:left="46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C88C0E">
      <w:start w:val="1"/>
      <w:numFmt w:val="bullet"/>
      <w:lvlText w:val="o"/>
      <w:lvlJc w:val="left"/>
      <w:pPr>
        <w:ind w:left="5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EE2B3A">
      <w:start w:val="1"/>
      <w:numFmt w:val="bullet"/>
      <w:lvlText w:val="▪"/>
      <w:lvlJc w:val="left"/>
      <w:pPr>
        <w:ind w:left="60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4EF64E2"/>
    <w:multiLevelType w:val="hybridMultilevel"/>
    <w:tmpl w:val="E6DAC0B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7A1661E"/>
    <w:multiLevelType w:val="hybridMultilevel"/>
    <w:tmpl w:val="C110F3C6"/>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A2B47D5"/>
    <w:multiLevelType w:val="hybridMultilevel"/>
    <w:tmpl w:val="0302E380"/>
    <w:lvl w:ilvl="0" w:tplc="625275AC">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302BE2E">
      <w:start w:val="1"/>
      <w:numFmt w:val="lowerLetter"/>
      <w:lvlText w:val="%2"/>
      <w:lvlJc w:val="left"/>
      <w:pPr>
        <w:ind w:left="1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0481CD4">
      <w:start w:val="1"/>
      <w:numFmt w:val="lowerRoman"/>
      <w:lvlText w:val="%3"/>
      <w:lvlJc w:val="left"/>
      <w:pPr>
        <w:ind w:left="1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19E1928">
      <w:start w:val="1"/>
      <w:numFmt w:val="decimal"/>
      <w:lvlText w:val="%4"/>
      <w:lvlJc w:val="left"/>
      <w:pPr>
        <w:ind w:left="2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4F4F172">
      <w:start w:val="1"/>
      <w:numFmt w:val="lowerLetter"/>
      <w:lvlText w:val="%5"/>
      <w:lvlJc w:val="left"/>
      <w:pPr>
        <w:ind w:left="3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D687308">
      <w:start w:val="1"/>
      <w:numFmt w:val="lowerRoman"/>
      <w:lvlText w:val="%6"/>
      <w:lvlJc w:val="left"/>
      <w:pPr>
        <w:ind w:left="3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1B0A476">
      <w:start w:val="1"/>
      <w:numFmt w:val="decimal"/>
      <w:lvlText w:val="%7"/>
      <w:lvlJc w:val="left"/>
      <w:pPr>
        <w:ind w:left="4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9CA1104">
      <w:start w:val="1"/>
      <w:numFmt w:val="lowerLetter"/>
      <w:lvlText w:val="%8"/>
      <w:lvlJc w:val="left"/>
      <w:pPr>
        <w:ind w:left="5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727978">
      <w:start w:val="1"/>
      <w:numFmt w:val="lowerRoman"/>
      <w:lvlText w:val="%9"/>
      <w:lvlJc w:val="left"/>
      <w:pPr>
        <w:ind w:left="61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01A5F35"/>
    <w:multiLevelType w:val="hybridMultilevel"/>
    <w:tmpl w:val="821AA5F6"/>
    <w:lvl w:ilvl="0" w:tplc="64A2F000">
      <w:start w:val="1"/>
      <w:numFmt w:val="upperRoman"/>
      <w:lvlText w:val="%1"/>
      <w:lvlJc w:val="left"/>
      <w:pPr>
        <w:ind w:left="2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9465F4">
      <w:start w:val="1"/>
      <w:numFmt w:val="lowerLetter"/>
      <w:lvlText w:val="%2"/>
      <w:lvlJc w:val="left"/>
      <w:pPr>
        <w:ind w:left="10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11E3218">
      <w:start w:val="1"/>
      <w:numFmt w:val="lowerRoman"/>
      <w:lvlText w:val="%3"/>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1564CBC">
      <w:start w:val="1"/>
      <w:numFmt w:val="decimal"/>
      <w:lvlText w:val="%4"/>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822C7CC">
      <w:start w:val="1"/>
      <w:numFmt w:val="lowerLetter"/>
      <w:lvlText w:val="%5"/>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6E6286C">
      <w:start w:val="1"/>
      <w:numFmt w:val="lowerRoman"/>
      <w:lvlText w:val="%6"/>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1862EEE">
      <w:start w:val="1"/>
      <w:numFmt w:val="decimal"/>
      <w:lvlText w:val="%7"/>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E7A0F5E">
      <w:start w:val="1"/>
      <w:numFmt w:val="lowerLetter"/>
      <w:lvlText w:val="%8"/>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AA180A">
      <w:start w:val="1"/>
      <w:numFmt w:val="lowerRoman"/>
      <w:lvlText w:val="%9"/>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15E7585"/>
    <w:multiLevelType w:val="hybridMultilevel"/>
    <w:tmpl w:val="A6601A1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334837881">
    <w:abstractNumId w:val="18"/>
  </w:num>
  <w:num w:numId="2" w16cid:durableId="1871599687">
    <w:abstractNumId w:val="13"/>
  </w:num>
  <w:num w:numId="3" w16cid:durableId="959846654">
    <w:abstractNumId w:val="12"/>
  </w:num>
  <w:num w:numId="4" w16cid:durableId="1542939810">
    <w:abstractNumId w:val="23"/>
  </w:num>
  <w:num w:numId="5" w16cid:durableId="579750121">
    <w:abstractNumId w:val="6"/>
  </w:num>
  <w:num w:numId="6" w16cid:durableId="773331887">
    <w:abstractNumId w:val="9"/>
  </w:num>
  <w:num w:numId="7" w16cid:durableId="341133220">
    <w:abstractNumId w:val="2"/>
  </w:num>
  <w:num w:numId="8" w16cid:durableId="1558397536">
    <w:abstractNumId w:val="19"/>
  </w:num>
  <w:num w:numId="9" w16cid:durableId="530265521">
    <w:abstractNumId w:val="16"/>
  </w:num>
  <w:num w:numId="10" w16cid:durableId="766539351">
    <w:abstractNumId w:val="21"/>
  </w:num>
  <w:num w:numId="11" w16cid:durableId="1367097782">
    <w:abstractNumId w:val="25"/>
  </w:num>
  <w:num w:numId="12" w16cid:durableId="2026594702">
    <w:abstractNumId w:val="22"/>
  </w:num>
  <w:num w:numId="13" w16cid:durableId="639263875">
    <w:abstractNumId w:val="28"/>
  </w:num>
  <w:num w:numId="14" w16cid:durableId="1753238219">
    <w:abstractNumId w:val="14"/>
  </w:num>
  <w:num w:numId="15" w16cid:durableId="1887335255">
    <w:abstractNumId w:val="7"/>
  </w:num>
  <w:num w:numId="16" w16cid:durableId="869950750">
    <w:abstractNumId w:val="29"/>
  </w:num>
  <w:num w:numId="17" w16cid:durableId="1272276602">
    <w:abstractNumId w:val="10"/>
  </w:num>
  <w:num w:numId="18" w16cid:durableId="1206603915">
    <w:abstractNumId w:val="8"/>
  </w:num>
  <w:num w:numId="19" w16cid:durableId="215513274">
    <w:abstractNumId w:val="15"/>
  </w:num>
  <w:num w:numId="20" w16cid:durableId="1974172290">
    <w:abstractNumId w:val="3"/>
  </w:num>
  <w:num w:numId="21" w16cid:durableId="2140105859">
    <w:abstractNumId w:val="20"/>
  </w:num>
  <w:num w:numId="22" w16cid:durableId="231891272">
    <w:abstractNumId w:val="26"/>
  </w:num>
  <w:num w:numId="23" w16cid:durableId="16320100">
    <w:abstractNumId w:val="11"/>
  </w:num>
  <w:num w:numId="24" w16cid:durableId="998578422">
    <w:abstractNumId w:val="24"/>
  </w:num>
  <w:num w:numId="25" w16cid:durableId="1590506090">
    <w:abstractNumId w:val="30"/>
  </w:num>
  <w:num w:numId="26" w16cid:durableId="709651638">
    <w:abstractNumId w:val="17"/>
  </w:num>
  <w:num w:numId="27" w16cid:durableId="987441550">
    <w:abstractNumId w:val="0"/>
  </w:num>
  <w:num w:numId="28" w16cid:durableId="1645740487">
    <w:abstractNumId w:val="5"/>
  </w:num>
  <w:num w:numId="29" w16cid:durableId="84811407">
    <w:abstractNumId w:val="1"/>
  </w:num>
  <w:num w:numId="30" w16cid:durableId="898057638">
    <w:abstractNumId w:val="27"/>
  </w:num>
  <w:num w:numId="31" w16cid:durableId="136250795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94F860F"/>
    <w:rsid w:val="00002736"/>
    <w:rsid w:val="00014F64"/>
    <w:rsid w:val="00015D86"/>
    <w:rsid w:val="0004071E"/>
    <w:rsid w:val="00057961"/>
    <w:rsid w:val="00067724"/>
    <w:rsid w:val="00090659"/>
    <w:rsid w:val="0009482A"/>
    <w:rsid w:val="000B5A09"/>
    <w:rsid w:val="000B5B08"/>
    <w:rsid w:val="000BB948"/>
    <w:rsid w:val="000D4F4D"/>
    <w:rsid w:val="000DD63E"/>
    <w:rsid w:val="000E2A8C"/>
    <w:rsid w:val="000E63F0"/>
    <w:rsid w:val="00103B77"/>
    <w:rsid w:val="00107CDA"/>
    <w:rsid w:val="00115325"/>
    <w:rsid w:val="0013406C"/>
    <w:rsid w:val="001817F7"/>
    <w:rsid w:val="00191DC0"/>
    <w:rsid w:val="00197B3D"/>
    <w:rsid w:val="001A7D4E"/>
    <w:rsid w:val="001B4444"/>
    <w:rsid w:val="001B5675"/>
    <w:rsid w:val="001D6C8A"/>
    <w:rsid w:val="001E0F7A"/>
    <w:rsid w:val="001E2E2E"/>
    <w:rsid w:val="0020101B"/>
    <w:rsid w:val="00202068"/>
    <w:rsid w:val="0021207E"/>
    <w:rsid w:val="002223B8"/>
    <w:rsid w:val="00226846"/>
    <w:rsid w:val="00261412"/>
    <w:rsid w:val="0026616F"/>
    <w:rsid w:val="0028627A"/>
    <w:rsid w:val="002909AE"/>
    <w:rsid w:val="002918FA"/>
    <w:rsid w:val="002A1DD3"/>
    <w:rsid w:val="002A449B"/>
    <w:rsid w:val="002A6D95"/>
    <w:rsid w:val="002B207A"/>
    <w:rsid w:val="002B4D8A"/>
    <w:rsid w:val="002B6350"/>
    <w:rsid w:val="002C137D"/>
    <w:rsid w:val="002C284E"/>
    <w:rsid w:val="002E02A1"/>
    <w:rsid w:val="002E65FF"/>
    <w:rsid w:val="002F0487"/>
    <w:rsid w:val="002F1B35"/>
    <w:rsid w:val="003039A5"/>
    <w:rsid w:val="00327966"/>
    <w:rsid w:val="00336472"/>
    <w:rsid w:val="003403D6"/>
    <w:rsid w:val="0034108D"/>
    <w:rsid w:val="00344920"/>
    <w:rsid w:val="00346575"/>
    <w:rsid w:val="00363549"/>
    <w:rsid w:val="0037240C"/>
    <w:rsid w:val="00380A9F"/>
    <w:rsid w:val="0038371A"/>
    <w:rsid w:val="003919FB"/>
    <w:rsid w:val="003967E0"/>
    <w:rsid w:val="003A0231"/>
    <w:rsid w:val="003C15BE"/>
    <w:rsid w:val="003D42AD"/>
    <w:rsid w:val="003D569F"/>
    <w:rsid w:val="003D5A50"/>
    <w:rsid w:val="00400DF5"/>
    <w:rsid w:val="004115B0"/>
    <w:rsid w:val="0042364C"/>
    <w:rsid w:val="0042516F"/>
    <w:rsid w:val="004276D7"/>
    <w:rsid w:val="004337D3"/>
    <w:rsid w:val="004348A3"/>
    <w:rsid w:val="0043594E"/>
    <w:rsid w:val="0045614B"/>
    <w:rsid w:val="00471214"/>
    <w:rsid w:val="004829BD"/>
    <w:rsid w:val="00490776"/>
    <w:rsid w:val="004D2892"/>
    <w:rsid w:val="004D5EA6"/>
    <w:rsid w:val="004F10ED"/>
    <w:rsid w:val="004F4963"/>
    <w:rsid w:val="004F60E0"/>
    <w:rsid w:val="005160A6"/>
    <w:rsid w:val="0051725D"/>
    <w:rsid w:val="00524A90"/>
    <w:rsid w:val="00535088"/>
    <w:rsid w:val="0055345F"/>
    <w:rsid w:val="00556583"/>
    <w:rsid w:val="00556BD1"/>
    <w:rsid w:val="005829EA"/>
    <w:rsid w:val="00591B89"/>
    <w:rsid w:val="005A25D2"/>
    <w:rsid w:val="005A6F7A"/>
    <w:rsid w:val="005C382D"/>
    <w:rsid w:val="005E7F0B"/>
    <w:rsid w:val="005F3971"/>
    <w:rsid w:val="005F45E4"/>
    <w:rsid w:val="00607974"/>
    <w:rsid w:val="0061641C"/>
    <w:rsid w:val="006169D8"/>
    <w:rsid w:val="0063169B"/>
    <w:rsid w:val="00632B42"/>
    <w:rsid w:val="00632E10"/>
    <w:rsid w:val="00645567"/>
    <w:rsid w:val="006573E1"/>
    <w:rsid w:val="00660949"/>
    <w:rsid w:val="00662A21"/>
    <w:rsid w:val="00683263"/>
    <w:rsid w:val="006A36A1"/>
    <w:rsid w:val="006B6B78"/>
    <w:rsid w:val="006C3C81"/>
    <w:rsid w:val="006D3DF4"/>
    <w:rsid w:val="006F2950"/>
    <w:rsid w:val="006F62A4"/>
    <w:rsid w:val="00701A0D"/>
    <w:rsid w:val="00707F72"/>
    <w:rsid w:val="00710F8B"/>
    <w:rsid w:val="00724B56"/>
    <w:rsid w:val="0073608E"/>
    <w:rsid w:val="00752270"/>
    <w:rsid w:val="00753237"/>
    <w:rsid w:val="00754EEF"/>
    <w:rsid w:val="00757A46"/>
    <w:rsid w:val="0077419C"/>
    <w:rsid w:val="00778B64"/>
    <w:rsid w:val="00795A63"/>
    <w:rsid w:val="007B0B19"/>
    <w:rsid w:val="007C5D4E"/>
    <w:rsid w:val="00804048"/>
    <w:rsid w:val="008056B3"/>
    <w:rsid w:val="00836919"/>
    <w:rsid w:val="008378ED"/>
    <w:rsid w:val="00840D1E"/>
    <w:rsid w:val="0085057B"/>
    <w:rsid w:val="008D5FC9"/>
    <w:rsid w:val="008DE24B"/>
    <w:rsid w:val="008E7ACD"/>
    <w:rsid w:val="00912122"/>
    <w:rsid w:val="009132AE"/>
    <w:rsid w:val="0092071F"/>
    <w:rsid w:val="00945292"/>
    <w:rsid w:val="0094765C"/>
    <w:rsid w:val="00951AFF"/>
    <w:rsid w:val="0096752A"/>
    <w:rsid w:val="00984342"/>
    <w:rsid w:val="009915D4"/>
    <w:rsid w:val="009964D0"/>
    <w:rsid w:val="009B1B3A"/>
    <w:rsid w:val="009C14C3"/>
    <w:rsid w:val="009C27A2"/>
    <w:rsid w:val="009C3B2F"/>
    <w:rsid w:val="009D7C4E"/>
    <w:rsid w:val="009E2A5C"/>
    <w:rsid w:val="009F24DA"/>
    <w:rsid w:val="00A34CB6"/>
    <w:rsid w:val="00A3F980"/>
    <w:rsid w:val="00A62651"/>
    <w:rsid w:val="00A84692"/>
    <w:rsid w:val="00A84D1E"/>
    <w:rsid w:val="00A922C2"/>
    <w:rsid w:val="00AA53F8"/>
    <w:rsid w:val="00AA6650"/>
    <w:rsid w:val="00AB99C0"/>
    <w:rsid w:val="00AD0459"/>
    <w:rsid w:val="00AD1851"/>
    <w:rsid w:val="00AD496C"/>
    <w:rsid w:val="00AD70FC"/>
    <w:rsid w:val="00AE1B5B"/>
    <w:rsid w:val="00AF4D24"/>
    <w:rsid w:val="00B17C72"/>
    <w:rsid w:val="00B469B2"/>
    <w:rsid w:val="00B46CCD"/>
    <w:rsid w:val="00B47997"/>
    <w:rsid w:val="00B67688"/>
    <w:rsid w:val="00B81795"/>
    <w:rsid w:val="00B818A6"/>
    <w:rsid w:val="00B84CFC"/>
    <w:rsid w:val="00B91D36"/>
    <w:rsid w:val="00B936DA"/>
    <w:rsid w:val="00BA74B6"/>
    <w:rsid w:val="00BE0559"/>
    <w:rsid w:val="00BE0B5B"/>
    <w:rsid w:val="00C212F2"/>
    <w:rsid w:val="00C21B84"/>
    <w:rsid w:val="00C30D73"/>
    <w:rsid w:val="00C37F1C"/>
    <w:rsid w:val="00C43C54"/>
    <w:rsid w:val="00C44645"/>
    <w:rsid w:val="00C65AA6"/>
    <w:rsid w:val="00C92BC0"/>
    <w:rsid w:val="00C96F91"/>
    <w:rsid w:val="00CB6103"/>
    <w:rsid w:val="00CC2FA3"/>
    <w:rsid w:val="00CD7CFB"/>
    <w:rsid w:val="00CE47BD"/>
    <w:rsid w:val="00CE57A7"/>
    <w:rsid w:val="00CE727A"/>
    <w:rsid w:val="00D3233F"/>
    <w:rsid w:val="00D333FC"/>
    <w:rsid w:val="00D357AA"/>
    <w:rsid w:val="00D39730"/>
    <w:rsid w:val="00D55474"/>
    <w:rsid w:val="00D71542"/>
    <w:rsid w:val="00D87A62"/>
    <w:rsid w:val="00D92F4A"/>
    <w:rsid w:val="00DA50D3"/>
    <w:rsid w:val="00DB23B2"/>
    <w:rsid w:val="00DC6241"/>
    <w:rsid w:val="00DE5D72"/>
    <w:rsid w:val="00DF0960"/>
    <w:rsid w:val="00DF5AA1"/>
    <w:rsid w:val="00E01048"/>
    <w:rsid w:val="00E200B6"/>
    <w:rsid w:val="00E23AF0"/>
    <w:rsid w:val="00E255B7"/>
    <w:rsid w:val="00E30252"/>
    <w:rsid w:val="00E377E4"/>
    <w:rsid w:val="00E4463B"/>
    <w:rsid w:val="00E763A0"/>
    <w:rsid w:val="00EA3862"/>
    <w:rsid w:val="00EA4F16"/>
    <w:rsid w:val="00EB4325"/>
    <w:rsid w:val="00EF1939"/>
    <w:rsid w:val="00EF4417"/>
    <w:rsid w:val="00EF6E2C"/>
    <w:rsid w:val="00F11AC1"/>
    <w:rsid w:val="00F24CE4"/>
    <w:rsid w:val="00F467FC"/>
    <w:rsid w:val="00F757D6"/>
    <w:rsid w:val="00F75C37"/>
    <w:rsid w:val="00F8400B"/>
    <w:rsid w:val="00F96CA5"/>
    <w:rsid w:val="00FF74C6"/>
    <w:rsid w:val="01026777"/>
    <w:rsid w:val="0105233F"/>
    <w:rsid w:val="0107EA19"/>
    <w:rsid w:val="01106BAF"/>
    <w:rsid w:val="012C00D0"/>
    <w:rsid w:val="01690AFD"/>
    <w:rsid w:val="0169727B"/>
    <w:rsid w:val="016FD811"/>
    <w:rsid w:val="017733C8"/>
    <w:rsid w:val="017FE187"/>
    <w:rsid w:val="018BA352"/>
    <w:rsid w:val="01A40324"/>
    <w:rsid w:val="01B29049"/>
    <w:rsid w:val="01B6B7CD"/>
    <w:rsid w:val="01BDBB82"/>
    <w:rsid w:val="01C6742C"/>
    <w:rsid w:val="01EFE3D5"/>
    <w:rsid w:val="01FAA434"/>
    <w:rsid w:val="020090FE"/>
    <w:rsid w:val="020C798A"/>
    <w:rsid w:val="020DB730"/>
    <w:rsid w:val="0225087A"/>
    <w:rsid w:val="022CB17F"/>
    <w:rsid w:val="02322950"/>
    <w:rsid w:val="0254EA5D"/>
    <w:rsid w:val="025A19BD"/>
    <w:rsid w:val="027AEA89"/>
    <w:rsid w:val="02811E3B"/>
    <w:rsid w:val="02819558"/>
    <w:rsid w:val="02887C08"/>
    <w:rsid w:val="028DC244"/>
    <w:rsid w:val="02AEF05F"/>
    <w:rsid w:val="02B19884"/>
    <w:rsid w:val="02CA705F"/>
    <w:rsid w:val="02D5A95D"/>
    <w:rsid w:val="02D7066A"/>
    <w:rsid w:val="02DB7A3B"/>
    <w:rsid w:val="02E42FC2"/>
    <w:rsid w:val="02EFEC03"/>
    <w:rsid w:val="02F220C6"/>
    <w:rsid w:val="02F56B53"/>
    <w:rsid w:val="02FC9D89"/>
    <w:rsid w:val="030824AF"/>
    <w:rsid w:val="0314DC83"/>
    <w:rsid w:val="031EBB70"/>
    <w:rsid w:val="033584D8"/>
    <w:rsid w:val="033E2EA8"/>
    <w:rsid w:val="03439137"/>
    <w:rsid w:val="0346891D"/>
    <w:rsid w:val="036ACA44"/>
    <w:rsid w:val="0376A223"/>
    <w:rsid w:val="03825E73"/>
    <w:rsid w:val="03D5FA2A"/>
    <w:rsid w:val="03DEA75B"/>
    <w:rsid w:val="03FF98C4"/>
    <w:rsid w:val="0419BA9F"/>
    <w:rsid w:val="041BDECC"/>
    <w:rsid w:val="041C9330"/>
    <w:rsid w:val="04210D49"/>
    <w:rsid w:val="042F184F"/>
    <w:rsid w:val="042F8FFB"/>
    <w:rsid w:val="0440A100"/>
    <w:rsid w:val="044282DD"/>
    <w:rsid w:val="044915B6"/>
    <w:rsid w:val="044BCFD9"/>
    <w:rsid w:val="0452B93D"/>
    <w:rsid w:val="0460ADF3"/>
    <w:rsid w:val="04749934"/>
    <w:rsid w:val="049343A8"/>
    <w:rsid w:val="049A1FC3"/>
    <w:rsid w:val="049F4DEC"/>
    <w:rsid w:val="04AF2EC2"/>
    <w:rsid w:val="04B5BA9F"/>
    <w:rsid w:val="04CD7359"/>
    <w:rsid w:val="04D86D7B"/>
    <w:rsid w:val="04DF6FCD"/>
    <w:rsid w:val="04E4DBD5"/>
    <w:rsid w:val="04F3B659"/>
    <w:rsid w:val="04F97074"/>
    <w:rsid w:val="0501CBFB"/>
    <w:rsid w:val="0517D3B0"/>
    <w:rsid w:val="052A6120"/>
    <w:rsid w:val="052B3D38"/>
    <w:rsid w:val="05367B23"/>
    <w:rsid w:val="05414C08"/>
    <w:rsid w:val="054D8E82"/>
    <w:rsid w:val="054EE251"/>
    <w:rsid w:val="05635C46"/>
    <w:rsid w:val="056F5DFC"/>
    <w:rsid w:val="05718842"/>
    <w:rsid w:val="05882CFA"/>
    <w:rsid w:val="05936675"/>
    <w:rsid w:val="059B55E6"/>
    <w:rsid w:val="05A1D5B6"/>
    <w:rsid w:val="05ADC7EE"/>
    <w:rsid w:val="05BB0A97"/>
    <w:rsid w:val="05CEE5E4"/>
    <w:rsid w:val="05D5DAE2"/>
    <w:rsid w:val="05DB5B7F"/>
    <w:rsid w:val="05F382BE"/>
    <w:rsid w:val="060143DF"/>
    <w:rsid w:val="06024E5B"/>
    <w:rsid w:val="060D2B00"/>
    <w:rsid w:val="061113FA"/>
    <w:rsid w:val="06130EB5"/>
    <w:rsid w:val="063BF0C1"/>
    <w:rsid w:val="06506CE4"/>
    <w:rsid w:val="065D16AA"/>
    <w:rsid w:val="065E9AAC"/>
    <w:rsid w:val="066EA5C4"/>
    <w:rsid w:val="0678558A"/>
    <w:rsid w:val="06789CAA"/>
    <w:rsid w:val="0678DBBE"/>
    <w:rsid w:val="067E84EF"/>
    <w:rsid w:val="069372B8"/>
    <w:rsid w:val="06CC0756"/>
    <w:rsid w:val="06D967E4"/>
    <w:rsid w:val="06DF3438"/>
    <w:rsid w:val="06FC86E9"/>
    <w:rsid w:val="06FF1C4C"/>
    <w:rsid w:val="06FF5567"/>
    <w:rsid w:val="0723C956"/>
    <w:rsid w:val="0731FA94"/>
    <w:rsid w:val="073F6078"/>
    <w:rsid w:val="076366EA"/>
    <w:rsid w:val="077AD9B1"/>
    <w:rsid w:val="078A8101"/>
    <w:rsid w:val="0795ACF4"/>
    <w:rsid w:val="07971A8B"/>
    <w:rsid w:val="07A36F85"/>
    <w:rsid w:val="07B656D9"/>
    <w:rsid w:val="07BB8332"/>
    <w:rsid w:val="07C733CA"/>
    <w:rsid w:val="07D761C2"/>
    <w:rsid w:val="07DB6216"/>
    <w:rsid w:val="07E3AC94"/>
    <w:rsid w:val="07E660F0"/>
    <w:rsid w:val="07EA7FB2"/>
    <w:rsid w:val="07ECFF9E"/>
    <w:rsid w:val="0800777C"/>
    <w:rsid w:val="08242E31"/>
    <w:rsid w:val="0850B67B"/>
    <w:rsid w:val="08536339"/>
    <w:rsid w:val="085E2B55"/>
    <w:rsid w:val="0866C030"/>
    <w:rsid w:val="088D9030"/>
    <w:rsid w:val="088F5D1C"/>
    <w:rsid w:val="08BAF778"/>
    <w:rsid w:val="08D0FB29"/>
    <w:rsid w:val="08D22AE4"/>
    <w:rsid w:val="08D84767"/>
    <w:rsid w:val="090B403E"/>
    <w:rsid w:val="092A0E9B"/>
    <w:rsid w:val="092E3B6A"/>
    <w:rsid w:val="0934B198"/>
    <w:rsid w:val="0943B013"/>
    <w:rsid w:val="094A7D67"/>
    <w:rsid w:val="094D81EF"/>
    <w:rsid w:val="0954954F"/>
    <w:rsid w:val="095F8B0F"/>
    <w:rsid w:val="0962C3AB"/>
    <w:rsid w:val="0963A158"/>
    <w:rsid w:val="0963BB9D"/>
    <w:rsid w:val="0967EB48"/>
    <w:rsid w:val="099588E3"/>
    <w:rsid w:val="09AA3BBC"/>
    <w:rsid w:val="09ABEF13"/>
    <w:rsid w:val="09ADE497"/>
    <w:rsid w:val="09C169E3"/>
    <w:rsid w:val="09D79923"/>
    <w:rsid w:val="09DF62F0"/>
    <w:rsid w:val="09DF9AFA"/>
    <w:rsid w:val="09E02779"/>
    <w:rsid w:val="09F399FE"/>
    <w:rsid w:val="09FB93B7"/>
    <w:rsid w:val="09FBE45A"/>
    <w:rsid w:val="0A0E7A51"/>
    <w:rsid w:val="0A12D6E8"/>
    <w:rsid w:val="0A5AD7A1"/>
    <w:rsid w:val="0A6807FF"/>
    <w:rsid w:val="0A6BD5A0"/>
    <w:rsid w:val="0A756901"/>
    <w:rsid w:val="0A764001"/>
    <w:rsid w:val="0A995045"/>
    <w:rsid w:val="0A9C08D4"/>
    <w:rsid w:val="0AA6B8BD"/>
    <w:rsid w:val="0AAB2B3A"/>
    <w:rsid w:val="0ABCFC09"/>
    <w:rsid w:val="0AC776E2"/>
    <w:rsid w:val="0AD0BF88"/>
    <w:rsid w:val="0AD37582"/>
    <w:rsid w:val="0AD390B3"/>
    <w:rsid w:val="0AE31482"/>
    <w:rsid w:val="0AF81CAD"/>
    <w:rsid w:val="0B137D70"/>
    <w:rsid w:val="0B13CB53"/>
    <w:rsid w:val="0B2509F9"/>
    <w:rsid w:val="0B33C0DD"/>
    <w:rsid w:val="0B36FB4A"/>
    <w:rsid w:val="0B55D837"/>
    <w:rsid w:val="0B613DFE"/>
    <w:rsid w:val="0B661EBC"/>
    <w:rsid w:val="0B68CB92"/>
    <w:rsid w:val="0B80B13A"/>
    <w:rsid w:val="0B82BC4D"/>
    <w:rsid w:val="0B9FD85F"/>
    <w:rsid w:val="0BB1A702"/>
    <w:rsid w:val="0BB460AC"/>
    <w:rsid w:val="0BB6A673"/>
    <w:rsid w:val="0BB84ED8"/>
    <w:rsid w:val="0BC5121D"/>
    <w:rsid w:val="0BD86CE4"/>
    <w:rsid w:val="0BDC748F"/>
    <w:rsid w:val="0BE2A7C2"/>
    <w:rsid w:val="0BE8B38A"/>
    <w:rsid w:val="0C07AAD4"/>
    <w:rsid w:val="0C0F0CF4"/>
    <w:rsid w:val="0C12CFA1"/>
    <w:rsid w:val="0C161372"/>
    <w:rsid w:val="0C1E0D2D"/>
    <w:rsid w:val="0C28A0E4"/>
    <w:rsid w:val="0C470CC2"/>
    <w:rsid w:val="0C4BDD9F"/>
    <w:rsid w:val="0C5700FD"/>
    <w:rsid w:val="0C714892"/>
    <w:rsid w:val="0C7AD4EF"/>
    <w:rsid w:val="0C85415A"/>
    <w:rsid w:val="0C8DAD10"/>
    <w:rsid w:val="0CAB2EF4"/>
    <w:rsid w:val="0CACF83B"/>
    <w:rsid w:val="0CCD12DF"/>
    <w:rsid w:val="0CE24D6F"/>
    <w:rsid w:val="0CEAAE0A"/>
    <w:rsid w:val="0D0FD71B"/>
    <w:rsid w:val="0D20AE05"/>
    <w:rsid w:val="0D406384"/>
    <w:rsid w:val="0D4154AD"/>
    <w:rsid w:val="0D496F55"/>
    <w:rsid w:val="0D643D65"/>
    <w:rsid w:val="0D78C745"/>
    <w:rsid w:val="0D913D57"/>
    <w:rsid w:val="0D9E85A7"/>
    <w:rsid w:val="0DA69677"/>
    <w:rsid w:val="0DB20299"/>
    <w:rsid w:val="0DBEF1E1"/>
    <w:rsid w:val="0DBFD3EE"/>
    <w:rsid w:val="0DC51B67"/>
    <w:rsid w:val="0DC79EB3"/>
    <w:rsid w:val="0DD91C46"/>
    <w:rsid w:val="0DE8D396"/>
    <w:rsid w:val="0DF3A72B"/>
    <w:rsid w:val="0DF4365B"/>
    <w:rsid w:val="0E1947E6"/>
    <w:rsid w:val="0E383424"/>
    <w:rsid w:val="0E44757F"/>
    <w:rsid w:val="0E5349D8"/>
    <w:rsid w:val="0E5ECC39"/>
    <w:rsid w:val="0E6555C9"/>
    <w:rsid w:val="0E69EBEB"/>
    <w:rsid w:val="0E6B4A1A"/>
    <w:rsid w:val="0E6E9E5D"/>
    <w:rsid w:val="0E713181"/>
    <w:rsid w:val="0E739BF2"/>
    <w:rsid w:val="0E759F74"/>
    <w:rsid w:val="0E7D550F"/>
    <w:rsid w:val="0E90F2FD"/>
    <w:rsid w:val="0E93A7F7"/>
    <w:rsid w:val="0E9C3180"/>
    <w:rsid w:val="0EBC99E4"/>
    <w:rsid w:val="0EBE02CA"/>
    <w:rsid w:val="0ED6CA75"/>
    <w:rsid w:val="0ED94CFA"/>
    <w:rsid w:val="0EF5BA87"/>
    <w:rsid w:val="0F055A33"/>
    <w:rsid w:val="0F104A61"/>
    <w:rsid w:val="0F2860F9"/>
    <w:rsid w:val="0F292A86"/>
    <w:rsid w:val="0F555879"/>
    <w:rsid w:val="0F6ECA33"/>
    <w:rsid w:val="0F78D246"/>
    <w:rsid w:val="0F7FB870"/>
    <w:rsid w:val="0FA768BD"/>
    <w:rsid w:val="0FBBBD5A"/>
    <w:rsid w:val="0FBD39C3"/>
    <w:rsid w:val="0FCBC46A"/>
    <w:rsid w:val="0FCF07FF"/>
    <w:rsid w:val="0FF81DE8"/>
    <w:rsid w:val="0FFD083D"/>
    <w:rsid w:val="100AFADB"/>
    <w:rsid w:val="101C4165"/>
    <w:rsid w:val="102BADBB"/>
    <w:rsid w:val="102D57B6"/>
    <w:rsid w:val="103C97A8"/>
    <w:rsid w:val="1042AE79"/>
    <w:rsid w:val="10431F97"/>
    <w:rsid w:val="10435181"/>
    <w:rsid w:val="1050C5A7"/>
    <w:rsid w:val="1064033B"/>
    <w:rsid w:val="10645AAB"/>
    <w:rsid w:val="10668D3F"/>
    <w:rsid w:val="1068BEAA"/>
    <w:rsid w:val="107179CE"/>
    <w:rsid w:val="107DB87A"/>
    <w:rsid w:val="10928173"/>
    <w:rsid w:val="109C5F76"/>
    <w:rsid w:val="10B56E0A"/>
    <w:rsid w:val="10C7A2D8"/>
    <w:rsid w:val="10C7E4DA"/>
    <w:rsid w:val="10E091BE"/>
    <w:rsid w:val="10EB4384"/>
    <w:rsid w:val="10F51876"/>
    <w:rsid w:val="1104DBC5"/>
    <w:rsid w:val="1113F26E"/>
    <w:rsid w:val="111BAE3A"/>
    <w:rsid w:val="112D6563"/>
    <w:rsid w:val="113D451D"/>
    <w:rsid w:val="11545D1D"/>
    <w:rsid w:val="115E2F05"/>
    <w:rsid w:val="1165312A"/>
    <w:rsid w:val="118FB346"/>
    <w:rsid w:val="119EE53A"/>
    <w:rsid w:val="11A43466"/>
    <w:rsid w:val="11A73849"/>
    <w:rsid w:val="11B1757D"/>
    <w:rsid w:val="11BA0A67"/>
    <w:rsid w:val="11C5265C"/>
    <w:rsid w:val="11CB998F"/>
    <w:rsid w:val="11D21F57"/>
    <w:rsid w:val="11F26EB2"/>
    <w:rsid w:val="11F3F853"/>
    <w:rsid w:val="122A5A48"/>
    <w:rsid w:val="125F6CA2"/>
    <w:rsid w:val="126D5E4C"/>
    <w:rsid w:val="127A10F4"/>
    <w:rsid w:val="12894F66"/>
    <w:rsid w:val="128A8D44"/>
    <w:rsid w:val="128E4D38"/>
    <w:rsid w:val="12943E9A"/>
    <w:rsid w:val="129A84A2"/>
    <w:rsid w:val="129F3144"/>
    <w:rsid w:val="12AF918D"/>
    <w:rsid w:val="12E5331F"/>
    <w:rsid w:val="12E55B12"/>
    <w:rsid w:val="12E582C2"/>
    <w:rsid w:val="1310FFA0"/>
    <w:rsid w:val="132D7A6F"/>
    <w:rsid w:val="132D8557"/>
    <w:rsid w:val="133B062E"/>
    <w:rsid w:val="1341E04F"/>
    <w:rsid w:val="135771AF"/>
    <w:rsid w:val="136F69BE"/>
    <w:rsid w:val="1381EE5D"/>
    <w:rsid w:val="1383ECAB"/>
    <w:rsid w:val="13A1A026"/>
    <w:rsid w:val="13B1565B"/>
    <w:rsid w:val="13B24383"/>
    <w:rsid w:val="13EDDA46"/>
    <w:rsid w:val="13F1B3AC"/>
    <w:rsid w:val="13F402C8"/>
    <w:rsid w:val="13F4F278"/>
    <w:rsid w:val="13FD7AE0"/>
    <w:rsid w:val="140A0CCA"/>
    <w:rsid w:val="1429030F"/>
    <w:rsid w:val="142C65A5"/>
    <w:rsid w:val="143D91FE"/>
    <w:rsid w:val="143ED042"/>
    <w:rsid w:val="1474D2C7"/>
    <w:rsid w:val="14783E72"/>
    <w:rsid w:val="14839C6B"/>
    <w:rsid w:val="1485D7C7"/>
    <w:rsid w:val="149849D5"/>
    <w:rsid w:val="149D2CC8"/>
    <w:rsid w:val="14A7A7D0"/>
    <w:rsid w:val="14AA08E1"/>
    <w:rsid w:val="14C592C9"/>
    <w:rsid w:val="14D66C14"/>
    <w:rsid w:val="14F1325E"/>
    <w:rsid w:val="150BCAEA"/>
    <w:rsid w:val="151A4804"/>
    <w:rsid w:val="153F41B8"/>
    <w:rsid w:val="15680D2E"/>
    <w:rsid w:val="156D7D5A"/>
    <w:rsid w:val="157493F8"/>
    <w:rsid w:val="157A2724"/>
    <w:rsid w:val="15850CCB"/>
    <w:rsid w:val="15907B52"/>
    <w:rsid w:val="1593B020"/>
    <w:rsid w:val="15BB4AEA"/>
    <w:rsid w:val="15D4D302"/>
    <w:rsid w:val="15DAAEBB"/>
    <w:rsid w:val="15E2522B"/>
    <w:rsid w:val="15E4AC23"/>
    <w:rsid w:val="15E5B363"/>
    <w:rsid w:val="15E96DA3"/>
    <w:rsid w:val="160324DF"/>
    <w:rsid w:val="160574EF"/>
    <w:rsid w:val="1606D968"/>
    <w:rsid w:val="161C50F9"/>
    <w:rsid w:val="161F752F"/>
    <w:rsid w:val="1627636B"/>
    <w:rsid w:val="1638D0DC"/>
    <w:rsid w:val="1641999C"/>
    <w:rsid w:val="165074ED"/>
    <w:rsid w:val="168097E0"/>
    <w:rsid w:val="16829461"/>
    <w:rsid w:val="16C6ADF3"/>
    <w:rsid w:val="16D93093"/>
    <w:rsid w:val="16EFCC3E"/>
    <w:rsid w:val="16FF8BEF"/>
    <w:rsid w:val="1724D9A9"/>
    <w:rsid w:val="173604B0"/>
    <w:rsid w:val="17425340"/>
    <w:rsid w:val="1759F6C3"/>
    <w:rsid w:val="17650D3F"/>
    <w:rsid w:val="17740D01"/>
    <w:rsid w:val="1786CF77"/>
    <w:rsid w:val="1791D92A"/>
    <w:rsid w:val="1794A930"/>
    <w:rsid w:val="17A4A3A6"/>
    <w:rsid w:val="17A5870F"/>
    <w:rsid w:val="17A89467"/>
    <w:rsid w:val="17D0E850"/>
    <w:rsid w:val="17D2531B"/>
    <w:rsid w:val="1816B855"/>
    <w:rsid w:val="1817E5D5"/>
    <w:rsid w:val="1831E01C"/>
    <w:rsid w:val="183ABB3C"/>
    <w:rsid w:val="184544B6"/>
    <w:rsid w:val="1849E6D1"/>
    <w:rsid w:val="184B8FF1"/>
    <w:rsid w:val="187DEF81"/>
    <w:rsid w:val="1893E65B"/>
    <w:rsid w:val="18944ED1"/>
    <w:rsid w:val="18B2D78A"/>
    <w:rsid w:val="18C8194B"/>
    <w:rsid w:val="18D62FD2"/>
    <w:rsid w:val="18D75994"/>
    <w:rsid w:val="18E3C172"/>
    <w:rsid w:val="18F3F711"/>
    <w:rsid w:val="19080A48"/>
    <w:rsid w:val="190A912E"/>
    <w:rsid w:val="192C6AEC"/>
    <w:rsid w:val="1958C599"/>
    <w:rsid w:val="195F377F"/>
    <w:rsid w:val="196D1732"/>
    <w:rsid w:val="198DEF5A"/>
    <w:rsid w:val="19969FF8"/>
    <w:rsid w:val="19B0DE09"/>
    <w:rsid w:val="19BB85CB"/>
    <w:rsid w:val="19CB79AA"/>
    <w:rsid w:val="19D81BB0"/>
    <w:rsid w:val="19DEA2BB"/>
    <w:rsid w:val="19EF2060"/>
    <w:rsid w:val="19F57617"/>
    <w:rsid w:val="19F7E4B5"/>
    <w:rsid w:val="1A15951D"/>
    <w:rsid w:val="1A25B5C2"/>
    <w:rsid w:val="1A3055CF"/>
    <w:rsid w:val="1A404CAB"/>
    <w:rsid w:val="1A47B5DB"/>
    <w:rsid w:val="1A663C73"/>
    <w:rsid w:val="1A6EBB62"/>
    <w:rsid w:val="1A762E6F"/>
    <w:rsid w:val="1A7A1877"/>
    <w:rsid w:val="1A876B74"/>
    <w:rsid w:val="1A889D21"/>
    <w:rsid w:val="1A8E9DF1"/>
    <w:rsid w:val="1AA9F89F"/>
    <w:rsid w:val="1AB1710B"/>
    <w:rsid w:val="1AB7484E"/>
    <w:rsid w:val="1AB84AAF"/>
    <w:rsid w:val="1ABF2F51"/>
    <w:rsid w:val="1ACAB2B6"/>
    <w:rsid w:val="1AE34C97"/>
    <w:rsid w:val="1AEFE77C"/>
    <w:rsid w:val="1AF28EE0"/>
    <w:rsid w:val="1B08905D"/>
    <w:rsid w:val="1B0B4CBC"/>
    <w:rsid w:val="1B18A31E"/>
    <w:rsid w:val="1B2D66F3"/>
    <w:rsid w:val="1B2F3054"/>
    <w:rsid w:val="1B46A31C"/>
    <w:rsid w:val="1B486074"/>
    <w:rsid w:val="1B703368"/>
    <w:rsid w:val="1B77EC9F"/>
    <w:rsid w:val="1B9F17F6"/>
    <w:rsid w:val="1BA57B92"/>
    <w:rsid w:val="1BA9B2E9"/>
    <w:rsid w:val="1BB0E5F5"/>
    <w:rsid w:val="1BB6DDA9"/>
    <w:rsid w:val="1BBCC553"/>
    <w:rsid w:val="1BD72D67"/>
    <w:rsid w:val="1BF3AC40"/>
    <w:rsid w:val="1C0C6A9F"/>
    <w:rsid w:val="1C0D025B"/>
    <w:rsid w:val="1C3A2B2B"/>
    <w:rsid w:val="1C44C052"/>
    <w:rsid w:val="1C47E671"/>
    <w:rsid w:val="1C49EF30"/>
    <w:rsid w:val="1C4B9EF2"/>
    <w:rsid w:val="1C62A0AD"/>
    <w:rsid w:val="1C74E0BC"/>
    <w:rsid w:val="1C95CCE0"/>
    <w:rsid w:val="1CADB4CC"/>
    <w:rsid w:val="1CBD19B5"/>
    <w:rsid w:val="1CCBE044"/>
    <w:rsid w:val="1CCF23C4"/>
    <w:rsid w:val="1CCF914E"/>
    <w:rsid w:val="1CDDD836"/>
    <w:rsid w:val="1CE912A8"/>
    <w:rsid w:val="1CEA3EBF"/>
    <w:rsid w:val="1CF01F85"/>
    <w:rsid w:val="1CF70A56"/>
    <w:rsid w:val="1CF9BDC5"/>
    <w:rsid w:val="1CFFC7D7"/>
    <w:rsid w:val="1D14C9CC"/>
    <w:rsid w:val="1D1EE853"/>
    <w:rsid w:val="1D32FC7D"/>
    <w:rsid w:val="1D418F3F"/>
    <w:rsid w:val="1D438D96"/>
    <w:rsid w:val="1D474CA3"/>
    <w:rsid w:val="1D49FDD4"/>
    <w:rsid w:val="1D89459E"/>
    <w:rsid w:val="1DC1E442"/>
    <w:rsid w:val="1E017B3A"/>
    <w:rsid w:val="1E0B1BBD"/>
    <w:rsid w:val="1E144FAA"/>
    <w:rsid w:val="1E20AD7F"/>
    <w:rsid w:val="1E2D638F"/>
    <w:rsid w:val="1E2EB6E9"/>
    <w:rsid w:val="1E2F5FF7"/>
    <w:rsid w:val="1E36940B"/>
    <w:rsid w:val="1E3E7D1E"/>
    <w:rsid w:val="1E475C2C"/>
    <w:rsid w:val="1E4D145C"/>
    <w:rsid w:val="1E4ED1CD"/>
    <w:rsid w:val="1E536239"/>
    <w:rsid w:val="1E574083"/>
    <w:rsid w:val="1E5C2213"/>
    <w:rsid w:val="1E6353F2"/>
    <w:rsid w:val="1E65FEDE"/>
    <w:rsid w:val="1E6C2CCA"/>
    <w:rsid w:val="1E6C5474"/>
    <w:rsid w:val="1E8993DC"/>
    <w:rsid w:val="1E9858F7"/>
    <w:rsid w:val="1EA36B03"/>
    <w:rsid w:val="1EA63CE6"/>
    <w:rsid w:val="1EBF317A"/>
    <w:rsid w:val="1ECA4CB4"/>
    <w:rsid w:val="1ECB20B5"/>
    <w:rsid w:val="1ECBB6C1"/>
    <w:rsid w:val="1EDE1CFA"/>
    <w:rsid w:val="1EDEA293"/>
    <w:rsid w:val="1EF427CC"/>
    <w:rsid w:val="1EFE5210"/>
    <w:rsid w:val="1F0E06B2"/>
    <w:rsid w:val="1F13C36B"/>
    <w:rsid w:val="1F1F1D39"/>
    <w:rsid w:val="1F2337D1"/>
    <w:rsid w:val="1F353786"/>
    <w:rsid w:val="1F40CCF7"/>
    <w:rsid w:val="1F4698EA"/>
    <w:rsid w:val="1F4D3AB5"/>
    <w:rsid w:val="1F543EF3"/>
    <w:rsid w:val="1F59CDC0"/>
    <w:rsid w:val="1F6499C5"/>
    <w:rsid w:val="1F707D69"/>
    <w:rsid w:val="1F70DC07"/>
    <w:rsid w:val="1F7F6CB6"/>
    <w:rsid w:val="1F82279A"/>
    <w:rsid w:val="1F894608"/>
    <w:rsid w:val="1FB3016B"/>
    <w:rsid w:val="1FBF7777"/>
    <w:rsid w:val="1FD62682"/>
    <w:rsid w:val="1FDB8F57"/>
    <w:rsid w:val="1FDCD57F"/>
    <w:rsid w:val="1FDDE889"/>
    <w:rsid w:val="1FE51282"/>
    <w:rsid w:val="200F2E3A"/>
    <w:rsid w:val="20199CE5"/>
    <w:rsid w:val="2035DF12"/>
    <w:rsid w:val="20479435"/>
    <w:rsid w:val="205494F4"/>
    <w:rsid w:val="205FDC85"/>
    <w:rsid w:val="206B9286"/>
    <w:rsid w:val="2072A231"/>
    <w:rsid w:val="207B975E"/>
    <w:rsid w:val="2083A900"/>
    <w:rsid w:val="20B76CCE"/>
    <w:rsid w:val="20B9E547"/>
    <w:rsid w:val="20DD3184"/>
    <w:rsid w:val="2144E621"/>
    <w:rsid w:val="21488FE0"/>
    <w:rsid w:val="2153F913"/>
    <w:rsid w:val="215829DA"/>
    <w:rsid w:val="215E6FE0"/>
    <w:rsid w:val="217D383C"/>
    <w:rsid w:val="217E4AF8"/>
    <w:rsid w:val="21853481"/>
    <w:rsid w:val="21A5F1A1"/>
    <w:rsid w:val="21A8DF71"/>
    <w:rsid w:val="21BD7963"/>
    <w:rsid w:val="21D90B5A"/>
    <w:rsid w:val="21E2058B"/>
    <w:rsid w:val="21F06C75"/>
    <w:rsid w:val="21F85543"/>
    <w:rsid w:val="22034578"/>
    <w:rsid w:val="22096E42"/>
    <w:rsid w:val="22186EF1"/>
    <w:rsid w:val="22241661"/>
    <w:rsid w:val="222B5DD5"/>
    <w:rsid w:val="223B3CF1"/>
    <w:rsid w:val="223E84E3"/>
    <w:rsid w:val="224B3DEB"/>
    <w:rsid w:val="224FA2BC"/>
    <w:rsid w:val="2278ABEA"/>
    <w:rsid w:val="227BCFB6"/>
    <w:rsid w:val="228A49E5"/>
    <w:rsid w:val="228BEE79"/>
    <w:rsid w:val="22949B9D"/>
    <w:rsid w:val="2295F2A8"/>
    <w:rsid w:val="2299528D"/>
    <w:rsid w:val="22A88629"/>
    <w:rsid w:val="22A9F38D"/>
    <w:rsid w:val="22AF39BE"/>
    <w:rsid w:val="22AFDB5B"/>
    <w:rsid w:val="22C0C880"/>
    <w:rsid w:val="22D2C795"/>
    <w:rsid w:val="22D713EC"/>
    <w:rsid w:val="22E65A9D"/>
    <w:rsid w:val="22F6EA5C"/>
    <w:rsid w:val="23114780"/>
    <w:rsid w:val="23152C9D"/>
    <w:rsid w:val="23241A53"/>
    <w:rsid w:val="232DC4D0"/>
    <w:rsid w:val="236A8C99"/>
    <w:rsid w:val="236EA567"/>
    <w:rsid w:val="23855479"/>
    <w:rsid w:val="238629EF"/>
    <w:rsid w:val="238A0FDA"/>
    <w:rsid w:val="239F071A"/>
    <w:rsid w:val="23A05C1F"/>
    <w:rsid w:val="23A6E489"/>
    <w:rsid w:val="23C6C368"/>
    <w:rsid w:val="2409E830"/>
    <w:rsid w:val="2416FDE4"/>
    <w:rsid w:val="24185A0E"/>
    <w:rsid w:val="241D9621"/>
    <w:rsid w:val="24214EAF"/>
    <w:rsid w:val="243D1EA2"/>
    <w:rsid w:val="2448C134"/>
    <w:rsid w:val="244BCAD7"/>
    <w:rsid w:val="244C4B4A"/>
    <w:rsid w:val="2467F146"/>
    <w:rsid w:val="24838373"/>
    <w:rsid w:val="249905DD"/>
    <w:rsid w:val="24A00D6B"/>
    <w:rsid w:val="24AA69B0"/>
    <w:rsid w:val="24B42BB8"/>
    <w:rsid w:val="24BA8D3D"/>
    <w:rsid w:val="24CC74E5"/>
    <w:rsid w:val="24CD9A43"/>
    <w:rsid w:val="24E13CB4"/>
    <w:rsid w:val="24FEC696"/>
    <w:rsid w:val="251442C3"/>
    <w:rsid w:val="2519CFF6"/>
    <w:rsid w:val="2520A2AA"/>
    <w:rsid w:val="2521C683"/>
    <w:rsid w:val="2521E8F8"/>
    <w:rsid w:val="252C0B13"/>
    <w:rsid w:val="2543BC89"/>
    <w:rsid w:val="254E64F4"/>
    <w:rsid w:val="255A8F57"/>
    <w:rsid w:val="25617DF6"/>
    <w:rsid w:val="256939D0"/>
    <w:rsid w:val="25796E52"/>
    <w:rsid w:val="258994D9"/>
    <w:rsid w:val="258D3591"/>
    <w:rsid w:val="2592DAE2"/>
    <w:rsid w:val="259351E2"/>
    <w:rsid w:val="25BF1E6D"/>
    <w:rsid w:val="25C57C6C"/>
    <w:rsid w:val="25CBA5E0"/>
    <w:rsid w:val="25FA2F04"/>
    <w:rsid w:val="2600AF8D"/>
    <w:rsid w:val="260A329F"/>
    <w:rsid w:val="26177288"/>
    <w:rsid w:val="26205082"/>
    <w:rsid w:val="26269692"/>
    <w:rsid w:val="262BDA9B"/>
    <w:rsid w:val="2642ABDA"/>
    <w:rsid w:val="264CE316"/>
    <w:rsid w:val="266519D9"/>
    <w:rsid w:val="2669C94E"/>
    <w:rsid w:val="266DEE55"/>
    <w:rsid w:val="267BEFC9"/>
    <w:rsid w:val="26827AAB"/>
    <w:rsid w:val="268AC3CE"/>
    <w:rsid w:val="268F9735"/>
    <w:rsid w:val="26C549C0"/>
    <w:rsid w:val="26F6F4D0"/>
    <w:rsid w:val="270E3F65"/>
    <w:rsid w:val="2722E485"/>
    <w:rsid w:val="272A2A1C"/>
    <w:rsid w:val="2730FE2B"/>
    <w:rsid w:val="2734DD40"/>
    <w:rsid w:val="2735D8A6"/>
    <w:rsid w:val="2752460B"/>
    <w:rsid w:val="275378B7"/>
    <w:rsid w:val="2769ECC6"/>
    <w:rsid w:val="276EC8A5"/>
    <w:rsid w:val="2770A048"/>
    <w:rsid w:val="277727A9"/>
    <w:rsid w:val="2798B6E5"/>
    <w:rsid w:val="279A8162"/>
    <w:rsid w:val="27B9F75C"/>
    <w:rsid w:val="27B9F7C8"/>
    <w:rsid w:val="27BAAFA9"/>
    <w:rsid w:val="27BB4508"/>
    <w:rsid w:val="27E577ED"/>
    <w:rsid w:val="27F2C17E"/>
    <w:rsid w:val="28211923"/>
    <w:rsid w:val="2831CEBA"/>
    <w:rsid w:val="284D65F9"/>
    <w:rsid w:val="285DCCB3"/>
    <w:rsid w:val="2861DEF8"/>
    <w:rsid w:val="28703460"/>
    <w:rsid w:val="288AE60F"/>
    <w:rsid w:val="28941267"/>
    <w:rsid w:val="28A53FC3"/>
    <w:rsid w:val="28A6B01D"/>
    <w:rsid w:val="28A71E1B"/>
    <w:rsid w:val="28AF92E6"/>
    <w:rsid w:val="28B09595"/>
    <w:rsid w:val="28B52404"/>
    <w:rsid w:val="28D394EB"/>
    <w:rsid w:val="28E9C5F2"/>
    <w:rsid w:val="28EDBCA9"/>
    <w:rsid w:val="28EF0C21"/>
    <w:rsid w:val="28F7C256"/>
    <w:rsid w:val="28FC1E2F"/>
    <w:rsid w:val="291B04D5"/>
    <w:rsid w:val="2923FE9B"/>
    <w:rsid w:val="29583EFF"/>
    <w:rsid w:val="2969CAD6"/>
    <w:rsid w:val="29BE4DC1"/>
    <w:rsid w:val="29CEE30E"/>
    <w:rsid w:val="29D565C2"/>
    <w:rsid w:val="29D5F642"/>
    <w:rsid w:val="29E9DE5F"/>
    <w:rsid w:val="29F741A7"/>
    <w:rsid w:val="2A13018A"/>
    <w:rsid w:val="2A1B75DD"/>
    <w:rsid w:val="2A237F63"/>
    <w:rsid w:val="2A3DD92F"/>
    <w:rsid w:val="2A4D5044"/>
    <w:rsid w:val="2A6D304B"/>
    <w:rsid w:val="2A7E8E81"/>
    <w:rsid w:val="2A93EB48"/>
    <w:rsid w:val="2AA75898"/>
    <w:rsid w:val="2AA8489B"/>
    <w:rsid w:val="2AC16F93"/>
    <w:rsid w:val="2AC51517"/>
    <w:rsid w:val="2AC5324B"/>
    <w:rsid w:val="2AD99A65"/>
    <w:rsid w:val="2AF5E452"/>
    <w:rsid w:val="2B070A3A"/>
    <w:rsid w:val="2B130131"/>
    <w:rsid w:val="2B162E95"/>
    <w:rsid w:val="2B16E137"/>
    <w:rsid w:val="2B48FE1F"/>
    <w:rsid w:val="2B4E1049"/>
    <w:rsid w:val="2B682BE7"/>
    <w:rsid w:val="2B695214"/>
    <w:rsid w:val="2B6DD961"/>
    <w:rsid w:val="2B794FEC"/>
    <w:rsid w:val="2B8875A5"/>
    <w:rsid w:val="2B95D2E1"/>
    <w:rsid w:val="2B966C99"/>
    <w:rsid w:val="2B972301"/>
    <w:rsid w:val="2BA84727"/>
    <w:rsid w:val="2BBB4603"/>
    <w:rsid w:val="2BC58B33"/>
    <w:rsid w:val="2BE64922"/>
    <w:rsid w:val="2BEC6E2C"/>
    <w:rsid w:val="2BFDC98E"/>
    <w:rsid w:val="2C03AC18"/>
    <w:rsid w:val="2C08CE74"/>
    <w:rsid w:val="2C1FB92A"/>
    <w:rsid w:val="2C269266"/>
    <w:rsid w:val="2C2A9A12"/>
    <w:rsid w:val="2C2D828C"/>
    <w:rsid w:val="2C429089"/>
    <w:rsid w:val="2C42E916"/>
    <w:rsid w:val="2C4E82FF"/>
    <w:rsid w:val="2C557AA5"/>
    <w:rsid w:val="2C5588D3"/>
    <w:rsid w:val="2C6105B3"/>
    <w:rsid w:val="2C628F50"/>
    <w:rsid w:val="2C666E86"/>
    <w:rsid w:val="2C6E95CF"/>
    <w:rsid w:val="2C7FC86E"/>
    <w:rsid w:val="2C91D7EB"/>
    <w:rsid w:val="2CA5DD89"/>
    <w:rsid w:val="2CB1B330"/>
    <w:rsid w:val="2CB7461B"/>
    <w:rsid w:val="2CC2C472"/>
    <w:rsid w:val="2CE656AE"/>
    <w:rsid w:val="2CEA96CC"/>
    <w:rsid w:val="2CEAF221"/>
    <w:rsid w:val="2D070054"/>
    <w:rsid w:val="2D309DE5"/>
    <w:rsid w:val="2D310D07"/>
    <w:rsid w:val="2D70F085"/>
    <w:rsid w:val="2D85D9E9"/>
    <w:rsid w:val="2D9B4355"/>
    <w:rsid w:val="2DA3DB00"/>
    <w:rsid w:val="2DAEFA37"/>
    <w:rsid w:val="2DCD0949"/>
    <w:rsid w:val="2DE07AE6"/>
    <w:rsid w:val="2DE0A866"/>
    <w:rsid w:val="2DF9D6E9"/>
    <w:rsid w:val="2DFBC76D"/>
    <w:rsid w:val="2DFF1B68"/>
    <w:rsid w:val="2E047B7F"/>
    <w:rsid w:val="2E1375BC"/>
    <w:rsid w:val="2E19C053"/>
    <w:rsid w:val="2E1F9381"/>
    <w:rsid w:val="2E274A45"/>
    <w:rsid w:val="2E603BB8"/>
    <w:rsid w:val="2E6CD51A"/>
    <w:rsid w:val="2E6E6FB0"/>
    <w:rsid w:val="2E884C6C"/>
    <w:rsid w:val="2E8D09CC"/>
    <w:rsid w:val="2E9BF0E9"/>
    <w:rsid w:val="2E9BFDEF"/>
    <w:rsid w:val="2EA3EE31"/>
    <w:rsid w:val="2EA90E9A"/>
    <w:rsid w:val="2EC5D2C8"/>
    <w:rsid w:val="2EE2B2EF"/>
    <w:rsid w:val="2EED7513"/>
    <w:rsid w:val="2EEF1A0B"/>
    <w:rsid w:val="2EF68E8A"/>
    <w:rsid w:val="2F0A607C"/>
    <w:rsid w:val="2F2B2F47"/>
    <w:rsid w:val="2F5415AE"/>
    <w:rsid w:val="2F773687"/>
    <w:rsid w:val="2F812BB5"/>
    <w:rsid w:val="2F9A03FB"/>
    <w:rsid w:val="2F9EE29D"/>
    <w:rsid w:val="2FADA133"/>
    <w:rsid w:val="2FC536C9"/>
    <w:rsid w:val="2FCADFA6"/>
    <w:rsid w:val="2FEA5DAB"/>
    <w:rsid w:val="2FEB65EB"/>
    <w:rsid w:val="2FF7AA5E"/>
    <w:rsid w:val="3001841C"/>
    <w:rsid w:val="301D5C3D"/>
    <w:rsid w:val="301F8F69"/>
    <w:rsid w:val="302115C4"/>
    <w:rsid w:val="30276B99"/>
    <w:rsid w:val="302786E3"/>
    <w:rsid w:val="302A0BD9"/>
    <w:rsid w:val="3035FB65"/>
    <w:rsid w:val="303B7BD2"/>
    <w:rsid w:val="30677EB9"/>
    <w:rsid w:val="30765409"/>
    <w:rsid w:val="30882B03"/>
    <w:rsid w:val="3090203A"/>
    <w:rsid w:val="30B7533A"/>
    <w:rsid w:val="30C7858C"/>
    <w:rsid w:val="30D8CFC7"/>
    <w:rsid w:val="30D8D128"/>
    <w:rsid w:val="30DFBF61"/>
    <w:rsid w:val="30E45B78"/>
    <w:rsid w:val="3107F2B0"/>
    <w:rsid w:val="310F8BFD"/>
    <w:rsid w:val="3111114C"/>
    <w:rsid w:val="311C8E06"/>
    <w:rsid w:val="312B62FD"/>
    <w:rsid w:val="3147DA6A"/>
    <w:rsid w:val="3147FD1B"/>
    <w:rsid w:val="315C969E"/>
    <w:rsid w:val="31644C26"/>
    <w:rsid w:val="3191FD93"/>
    <w:rsid w:val="31944DE8"/>
    <w:rsid w:val="31996AA8"/>
    <w:rsid w:val="31AC4793"/>
    <w:rsid w:val="31BC2ECC"/>
    <w:rsid w:val="31C95DCE"/>
    <w:rsid w:val="31CA33BF"/>
    <w:rsid w:val="31D94288"/>
    <w:rsid w:val="31FC64DF"/>
    <w:rsid w:val="3208571E"/>
    <w:rsid w:val="3209809C"/>
    <w:rsid w:val="3209FC81"/>
    <w:rsid w:val="3264085F"/>
    <w:rsid w:val="329605AA"/>
    <w:rsid w:val="32B1C4E2"/>
    <w:rsid w:val="32BA9E5B"/>
    <w:rsid w:val="32E39FE5"/>
    <w:rsid w:val="32E5A102"/>
    <w:rsid w:val="32F74CB4"/>
    <w:rsid w:val="32F99A7D"/>
    <w:rsid w:val="3308A337"/>
    <w:rsid w:val="33112335"/>
    <w:rsid w:val="333A1E8A"/>
    <w:rsid w:val="333F07B4"/>
    <w:rsid w:val="33516698"/>
    <w:rsid w:val="335C9F1D"/>
    <w:rsid w:val="338356BF"/>
    <w:rsid w:val="33998822"/>
    <w:rsid w:val="33AF89DB"/>
    <w:rsid w:val="33BEF9A4"/>
    <w:rsid w:val="33CB4560"/>
    <w:rsid w:val="33D07C79"/>
    <w:rsid w:val="33D1D6B6"/>
    <w:rsid w:val="33D86BA0"/>
    <w:rsid w:val="33E5079D"/>
    <w:rsid w:val="33E96EA9"/>
    <w:rsid w:val="33EFB99E"/>
    <w:rsid w:val="33F9FD91"/>
    <w:rsid w:val="33FF3D80"/>
    <w:rsid w:val="340D1CE7"/>
    <w:rsid w:val="3415C400"/>
    <w:rsid w:val="342FD49B"/>
    <w:rsid w:val="343BC36F"/>
    <w:rsid w:val="34514B8F"/>
    <w:rsid w:val="3462F86B"/>
    <w:rsid w:val="348412E2"/>
    <w:rsid w:val="348415E2"/>
    <w:rsid w:val="348B9D01"/>
    <w:rsid w:val="3490F5F0"/>
    <w:rsid w:val="34B2F57C"/>
    <w:rsid w:val="34B80B43"/>
    <w:rsid w:val="34CC137A"/>
    <w:rsid w:val="34E5065D"/>
    <w:rsid w:val="34E557B5"/>
    <w:rsid w:val="34EA5913"/>
    <w:rsid w:val="35042C94"/>
    <w:rsid w:val="350A46C9"/>
    <w:rsid w:val="350BF8D4"/>
    <w:rsid w:val="351E2941"/>
    <w:rsid w:val="3545CDCE"/>
    <w:rsid w:val="354732AC"/>
    <w:rsid w:val="3556132A"/>
    <w:rsid w:val="3558B639"/>
    <w:rsid w:val="356DA280"/>
    <w:rsid w:val="3574E6B3"/>
    <w:rsid w:val="3585162D"/>
    <w:rsid w:val="358BE966"/>
    <w:rsid w:val="3593B90E"/>
    <w:rsid w:val="35A02B65"/>
    <w:rsid w:val="35B0014A"/>
    <w:rsid w:val="35B31066"/>
    <w:rsid w:val="35B58A78"/>
    <w:rsid w:val="35D97114"/>
    <w:rsid w:val="35F26A0C"/>
    <w:rsid w:val="35FC18FE"/>
    <w:rsid w:val="3601EA4D"/>
    <w:rsid w:val="360E3D88"/>
    <w:rsid w:val="3627BC65"/>
    <w:rsid w:val="362B1E85"/>
    <w:rsid w:val="36443983"/>
    <w:rsid w:val="365598A6"/>
    <w:rsid w:val="366371EA"/>
    <w:rsid w:val="36821D74"/>
    <w:rsid w:val="36866DE2"/>
    <w:rsid w:val="3688310F"/>
    <w:rsid w:val="3690C970"/>
    <w:rsid w:val="36AE34F0"/>
    <w:rsid w:val="36B7C01C"/>
    <w:rsid w:val="36BC63E4"/>
    <w:rsid w:val="36C6D328"/>
    <w:rsid w:val="36C7A941"/>
    <w:rsid w:val="36D1D9B7"/>
    <w:rsid w:val="36D6DE3B"/>
    <w:rsid w:val="3703C8CC"/>
    <w:rsid w:val="3720755B"/>
    <w:rsid w:val="3725A715"/>
    <w:rsid w:val="3734C0B5"/>
    <w:rsid w:val="3747030D"/>
    <w:rsid w:val="3751BB3A"/>
    <w:rsid w:val="37567B58"/>
    <w:rsid w:val="376F49AB"/>
    <w:rsid w:val="377963F5"/>
    <w:rsid w:val="37945D47"/>
    <w:rsid w:val="37A1C323"/>
    <w:rsid w:val="37CB072D"/>
    <w:rsid w:val="37D60DAC"/>
    <w:rsid w:val="380E029B"/>
    <w:rsid w:val="381FF3CA"/>
    <w:rsid w:val="38428D00"/>
    <w:rsid w:val="38595698"/>
    <w:rsid w:val="385FC9C5"/>
    <w:rsid w:val="3872F853"/>
    <w:rsid w:val="387325D3"/>
    <w:rsid w:val="3879DE5E"/>
    <w:rsid w:val="387E2EC8"/>
    <w:rsid w:val="387E835F"/>
    <w:rsid w:val="387FFAFF"/>
    <w:rsid w:val="388D6A7A"/>
    <w:rsid w:val="3890781D"/>
    <w:rsid w:val="38993948"/>
    <w:rsid w:val="389ACE8A"/>
    <w:rsid w:val="38A49F77"/>
    <w:rsid w:val="38B3B141"/>
    <w:rsid w:val="38D304F0"/>
    <w:rsid w:val="38EC8ADD"/>
    <w:rsid w:val="38ED8531"/>
    <w:rsid w:val="38F174B6"/>
    <w:rsid w:val="38F8A325"/>
    <w:rsid w:val="390A685C"/>
    <w:rsid w:val="391F93AB"/>
    <w:rsid w:val="39313FE4"/>
    <w:rsid w:val="39349436"/>
    <w:rsid w:val="39419B7E"/>
    <w:rsid w:val="394D6DAB"/>
    <w:rsid w:val="394F860F"/>
    <w:rsid w:val="39615D0B"/>
    <w:rsid w:val="396C76C8"/>
    <w:rsid w:val="396E4ECB"/>
    <w:rsid w:val="397BC7E7"/>
    <w:rsid w:val="397EF28E"/>
    <w:rsid w:val="398661F7"/>
    <w:rsid w:val="3986C44C"/>
    <w:rsid w:val="398C0D0E"/>
    <w:rsid w:val="39A66542"/>
    <w:rsid w:val="39AD8DE1"/>
    <w:rsid w:val="39B8CED7"/>
    <w:rsid w:val="39C52DC3"/>
    <w:rsid w:val="39D976FD"/>
    <w:rsid w:val="39DAACD6"/>
    <w:rsid w:val="3A1D4C6F"/>
    <w:rsid w:val="3A308E38"/>
    <w:rsid w:val="3A349AB8"/>
    <w:rsid w:val="3A3B0961"/>
    <w:rsid w:val="3A43C9E3"/>
    <w:rsid w:val="3A4C52DE"/>
    <w:rsid w:val="3A592D46"/>
    <w:rsid w:val="3A7F9622"/>
    <w:rsid w:val="3AA9F215"/>
    <w:rsid w:val="3AACD386"/>
    <w:rsid w:val="3AAD4DCC"/>
    <w:rsid w:val="3AD30A1C"/>
    <w:rsid w:val="3ADA63D9"/>
    <w:rsid w:val="3AE52337"/>
    <w:rsid w:val="3AEFDA4F"/>
    <w:rsid w:val="3B31B226"/>
    <w:rsid w:val="3B40CD74"/>
    <w:rsid w:val="3B436965"/>
    <w:rsid w:val="3B4585C9"/>
    <w:rsid w:val="3B558DB1"/>
    <w:rsid w:val="3B560EE4"/>
    <w:rsid w:val="3B65BBEE"/>
    <w:rsid w:val="3B700D99"/>
    <w:rsid w:val="3B7A4AB0"/>
    <w:rsid w:val="3B85885E"/>
    <w:rsid w:val="3B8CE99E"/>
    <w:rsid w:val="3B9E2D8F"/>
    <w:rsid w:val="3BA1B039"/>
    <w:rsid w:val="3BA62E84"/>
    <w:rsid w:val="3BFE3230"/>
    <w:rsid w:val="3BFF2744"/>
    <w:rsid w:val="3C24957D"/>
    <w:rsid w:val="3C284842"/>
    <w:rsid w:val="3C485FF3"/>
    <w:rsid w:val="3C4D751D"/>
    <w:rsid w:val="3C4F8F03"/>
    <w:rsid w:val="3C5BF24C"/>
    <w:rsid w:val="3C5D51F6"/>
    <w:rsid w:val="3C7BCF0C"/>
    <w:rsid w:val="3C87E560"/>
    <w:rsid w:val="3C8B8B5C"/>
    <w:rsid w:val="3CA49B76"/>
    <w:rsid w:val="3CAA27ED"/>
    <w:rsid w:val="3CBF6175"/>
    <w:rsid w:val="3CDA40E7"/>
    <w:rsid w:val="3CE1EEC7"/>
    <w:rsid w:val="3CF402B7"/>
    <w:rsid w:val="3D167FCB"/>
    <w:rsid w:val="3D1B7E25"/>
    <w:rsid w:val="3D1E8CFC"/>
    <w:rsid w:val="3D2DED8C"/>
    <w:rsid w:val="3D39B24E"/>
    <w:rsid w:val="3D3A80F1"/>
    <w:rsid w:val="3D51E726"/>
    <w:rsid w:val="3D53367D"/>
    <w:rsid w:val="3D5805F4"/>
    <w:rsid w:val="3D593CD8"/>
    <w:rsid w:val="3D6EAD04"/>
    <w:rsid w:val="3D71B327"/>
    <w:rsid w:val="3D7B8617"/>
    <w:rsid w:val="3D7DC951"/>
    <w:rsid w:val="3D88B21B"/>
    <w:rsid w:val="3D987181"/>
    <w:rsid w:val="3E112952"/>
    <w:rsid w:val="3E1470AA"/>
    <w:rsid w:val="3E155845"/>
    <w:rsid w:val="3E237A47"/>
    <w:rsid w:val="3E2842BC"/>
    <w:rsid w:val="3E35C5D9"/>
    <w:rsid w:val="3E48C65B"/>
    <w:rsid w:val="3E4CCCFE"/>
    <w:rsid w:val="3E5134FD"/>
    <w:rsid w:val="3E7E7B58"/>
    <w:rsid w:val="3E80A8C9"/>
    <w:rsid w:val="3E9424BB"/>
    <w:rsid w:val="3E9804BB"/>
    <w:rsid w:val="3E9CF43B"/>
    <w:rsid w:val="3EAFB3DA"/>
    <w:rsid w:val="3EB798BB"/>
    <w:rsid w:val="3EBF53B0"/>
    <w:rsid w:val="3ECBD1FD"/>
    <w:rsid w:val="3EDAF7B5"/>
    <w:rsid w:val="3EF42830"/>
    <w:rsid w:val="3F076F8F"/>
    <w:rsid w:val="3F0F4C8D"/>
    <w:rsid w:val="3F123528"/>
    <w:rsid w:val="3F24A60D"/>
    <w:rsid w:val="3F295D55"/>
    <w:rsid w:val="3F3D0B8C"/>
    <w:rsid w:val="3F91DD49"/>
    <w:rsid w:val="3FC8847F"/>
    <w:rsid w:val="3FD345A6"/>
    <w:rsid w:val="3FE6E206"/>
    <w:rsid w:val="3FE7F449"/>
    <w:rsid w:val="3FF658FD"/>
    <w:rsid w:val="40192B5A"/>
    <w:rsid w:val="4025ADF5"/>
    <w:rsid w:val="402959AD"/>
    <w:rsid w:val="403A9793"/>
    <w:rsid w:val="40446615"/>
    <w:rsid w:val="4045823C"/>
    <w:rsid w:val="404FBBDE"/>
    <w:rsid w:val="40556369"/>
    <w:rsid w:val="405A230E"/>
    <w:rsid w:val="4060CD03"/>
    <w:rsid w:val="4063D268"/>
    <w:rsid w:val="407E977C"/>
    <w:rsid w:val="408D085C"/>
    <w:rsid w:val="40998C0C"/>
    <w:rsid w:val="40AF73D1"/>
    <w:rsid w:val="40DF07D2"/>
    <w:rsid w:val="4109A7C3"/>
    <w:rsid w:val="410B285A"/>
    <w:rsid w:val="410F0F75"/>
    <w:rsid w:val="4127CAC4"/>
    <w:rsid w:val="413A468E"/>
    <w:rsid w:val="414265E7"/>
    <w:rsid w:val="41503D9B"/>
    <w:rsid w:val="417017E1"/>
    <w:rsid w:val="4171F11D"/>
    <w:rsid w:val="417F0D09"/>
    <w:rsid w:val="41806CFE"/>
    <w:rsid w:val="4192E75B"/>
    <w:rsid w:val="41A7DBA4"/>
    <w:rsid w:val="41B30D7D"/>
    <w:rsid w:val="41C1306C"/>
    <w:rsid w:val="41D23CCB"/>
    <w:rsid w:val="41E1C9EC"/>
    <w:rsid w:val="420C5103"/>
    <w:rsid w:val="4225E0D3"/>
    <w:rsid w:val="422C4DD0"/>
    <w:rsid w:val="423839A0"/>
    <w:rsid w:val="42424769"/>
    <w:rsid w:val="424A6131"/>
    <w:rsid w:val="424AB05F"/>
    <w:rsid w:val="424B144C"/>
    <w:rsid w:val="424D9570"/>
    <w:rsid w:val="42513BA8"/>
    <w:rsid w:val="426570E1"/>
    <w:rsid w:val="428D1A44"/>
    <w:rsid w:val="42990939"/>
    <w:rsid w:val="42AA19D5"/>
    <w:rsid w:val="42BA2F80"/>
    <w:rsid w:val="42C76544"/>
    <w:rsid w:val="42D80B7D"/>
    <w:rsid w:val="42D994A2"/>
    <w:rsid w:val="42FAF926"/>
    <w:rsid w:val="4300407C"/>
    <w:rsid w:val="431498A9"/>
    <w:rsid w:val="4342DDC9"/>
    <w:rsid w:val="434652BF"/>
    <w:rsid w:val="436F7FEF"/>
    <w:rsid w:val="4370F7CE"/>
    <w:rsid w:val="43716BE9"/>
    <w:rsid w:val="4374909D"/>
    <w:rsid w:val="437A56E0"/>
    <w:rsid w:val="43A2A368"/>
    <w:rsid w:val="43AB7402"/>
    <w:rsid w:val="43C51CD2"/>
    <w:rsid w:val="43CDC6D2"/>
    <w:rsid w:val="43D643E6"/>
    <w:rsid w:val="43EC7698"/>
    <w:rsid w:val="43F5529D"/>
    <w:rsid w:val="4406CCE2"/>
    <w:rsid w:val="440E910B"/>
    <w:rsid w:val="441A36A1"/>
    <w:rsid w:val="441DC034"/>
    <w:rsid w:val="4426479C"/>
    <w:rsid w:val="443EB9B2"/>
    <w:rsid w:val="444364B0"/>
    <w:rsid w:val="444734D9"/>
    <w:rsid w:val="4461D04B"/>
    <w:rsid w:val="4462B4E8"/>
    <w:rsid w:val="446A32ED"/>
    <w:rsid w:val="449275A3"/>
    <w:rsid w:val="44A116EA"/>
    <w:rsid w:val="44B9BD63"/>
    <w:rsid w:val="44C92434"/>
    <w:rsid w:val="44EC0AD2"/>
    <w:rsid w:val="44EC9DD5"/>
    <w:rsid w:val="44F0DCEE"/>
    <w:rsid w:val="44F77D98"/>
    <w:rsid w:val="44FB1488"/>
    <w:rsid w:val="45175EC6"/>
    <w:rsid w:val="451CC5F1"/>
    <w:rsid w:val="45269BD1"/>
    <w:rsid w:val="45399535"/>
    <w:rsid w:val="454CD19B"/>
    <w:rsid w:val="4568A48A"/>
    <w:rsid w:val="457805CC"/>
    <w:rsid w:val="4583AA88"/>
    <w:rsid w:val="458927AF"/>
    <w:rsid w:val="45A69AFD"/>
    <w:rsid w:val="45B8069F"/>
    <w:rsid w:val="45BA3515"/>
    <w:rsid w:val="45C6812B"/>
    <w:rsid w:val="45D773A8"/>
    <w:rsid w:val="45DD55C5"/>
    <w:rsid w:val="45F60C01"/>
    <w:rsid w:val="45F69ED3"/>
    <w:rsid w:val="45FD52C4"/>
    <w:rsid w:val="461B72EC"/>
    <w:rsid w:val="461EAEFA"/>
    <w:rsid w:val="4631DA2C"/>
    <w:rsid w:val="463C9D5D"/>
    <w:rsid w:val="46445807"/>
    <w:rsid w:val="465746A8"/>
    <w:rsid w:val="46754769"/>
    <w:rsid w:val="46782391"/>
    <w:rsid w:val="467D70F7"/>
    <w:rsid w:val="4680480D"/>
    <w:rsid w:val="46A6D87C"/>
    <w:rsid w:val="46AF6BCA"/>
    <w:rsid w:val="46C3CA4A"/>
    <w:rsid w:val="46CAD226"/>
    <w:rsid w:val="46DF5A68"/>
    <w:rsid w:val="46EAFB77"/>
    <w:rsid w:val="470167CE"/>
    <w:rsid w:val="4705915B"/>
    <w:rsid w:val="470677AC"/>
    <w:rsid w:val="471F52FA"/>
    <w:rsid w:val="472D0F46"/>
    <w:rsid w:val="473110AA"/>
    <w:rsid w:val="47486660"/>
    <w:rsid w:val="476A988B"/>
    <w:rsid w:val="478B73B6"/>
    <w:rsid w:val="478D5F46"/>
    <w:rsid w:val="47A308C6"/>
    <w:rsid w:val="47A5D30C"/>
    <w:rsid w:val="47C72C20"/>
    <w:rsid w:val="47C8BA36"/>
    <w:rsid w:val="47CDAD6C"/>
    <w:rsid w:val="47D88F1C"/>
    <w:rsid w:val="47F52A43"/>
    <w:rsid w:val="480816C9"/>
    <w:rsid w:val="481481EE"/>
    <w:rsid w:val="4815354C"/>
    <w:rsid w:val="4818059E"/>
    <w:rsid w:val="481B4DA1"/>
    <w:rsid w:val="4829EA47"/>
    <w:rsid w:val="48502915"/>
    <w:rsid w:val="4860B9F3"/>
    <w:rsid w:val="4878E321"/>
    <w:rsid w:val="489DB362"/>
    <w:rsid w:val="48A6CDC8"/>
    <w:rsid w:val="48B402B8"/>
    <w:rsid w:val="48BDFDDD"/>
    <w:rsid w:val="49014A59"/>
    <w:rsid w:val="49028D57"/>
    <w:rsid w:val="49162C7F"/>
    <w:rsid w:val="4924EB47"/>
    <w:rsid w:val="49298CD1"/>
    <w:rsid w:val="492A2421"/>
    <w:rsid w:val="49327225"/>
    <w:rsid w:val="49336B65"/>
    <w:rsid w:val="4946A7B7"/>
    <w:rsid w:val="49647144"/>
    <w:rsid w:val="496B3A54"/>
    <w:rsid w:val="498E0FC4"/>
    <w:rsid w:val="49918305"/>
    <w:rsid w:val="49AB0F60"/>
    <w:rsid w:val="49ACC51F"/>
    <w:rsid w:val="49BA5E31"/>
    <w:rsid w:val="49BF199C"/>
    <w:rsid w:val="49C580D7"/>
    <w:rsid w:val="49CFB8FA"/>
    <w:rsid w:val="49D120AC"/>
    <w:rsid w:val="49DDDA6E"/>
    <w:rsid w:val="49E39423"/>
    <w:rsid w:val="49EF96D6"/>
    <w:rsid w:val="4A12E172"/>
    <w:rsid w:val="4A1AE985"/>
    <w:rsid w:val="4A5FFF5C"/>
    <w:rsid w:val="4A86ABD0"/>
    <w:rsid w:val="4AB5525D"/>
    <w:rsid w:val="4AB62F24"/>
    <w:rsid w:val="4AD5117C"/>
    <w:rsid w:val="4ADA5A0F"/>
    <w:rsid w:val="4ADCEE36"/>
    <w:rsid w:val="4AE149EF"/>
    <w:rsid w:val="4AE8E423"/>
    <w:rsid w:val="4AF39F81"/>
    <w:rsid w:val="4AF56974"/>
    <w:rsid w:val="4AF7A768"/>
    <w:rsid w:val="4B0F21CF"/>
    <w:rsid w:val="4B23D46A"/>
    <w:rsid w:val="4B25A291"/>
    <w:rsid w:val="4B30F3D1"/>
    <w:rsid w:val="4B3A6323"/>
    <w:rsid w:val="4B47652C"/>
    <w:rsid w:val="4B504A76"/>
    <w:rsid w:val="4B50B619"/>
    <w:rsid w:val="4B513C63"/>
    <w:rsid w:val="4B536559"/>
    <w:rsid w:val="4B5567D0"/>
    <w:rsid w:val="4B650173"/>
    <w:rsid w:val="4B9C5BBC"/>
    <w:rsid w:val="4BA39D7F"/>
    <w:rsid w:val="4BAA1CCF"/>
    <w:rsid w:val="4BBA7737"/>
    <w:rsid w:val="4BC1133E"/>
    <w:rsid w:val="4BCBC299"/>
    <w:rsid w:val="4BD558B3"/>
    <w:rsid w:val="4C027BFF"/>
    <w:rsid w:val="4C1D7D4E"/>
    <w:rsid w:val="4C2000C4"/>
    <w:rsid w:val="4C2B95BA"/>
    <w:rsid w:val="4C2C3DAF"/>
    <w:rsid w:val="4C3242BC"/>
    <w:rsid w:val="4C3D0554"/>
    <w:rsid w:val="4C4C0FBF"/>
    <w:rsid w:val="4C5396CD"/>
    <w:rsid w:val="4C55EFE5"/>
    <w:rsid w:val="4C56FA7F"/>
    <w:rsid w:val="4C94DCEA"/>
    <w:rsid w:val="4CA9C55A"/>
    <w:rsid w:val="4CCCBF66"/>
    <w:rsid w:val="4CD26B2F"/>
    <w:rsid w:val="4CEA3798"/>
    <w:rsid w:val="4CF5A907"/>
    <w:rsid w:val="4CF93309"/>
    <w:rsid w:val="4D0FBFD2"/>
    <w:rsid w:val="4D2E6093"/>
    <w:rsid w:val="4D433668"/>
    <w:rsid w:val="4D4C46CF"/>
    <w:rsid w:val="4D5E8D46"/>
    <w:rsid w:val="4D6128FA"/>
    <w:rsid w:val="4D638FA4"/>
    <w:rsid w:val="4D857F98"/>
    <w:rsid w:val="4DC07FD2"/>
    <w:rsid w:val="4DE293FE"/>
    <w:rsid w:val="4DEC036D"/>
    <w:rsid w:val="4DF2CED5"/>
    <w:rsid w:val="4E104871"/>
    <w:rsid w:val="4E22230F"/>
    <w:rsid w:val="4E236002"/>
    <w:rsid w:val="4E50191C"/>
    <w:rsid w:val="4E535465"/>
    <w:rsid w:val="4E649666"/>
    <w:rsid w:val="4E684EB2"/>
    <w:rsid w:val="4E91E488"/>
    <w:rsid w:val="4E98C166"/>
    <w:rsid w:val="4EA3C1AE"/>
    <w:rsid w:val="4EA9C78B"/>
    <w:rsid w:val="4ECEB6A4"/>
    <w:rsid w:val="4EDFF5DA"/>
    <w:rsid w:val="4EE0B45A"/>
    <w:rsid w:val="4F139651"/>
    <w:rsid w:val="4F17674F"/>
    <w:rsid w:val="4F4368B1"/>
    <w:rsid w:val="4F696209"/>
    <w:rsid w:val="4F701123"/>
    <w:rsid w:val="4FAFC2B5"/>
    <w:rsid w:val="4FB0E534"/>
    <w:rsid w:val="4FB216A3"/>
    <w:rsid w:val="4FB23650"/>
    <w:rsid w:val="4FBD4C67"/>
    <w:rsid w:val="4FC7B65C"/>
    <w:rsid w:val="4FD037A0"/>
    <w:rsid w:val="4FD7EB72"/>
    <w:rsid w:val="50003802"/>
    <w:rsid w:val="5011EE17"/>
    <w:rsid w:val="501F3D4B"/>
    <w:rsid w:val="5036A896"/>
    <w:rsid w:val="5037D323"/>
    <w:rsid w:val="504BDF26"/>
    <w:rsid w:val="50577C21"/>
    <w:rsid w:val="505A8089"/>
    <w:rsid w:val="505AB8C1"/>
    <w:rsid w:val="5061DAC1"/>
    <w:rsid w:val="5068F155"/>
    <w:rsid w:val="506E0D93"/>
    <w:rsid w:val="506E1BF5"/>
    <w:rsid w:val="50B48E48"/>
    <w:rsid w:val="50BB7DAF"/>
    <w:rsid w:val="50C5196E"/>
    <w:rsid w:val="50CA0E42"/>
    <w:rsid w:val="50FB9280"/>
    <w:rsid w:val="50FE72C6"/>
    <w:rsid w:val="51094B46"/>
    <w:rsid w:val="51120AAA"/>
    <w:rsid w:val="5117508B"/>
    <w:rsid w:val="51195B04"/>
    <w:rsid w:val="51213AE2"/>
    <w:rsid w:val="5121EE3F"/>
    <w:rsid w:val="51320EF0"/>
    <w:rsid w:val="51371B54"/>
    <w:rsid w:val="513BE7B0"/>
    <w:rsid w:val="51458B3C"/>
    <w:rsid w:val="515566C2"/>
    <w:rsid w:val="5157C0A3"/>
    <w:rsid w:val="51AB7119"/>
    <w:rsid w:val="51B1CE02"/>
    <w:rsid w:val="51B713E6"/>
    <w:rsid w:val="51BDE1C0"/>
    <w:rsid w:val="51EF1058"/>
    <w:rsid w:val="51F678DD"/>
    <w:rsid w:val="52080D4C"/>
    <w:rsid w:val="5213FABA"/>
    <w:rsid w:val="5228EFB8"/>
    <w:rsid w:val="52368933"/>
    <w:rsid w:val="52749226"/>
    <w:rsid w:val="5298ABF7"/>
    <w:rsid w:val="52C00A97"/>
    <w:rsid w:val="52D16B4D"/>
    <w:rsid w:val="52D43307"/>
    <w:rsid w:val="52E51AC7"/>
    <w:rsid w:val="52FAE661"/>
    <w:rsid w:val="53036017"/>
    <w:rsid w:val="530994A2"/>
    <w:rsid w:val="5321C6C3"/>
    <w:rsid w:val="53286D70"/>
    <w:rsid w:val="533FD8CB"/>
    <w:rsid w:val="5343F1A9"/>
    <w:rsid w:val="534B0D42"/>
    <w:rsid w:val="5358C042"/>
    <w:rsid w:val="536D969D"/>
    <w:rsid w:val="53725514"/>
    <w:rsid w:val="538E89C3"/>
    <w:rsid w:val="53AF4707"/>
    <w:rsid w:val="53B6DBEC"/>
    <w:rsid w:val="53F4BFA2"/>
    <w:rsid w:val="53F7C8D1"/>
    <w:rsid w:val="540643AE"/>
    <w:rsid w:val="5408B648"/>
    <w:rsid w:val="5431DE7B"/>
    <w:rsid w:val="543D4F1A"/>
    <w:rsid w:val="543D867B"/>
    <w:rsid w:val="543F25A5"/>
    <w:rsid w:val="5459960C"/>
    <w:rsid w:val="547BD052"/>
    <w:rsid w:val="547DC995"/>
    <w:rsid w:val="548A64FB"/>
    <w:rsid w:val="548E2B60"/>
    <w:rsid w:val="54A33B3C"/>
    <w:rsid w:val="54B30BA0"/>
    <w:rsid w:val="54B80A53"/>
    <w:rsid w:val="54E88FA5"/>
    <w:rsid w:val="54EA7118"/>
    <w:rsid w:val="54EFF52E"/>
    <w:rsid w:val="54F1DCD8"/>
    <w:rsid w:val="54F44BBE"/>
    <w:rsid w:val="55002B23"/>
    <w:rsid w:val="5521B2CD"/>
    <w:rsid w:val="554DDCB5"/>
    <w:rsid w:val="55612116"/>
    <w:rsid w:val="556F97F1"/>
    <w:rsid w:val="5574819A"/>
    <w:rsid w:val="557F5586"/>
    <w:rsid w:val="558780B2"/>
    <w:rsid w:val="558D030C"/>
    <w:rsid w:val="558FD338"/>
    <w:rsid w:val="559A8C97"/>
    <w:rsid w:val="55A4ECA4"/>
    <w:rsid w:val="55B3F831"/>
    <w:rsid w:val="55B4F72C"/>
    <w:rsid w:val="55BEFCD5"/>
    <w:rsid w:val="55E4B9E9"/>
    <w:rsid w:val="55E66953"/>
    <w:rsid w:val="55F54E7C"/>
    <w:rsid w:val="5623C042"/>
    <w:rsid w:val="5629B48E"/>
    <w:rsid w:val="56314D86"/>
    <w:rsid w:val="56487564"/>
    <w:rsid w:val="564A4093"/>
    <w:rsid w:val="567C2433"/>
    <w:rsid w:val="568D6ECA"/>
    <w:rsid w:val="5698492B"/>
    <w:rsid w:val="569BEF6F"/>
    <w:rsid w:val="56A673F4"/>
    <w:rsid w:val="56AAC80F"/>
    <w:rsid w:val="56B20382"/>
    <w:rsid w:val="56B57429"/>
    <w:rsid w:val="56BDB86D"/>
    <w:rsid w:val="56C2BEA3"/>
    <w:rsid w:val="56C81C52"/>
    <w:rsid w:val="56CB2354"/>
    <w:rsid w:val="56D09BF4"/>
    <w:rsid w:val="56D76474"/>
    <w:rsid w:val="56DA87D3"/>
    <w:rsid w:val="56EBF571"/>
    <w:rsid w:val="57034EAE"/>
    <w:rsid w:val="5706C171"/>
    <w:rsid w:val="571C76DA"/>
    <w:rsid w:val="572114D9"/>
    <w:rsid w:val="57252C5C"/>
    <w:rsid w:val="57364361"/>
    <w:rsid w:val="573B5CF5"/>
    <w:rsid w:val="5740D230"/>
    <w:rsid w:val="5742319B"/>
    <w:rsid w:val="57539A1B"/>
    <w:rsid w:val="575D16F7"/>
    <w:rsid w:val="5769DDBA"/>
    <w:rsid w:val="57975ED6"/>
    <w:rsid w:val="57BFA67E"/>
    <w:rsid w:val="57F044B1"/>
    <w:rsid w:val="5809A703"/>
    <w:rsid w:val="5811C326"/>
    <w:rsid w:val="581AFE55"/>
    <w:rsid w:val="581C717B"/>
    <w:rsid w:val="5824D62D"/>
    <w:rsid w:val="583DECA0"/>
    <w:rsid w:val="584AAB9E"/>
    <w:rsid w:val="58581032"/>
    <w:rsid w:val="588301C9"/>
    <w:rsid w:val="589E17F2"/>
    <w:rsid w:val="58D1D40F"/>
    <w:rsid w:val="58D92E9A"/>
    <w:rsid w:val="58DDD603"/>
    <w:rsid w:val="58DFA4D5"/>
    <w:rsid w:val="59059F59"/>
    <w:rsid w:val="590C5D16"/>
    <w:rsid w:val="5925B707"/>
    <w:rsid w:val="5937CA98"/>
    <w:rsid w:val="593CFB93"/>
    <w:rsid w:val="593F9454"/>
    <w:rsid w:val="5948D211"/>
    <w:rsid w:val="594D91D5"/>
    <w:rsid w:val="5950461B"/>
    <w:rsid w:val="59628CBD"/>
    <w:rsid w:val="59656F04"/>
    <w:rsid w:val="5971F887"/>
    <w:rsid w:val="59758D31"/>
    <w:rsid w:val="597F6FD0"/>
    <w:rsid w:val="598B11C9"/>
    <w:rsid w:val="599290B5"/>
    <w:rsid w:val="59ABFE82"/>
    <w:rsid w:val="59BA9E10"/>
    <w:rsid w:val="59C15E58"/>
    <w:rsid w:val="59C1FDF2"/>
    <w:rsid w:val="59D27D52"/>
    <w:rsid w:val="59F1F764"/>
    <w:rsid w:val="59F4830F"/>
    <w:rsid w:val="5A05BD10"/>
    <w:rsid w:val="5A1B81C5"/>
    <w:rsid w:val="5A2167C0"/>
    <w:rsid w:val="5A26F406"/>
    <w:rsid w:val="5A471FAF"/>
    <w:rsid w:val="5A4A31F5"/>
    <w:rsid w:val="5A5E4208"/>
    <w:rsid w:val="5A7460A2"/>
    <w:rsid w:val="5A821813"/>
    <w:rsid w:val="5A8A5B86"/>
    <w:rsid w:val="5AD020B0"/>
    <w:rsid w:val="5AD4575D"/>
    <w:rsid w:val="5AE1880C"/>
    <w:rsid w:val="5AF22762"/>
    <w:rsid w:val="5B16D949"/>
    <w:rsid w:val="5B1A372B"/>
    <w:rsid w:val="5B27F55B"/>
    <w:rsid w:val="5B3BA200"/>
    <w:rsid w:val="5B3DEE40"/>
    <w:rsid w:val="5B48CAD1"/>
    <w:rsid w:val="5B691AE9"/>
    <w:rsid w:val="5B8EDF79"/>
    <w:rsid w:val="5B99D285"/>
    <w:rsid w:val="5B9DE4DA"/>
    <w:rsid w:val="5BA4D903"/>
    <w:rsid w:val="5BAC1603"/>
    <w:rsid w:val="5BD1858D"/>
    <w:rsid w:val="5BE107DF"/>
    <w:rsid w:val="5BE91F11"/>
    <w:rsid w:val="5BFA4B29"/>
    <w:rsid w:val="5C1EAD30"/>
    <w:rsid w:val="5C35CB64"/>
    <w:rsid w:val="5C45C547"/>
    <w:rsid w:val="5C502A7A"/>
    <w:rsid w:val="5C583AD8"/>
    <w:rsid w:val="5C595086"/>
    <w:rsid w:val="5C5C7C5D"/>
    <w:rsid w:val="5C5EA9FC"/>
    <w:rsid w:val="5C8FAF5C"/>
    <w:rsid w:val="5C976F59"/>
    <w:rsid w:val="5CA48362"/>
    <w:rsid w:val="5CA96B4B"/>
    <w:rsid w:val="5CB148ED"/>
    <w:rsid w:val="5CB427AF"/>
    <w:rsid w:val="5CBE6CA6"/>
    <w:rsid w:val="5CE8C7E6"/>
    <w:rsid w:val="5D330AF6"/>
    <w:rsid w:val="5D354806"/>
    <w:rsid w:val="5D41B938"/>
    <w:rsid w:val="5D5B1C5E"/>
    <w:rsid w:val="5D6839E3"/>
    <w:rsid w:val="5D8411C3"/>
    <w:rsid w:val="5D998A2B"/>
    <w:rsid w:val="5DB488A4"/>
    <w:rsid w:val="5DC9A849"/>
    <w:rsid w:val="5DCD7657"/>
    <w:rsid w:val="5DCFCCA0"/>
    <w:rsid w:val="5DD4A0CE"/>
    <w:rsid w:val="5E038A3A"/>
    <w:rsid w:val="5E068714"/>
    <w:rsid w:val="5E23AF10"/>
    <w:rsid w:val="5E3CE43C"/>
    <w:rsid w:val="5E4E5BE2"/>
    <w:rsid w:val="5E6AA7FA"/>
    <w:rsid w:val="5E786348"/>
    <w:rsid w:val="5E7F52BA"/>
    <w:rsid w:val="5EB09E14"/>
    <w:rsid w:val="5EB10DAC"/>
    <w:rsid w:val="5EB41AA9"/>
    <w:rsid w:val="5ED9D6BD"/>
    <w:rsid w:val="5EE0EB89"/>
    <w:rsid w:val="5EEA4FAB"/>
    <w:rsid w:val="5EF2612F"/>
    <w:rsid w:val="5F07995A"/>
    <w:rsid w:val="5F68E1B1"/>
    <w:rsid w:val="5F7890C1"/>
    <w:rsid w:val="5F89BEE5"/>
    <w:rsid w:val="5F89EE49"/>
    <w:rsid w:val="5F93911D"/>
    <w:rsid w:val="5FA617F8"/>
    <w:rsid w:val="5FA94B7B"/>
    <w:rsid w:val="5FCCB199"/>
    <w:rsid w:val="5FD19E74"/>
    <w:rsid w:val="5FD4B343"/>
    <w:rsid w:val="5FE5C2F9"/>
    <w:rsid w:val="6008C9C5"/>
    <w:rsid w:val="600B7775"/>
    <w:rsid w:val="601B2A02"/>
    <w:rsid w:val="601D0679"/>
    <w:rsid w:val="6031A7B3"/>
    <w:rsid w:val="604A2FD7"/>
    <w:rsid w:val="6074FA7E"/>
    <w:rsid w:val="607630C4"/>
    <w:rsid w:val="607F8263"/>
    <w:rsid w:val="6089EE99"/>
    <w:rsid w:val="60906CB8"/>
    <w:rsid w:val="609AF026"/>
    <w:rsid w:val="60A27710"/>
    <w:rsid w:val="60B21279"/>
    <w:rsid w:val="60D81352"/>
    <w:rsid w:val="60E4290E"/>
    <w:rsid w:val="60E5E680"/>
    <w:rsid w:val="60E60116"/>
    <w:rsid w:val="60FB0134"/>
    <w:rsid w:val="6109BBEE"/>
    <w:rsid w:val="61170247"/>
    <w:rsid w:val="61288E23"/>
    <w:rsid w:val="6129AF3E"/>
    <w:rsid w:val="6150BEBB"/>
    <w:rsid w:val="61539B54"/>
    <w:rsid w:val="615C01E9"/>
    <w:rsid w:val="6166341B"/>
    <w:rsid w:val="61807EFC"/>
    <w:rsid w:val="619B1551"/>
    <w:rsid w:val="61A56795"/>
    <w:rsid w:val="61AFEF29"/>
    <w:rsid w:val="61C522B5"/>
    <w:rsid w:val="61C96B21"/>
    <w:rsid w:val="61D6F25D"/>
    <w:rsid w:val="61D99C33"/>
    <w:rsid w:val="61F2A7B1"/>
    <w:rsid w:val="61F3CD1F"/>
    <w:rsid w:val="6220E69B"/>
    <w:rsid w:val="622E94E1"/>
    <w:rsid w:val="623427DD"/>
    <w:rsid w:val="623AF08F"/>
    <w:rsid w:val="626A4075"/>
    <w:rsid w:val="626E1F2E"/>
    <w:rsid w:val="629C2D3F"/>
    <w:rsid w:val="62A7F4D5"/>
    <w:rsid w:val="62ABA216"/>
    <w:rsid w:val="62BB986C"/>
    <w:rsid w:val="62CA4C68"/>
    <w:rsid w:val="62D116FF"/>
    <w:rsid w:val="62D3BEE0"/>
    <w:rsid w:val="62D82397"/>
    <w:rsid w:val="62E4A94B"/>
    <w:rsid w:val="62EE5E59"/>
    <w:rsid w:val="62FA72E9"/>
    <w:rsid w:val="62FDAF52"/>
    <w:rsid w:val="6300276C"/>
    <w:rsid w:val="63214C0B"/>
    <w:rsid w:val="6326497B"/>
    <w:rsid w:val="63355BBF"/>
    <w:rsid w:val="6340F714"/>
    <w:rsid w:val="6346B3E5"/>
    <w:rsid w:val="635BA5DC"/>
    <w:rsid w:val="63661F0F"/>
    <w:rsid w:val="637194C6"/>
    <w:rsid w:val="63728B2D"/>
    <w:rsid w:val="6390CE92"/>
    <w:rsid w:val="639B4520"/>
    <w:rsid w:val="63A5B2D6"/>
    <w:rsid w:val="63B32141"/>
    <w:rsid w:val="63C88DBD"/>
    <w:rsid w:val="63CE84B4"/>
    <w:rsid w:val="63D91D95"/>
    <w:rsid w:val="63E6F918"/>
    <w:rsid w:val="63EAE41D"/>
    <w:rsid w:val="640C75B2"/>
    <w:rsid w:val="641E9D75"/>
    <w:rsid w:val="646B1AD5"/>
    <w:rsid w:val="64802B94"/>
    <w:rsid w:val="648F78DB"/>
    <w:rsid w:val="64A8FA3B"/>
    <w:rsid w:val="64AC2738"/>
    <w:rsid w:val="64CE0D5B"/>
    <w:rsid w:val="64D98AC3"/>
    <w:rsid w:val="64F0B22C"/>
    <w:rsid w:val="64F74A5F"/>
    <w:rsid w:val="64F7667A"/>
    <w:rsid w:val="650A6C8F"/>
    <w:rsid w:val="650F8373"/>
    <w:rsid w:val="6513B994"/>
    <w:rsid w:val="6513DEFF"/>
    <w:rsid w:val="651A910B"/>
    <w:rsid w:val="65286F98"/>
    <w:rsid w:val="652A56EA"/>
    <w:rsid w:val="652C09D3"/>
    <w:rsid w:val="65490CA0"/>
    <w:rsid w:val="654C7F0F"/>
    <w:rsid w:val="6556D947"/>
    <w:rsid w:val="657210A6"/>
    <w:rsid w:val="657A7CE5"/>
    <w:rsid w:val="65846661"/>
    <w:rsid w:val="65863A51"/>
    <w:rsid w:val="658B2E88"/>
    <w:rsid w:val="658FC567"/>
    <w:rsid w:val="659FC3A5"/>
    <w:rsid w:val="65A2CD28"/>
    <w:rsid w:val="65B9E344"/>
    <w:rsid w:val="65CFA88E"/>
    <w:rsid w:val="65D43C1D"/>
    <w:rsid w:val="65D505C7"/>
    <w:rsid w:val="65D8AA7B"/>
    <w:rsid w:val="65EE6CA6"/>
    <w:rsid w:val="65FEDE3C"/>
    <w:rsid w:val="661EE756"/>
    <w:rsid w:val="66233EDA"/>
    <w:rsid w:val="6654356C"/>
    <w:rsid w:val="665F4B28"/>
    <w:rsid w:val="666961C6"/>
    <w:rsid w:val="6676547D"/>
    <w:rsid w:val="6683D6A2"/>
    <w:rsid w:val="6684F3D4"/>
    <w:rsid w:val="668552D9"/>
    <w:rsid w:val="66893F48"/>
    <w:rsid w:val="66906D33"/>
    <w:rsid w:val="66938852"/>
    <w:rsid w:val="669CD13A"/>
    <w:rsid w:val="669E7840"/>
    <w:rsid w:val="66AE9C34"/>
    <w:rsid w:val="66B5BF6B"/>
    <w:rsid w:val="66B7150E"/>
    <w:rsid w:val="66D03F20"/>
    <w:rsid w:val="66D3E849"/>
    <w:rsid w:val="66F08421"/>
    <w:rsid w:val="66FE5BAB"/>
    <w:rsid w:val="67108591"/>
    <w:rsid w:val="671F6773"/>
    <w:rsid w:val="67247AC9"/>
    <w:rsid w:val="67254268"/>
    <w:rsid w:val="67571007"/>
    <w:rsid w:val="6765B1D1"/>
    <w:rsid w:val="676A816B"/>
    <w:rsid w:val="67747C0A"/>
    <w:rsid w:val="678C6668"/>
    <w:rsid w:val="679B54F6"/>
    <w:rsid w:val="67A9A735"/>
    <w:rsid w:val="67DD5A89"/>
    <w:rsid w:val="67EAFA1C"/>
    <w:rsid w:val="6811A09F"/>
    <w:rsid w:val="68122383"/>
    <w:rsid w:val="681EFAB5"/>
    <w:rsid w:val="68213ADA"/>
    <w:rsid w:val="68247C1C"/>
    <w:rsid w:val="683C2295"/>
    <w:rsid w:val="6852BE16"/>
    <w:rsid w:val="6859C30F"/>
    <w:rsid w:val="685ED1F9"/>
    <w:rsid w:val="6866B697"/>
    <w:rsid w:val="68713C18"/>
    <w:rsid w:val="68746F5A"/>
    <w:rsid w:val="687D6F99"/>
    <w:rsid w:val="687FC91C"/>
    <w:rsid w:val="6898784D"/>
    <w:rsid w:val="68A3FF49"/>
    <w:rsid w:val="68A48929"/>
    <w:rsid w:val="68E88F18"/>
    <w:rsid w:val="6905C788"/>
    <w:rsid w:val="69218E7C"/>
    <w:rsid w:val="692219A6"/>
    <w:rsid w:val="693A985F"/>
    <w:rsid w:val="693CF72F"/>
    <w:rsid w:val="69563D9A"/>
    <w:rsid w:val="6963E146"/>
    <w:rsid w:val="69879187"/>
    <w:rsid w:val="6987FCE4"/>
    <w:rsid w:val="69994BA9"/>
    <w:rsid w:val="69A7D084"/>
    <w:rsid w:val="69B13F50"/>
    <w:rsid w:val="69CDFBA1"/>
    <w:rsid w:val="69CF6BA5"/>
    <w:rsid w:val="69D507FF"/>
    <w:rsid w:val="69F108FF"/>
    <w:rsid w:val="69FB40A2"/>
    <w:rsid w:val="6A0CB7AE"/>
    <w:rsid w:val="6A12006A"/>
    <w:rsid w:val="6A5DD791"/>
    <w:rsid w:val="6A61BEC8"/>
    <w:rsid w:val="6AA051FC"/>
    <w:rsid w:val="6AECC4A4"/>
    <w:rsid w:val="6AEDCB7F"/>
    <w:rsid w:val="6B030098"/>
    <w:rsid w:val="6B08B559"/>
    <w:rsid w:val="6B183D89"/>
    <w:rsid w:val="6B19FEA1"/>
    <w:rsid w:val="6B29AC45"/>
    <w:rsid w:val="6B368F05"/>
    <w:rsid w:val="6B447F09"/>
    <w:rsid w:val="6B569F3A"/>
    <w:rsid w:val="6B57A6E3"/>
    <w:rsid w:val="6B6603B4"/>
    <w:rsid w:val="6B813139"/>
    <w:rsid w:val="6B8241CC"/>
    <w:rsid w:val="6B8373F1"/>
    <w:rsid w:val="6B997305"/>
    <w:rsid w:val="6BA92C3B"/>
    <w:rsid w:val="6BABA8E0"/>
    <w:rsid w:val="6BAE16E7"/>
    <w:rsid w:val="6C249B7D"/>
    <w:rsid w:val="6C25A9D3"/>
    <w:rsid w:val="6C31FE88"/>
    <w:rsid w:val="6C4BFE74"/>
    <w:rsid w:val="6C4E1482"/>
    <w:rsid w:val="6C515877"/>
    <w:rsid w:val="6C561E04"/>
    <w:rsid w:val="6C8C64C2"/>
    <w:rsid w:val="6C901C66"/>
    <w:rsid w:val="6C93BA7B"/>
    <w:rsid w:val="6CA5EA6D"/>
    <w:rsid w:val="6CB12ADE"/>
    <w:rsid w:val="6CBC6BE0"/>
    <w:rsid w:val="6CC0E81E"/>
    <w:rsid w:val="6CCCB0C2"/>
    <w:rsid w:val="6CD6573E"/>
    <w:rsid w:val="6CEDC704"/>
    <w:rsid w:val="6CFD832F"/>
    <w:rsid w:val="6D0A2109"/>
    <w:rsid w:val="6D1034E1"/>
    <w:rsid w:val="6D180690"/>
    <w:rsid w:val="6D2D206F"/>
    <w:rsid w:val="6D3F2278"/>
    <w:rsid w:val="6D511AF2"/>
    <w:rsid w:val="6D623AAF"/>
    <w:rsid w:val="6D67DC18"/>
    <w:rsid w:val="6D688E3E"/>
    <w:rsid w:val="6D6A7853"/>
    <w:rsid w:val="6D9816C5"/>
    <w:rsid w:val="6D9EDA59"/>
    <w:rsid w:val="6DA53873"/>
    <w:rsid w:val="6DC41BB9"/>
    <w:rsid w:val="6DE0540F"/>
    <w:rsid w:val="6DF15FDF"/>
    <w:rsid w:val="6DFB20E5"/>
    <w:rsid w:val="6DFF7417"/>
    <w:rsid w:val="6E074B81"/>
    <w:rsid w:val="6E1AFF92"/>
    <w:rsid w:val="6E26C213"/>
    <w:rsid w:val="6E2E3FCA"/>
    <w:rsid w:val="6E32A4B7"/>
    <w:rsid w:val="6E547C2B"/>
    <w:rsid w:val="6E5A4C3F"/>
    <w:rsid w:val="6E5CA73A"/>
    <w:rsid w:val="6E5D5C91"/>
    <w:rsid w:val="6E6B6103"/>
    <w:rsid w:val="6E7963DB"/>
    <w:rsid w:val="6E8086F6"/>
    <w:rsid w:val="6E87AB0B"/>
    <w:rsid w:val="6E966E42"/>
    <w:rsid w:val="6EA60E54"/>
    <w:rsid w:val="6EAD19C7"/>
    <w:rsid w:val="6EB6C774"/>
    <w:rsid w:val="6EBEEC4E"/>
    <w:rsid w:val="6ECDCC0B"/>
    <w:rsid w:val="6ED11C7F"/>
    <w:rsid w:val="6F055E6E"/>
    <w:rsid w:val="6F18D56E"/>
    <w:rsid w:val="6F1AC814"/>
    <w:rsid w:val="6F1D4C97"/>
    <w:rsid w:val="6F33B1FB"/>
    <w:rsid w:val="6F72742B"/>
    <w:rsid w:val="6F7AC08A"/>
    <w:rsid w:val="6F7B16CF"/>
    <w:rsid w:val="6F8ABC20"/>
    <w:rsid w:val="6F8CA5E9"/>
    <w:rsid w:val="6FAB1FF2"/>
    <w:rsid w:val="6FBB27B4"/>
    <w:rsid w:val="6FBC2404"/>
    <w:rsid w:val="6FBFCEA8"/>
    <w:rsid w:val="6FC0E704"/>
    <w:rsid w:val="6FC69644"/>
    <w:rsid w:val="6FCBA4CB"/>
    <w:rsid w:val="6FDBB3F0"/>
    <w:rsid w:val="6FFEBA86"/>
    <w:rsid w:val="6FFF1F10"/>
    <w:rsid w:val="70010B27"/>
    <w:rsid w:val="7003648C"/>
    <w:rsid w:val="7005DA52"/>
    <w:rsid w:val="70143DC4"/>
    <w:rsid w:val="7023450A"/>
    <w:rsid w:val="70278FEE"/>
    <w:rsid w:val="70287B0E"/>
    <w:rsid w:val="70299915"/>
    <w:rsid w:val="7031CFBA"/>
    <w:rsid w:val="703F3241"/>
    <w:rsid w:val="703F71EF"/>
    <w:rsid w:val="70417A8D"/>
    <w:rsid w:val="7065EF5C"/>
    <w:rsid w:val="706B7499"/>
    <w:rsid w:val="7071ACE3"/>
    <w:rsid w:val="70A6E581"/>
    <w:rsid w:val="70B53EA7"/>
    <w:rsid w:val="70BBDE06"/>
    <w:rsid w:val="70C554F7"/>
    <w:rsid w:val="70C828A8"/>
    <w:rsid w:val="70CEF8AC"/>
    <w:rsid w:val="70DF2A39"/>
    <w:rsid w:val="70DF7194"/>
    <w:rsid w:val="70E18DA0"/>
    <w:rsid w:val="70E63F41"/>
    <w:rsid w:val="70F4EAE4"/>
    <w:rsid w:val="71014D9D"/>
    <w:rsid w:val="710D3ADD"/>
    <w:rsid w:val="711C3A4D"/>
    <w:rsid w:val="714665EB"/>
    <w:rsid w:val="7147D17E"/>
    <w:rsid w:val="714B7498"/>
    <w:rsid w:val="715D3406"/>
    <w:rsid w:val="715FA7CC"/>
    <w:rsid w:val="717D9B08"/>
    <w:rsid w:val="718F8C41"/>
    <w:rsid w:val="71B1AA16"/>
    <w:rsid w:val="71DE59E0"/>
    <w:rsid w:val="71EAB200"/>
    <w:rsid w:val="71F14268"/>
    <w:rsid w:val="71F63650"/>
    <w:rsid w:val="71F97663"/>
    <w:rsid w:val="71FB91E4"/>
    <w:rsid w:val="71FF0D4B"/>
    <w:rsid w:val="72003BA5"/>
    <w:rsid w:val="7208D5A3"/>
    <w:rsid w:val="720BF575"/>
    <w:rsid w:val="7216048C"/>
    <w:rsid w:val="721B4ABB"/>
    <w:rsid w:val="72276ECA"/>
    <w:rsid w:val="72348279"/>
    <w:rsid w:val="7257BA1D"/>
    <w:rsid w:val="72722553"/>
    <w:rsid w:val="727E5FBC"/>
    <w:rsid w:val="7294CD53"/>
    <w:rsid w:val="729FD618"/>
    <w:rsid w:val="72C89730"/>
    <w:rsid w:val="72CF29C3"/>
    <w:rsid w:val="72DFE29B"/>
    <w:rsid w:val="72F74973"/>
    <w:rsid w:val="7302180B"/>
    <w:rsid w:val="730583CF"/>
    <w:rsid w:val="73073FB3"/>
    <w:rsid w:val="73235DFD"/>
    <w:rsid w:val="73279732"/>
    <w:rsid w:val="732961C0"/>
    <w:rsid w:val="732B62B2"/>
    <w:rsid w:val="7334CA38"/>
    <w:rsid w:val="7348EEF6"/>
    <w:rsid w:val="73695BC6"/>
    <w:rsid w:val="736BEB4B"/>
    <w:rsid w:val="7376B5A9"/>
    <w:rsid w:val="73797690"/>
    <w:rsid w:val="737E1F00"/>
    <w:rsid w:val="73897CBD"/>
    <w:rsid w:val="73924D4D"/>
    <w:rsid w:val="739C914E"/>
    <w:rsid w:val="739FF3E1"/>
    <w:rsid w:val="73A1B0B5"/>
    <w:rsid w:val="73AC4ED6"/>
    <w:rsid w:val="73BF6FCF"/>
    <w:rsid w:val="73DD5F14"/>
    <w:rsid w:val="73EEDC4D"/>
    <w:rsid w:val="73EF964E"/>
    <w:rsid w:val="73F2B661"/>
    <w:rsid w:val="740AD115"/>
    <w:rsid w:val="74107675"/>
    <w:rsid w:val="74108465"/>
    <w:rsid w:val="7411AA2D"/>
    <w:rsid w:val="741F9A0B"/>
    <w:rsid w:val="742155AF"/>
    <w:rsid w:val="7422F619"/>
    <w:rsid w:val="74258A45"/>
    <w:rsid w:val="742CDF95"/>
    <w:rsid w:val="74479643"/>
    <w:rsid w:val="7463F12D"/>
    <w:rsid w:val="746AD997"/>
    <w:rsid w:val="7471D4A0"/>
    <w:rsid w:val="747624DB"/>
    <w:rsid w:val="747C5C2A"/>
    <w:rsid w:val="74802A17"/>
    <w:rsid w:val="748CA99C"/>
    <w:rsid w:val="748D5EFA"/>
    <w:rsid w:val="749AA81A"/>
    <w:rsid w:val="74C06064"/>
    <w:rsid w:val="74F7E711"/>
    <w:rsid w:val="75083A73"/>
    <w:rsid w:val="750DFD26"/>
    <w:rsid w:val="751B7571"/>
    <w:rsid w:val="7526FF38"/>
    <w:rsid w:val="7528D568"/>
    <w:rsid w:val="753CA2AB"/>
    <w:rsid w:val="75491735"/>
    <w:rsid w:val="75525E02"/>
    <w:rsid w:val="75567B82"/>
    <w:rsid w:val="7566087A"/>
    <w:rsid w:val="758E196B"/>
    <w:rsid w:val="758EB0B6"/>
    <w:rsid w:val="759945FC"/>
    <w:rsid w:val="75AB3FD4"/>
    <w:rsid w:val="75B37F1C"/>
    <w:rsid w:val="75DC985E"/>
    <w:rsid w:val="75E41EF2"/>
    <w:rsid w:val="75EA9610"/>
    <w:rsid w:val="75FA117A"/>
    <w:rsid w:val="7601B64A"/>
    <w:rsid w:val="760681F5"/>
    <w:rsid w:val="7615917F"/>
    <w:rsid w:val="762A463C"/>
    <w:rsid w:val="763907B8"/>
    <w:rsid w:val="7644B1E1"/>
    <w:rsid w:val="76463789"/>
    <w:rsid w:val="76484513"/>
    <w:rsid w:val="767108DC"/>
    <w:rsid w:val="767B8F36"/>
    <w:rsid w:val="767C037C"/>
    <w:rsid w:val="768A35E5"/>
    <w:rsid w:val="76932DC6"/>
    <w:rsid w:val="769B7B99"/>
    <w:rsid w:val="76B50C02"/>
    <w:rsid w:val="76C859AA"/>
    <w:rsid w:val="76CC4709"/>
    <w:rsid w:val="771C1222"/>
    <w:rsid w:val="7733D2EB"/>
    <w:rsid w:val="77542777"/>
    <w:rsid w:val="775B2B25"/>
    <w:rsid w:val="7766540F"/>
    <w:rsid w:val="779FEF4D"/>
    <w:rsid w:val="77A49E82"/>
    <w:rsid w:val="77B0ADA0"/>
    <w:rsid w:val="77C6FC98"/>
    <w:rsid w:val="77CEC59A"/>
    <w:rsid w:val="77D68048"/>
    <w:rsid w:val="77E91C9F"/>
    <w:rsid w:val="77EA09DB"/>
    <w:rsid w:val="785BF9D1"/>
    <w:rsid w:val="786B1B5E"/>
    <w:rsid w:val="786DA736"/>
    <w:rsid w:val="7878214F"/>
    <w:rsid w:val="78880C93"/>
    <w:rsid w:val="78BC073F"/>
    <w:rsid w:val="78C1BCA6"/>
    <w:rsid w:val="78EABB32"/>
    <w:rsid w:val="78F5091D"/>
    <w:rsid w:val="791A3545"/>
    <w:rsid w:val="7943B4A2"/>
    <w:rsid w:val="7944D88A"/>
    <w:rsid w:val="7953D61E"/>
    <w:rsid w:val="7957D37B"/>
    <w:rsid w:val="797A628A"/>
    <w:rsid w:val="79964E18"/>
    <w:rsid w:val="79A2B934"/>
    <w:rsid w:val="79C0E16B"/>
    <w:rsid w:val="79C7F4E9"/>
    <w:rsid w:val="79CDD5F2"/>
    <w:rsid w:val="79E21883"/>
    <w:rsid w:val="79E3AD49"/>
    <w:rsid w:val="79E77E48"/>
    <w:rsid w:val="79E85E00"/>
    <w:rsid w:val="79E9689A"/>
    <w:rsid w:val="7A0FE957"/>
    <w:rsid w:val="7A15C736"/>
    <w:rsid w:val="7A45F53F"/>
    <w:rsid w:val="7A4954CC"/>
    <w:rsid w:val="7A50C298"/>
    <w:rsid w:val="7A583FDF"/>
    <w:rsid w:val="7A609A2F"/>
    <w:rsid w:val="7A621598"/>
    <w:rsid w:val="7A71DB9E"/>
    <w:rsid w:val="7A738FBA"/>
    <w:rsid w:val="7A854C13"/>
    <w:rsid w:val="7AA83A78"/>
    <w:rsid w:val="7AB74D4E"/>
    <w:rsid w:val="7ADE14BD"/>
    <w:rsid w:val="7AED787E"/>
    <w:rsid w:val="7AF6BD6F"/>
    <w:rsid w:val="7B0771B5"/>
    <w:rsid w:val="7B0E0FDD"/>
    <w:rsid w:val="7B2A4401"/>
    <w:rsid w:val="7B41180A"/>
    <w:rsid w:val="7B4DD5D8"/>
    <w:rsid w:val="7B55F920"/>
    <w:rsid w:val="7B5AF8CA"/>
    <w:rsid w:val="7B600AEB"/>
    <w:rsid w:val="7B639E3C"/>
    <w:rsid w:val="7B643437"/>
    <w:rsid w:val="7B6AF52A"/>
    <w:rsid w:val="7B7DEE0E"/>
    <w:rsid w:val="7B8C0C22"/>
    <w:rsid w:val="7BC91CE4"/>
    <w:rsid w:val="7BD55BF6"/>
    <w:rsid w:val="7C087D1B"/>
    <w:rsid w:val="7C1A2463"/>
    <w:rsid w:val="7C1CE6C6"/>
    <w:rsid w:val="7C23926E"/>
    <w:rsid w:val="7C3D4AA6"/>
    <w:rsid w:val="7C4A1E77"/>
    <w:rsid w:val="7C4E9B6B"/>
    <w:rsid w:val="7C511B58"/>
    <w:rsid w:val="7C5F2C81"/>
    <w:rsid w:val="7C707A04"/>
    <w:rsid w:val="7C740FA8"/>
    <w:rsid w:val="7C852302"/>
    <w:rsid w:val="7CBD2BD3"/>
    <w:rsid w:val="7CBE4C77"/>
    <w:rsid w:val="7CC0002D"/>
    <w:rsid w:val="7CC1D23E"/>
    <w:rsid w:val="7CCFA65C"/>
    <w:rsid w:val="7CD10DA8"/>
    <w:rsid w:val="7CDD26E9"/>
    <w:rsid w:val="7CF9308E"/>
    <w:rsid w:val="7D0B5BA9"/>
    <w:rsid w:val="7D15737D"/>
    <w:rsid w:val="7D1C7771"/>
    <w:rsid w:val="7D4B7BD7"/>
    <w:rsid w:val="7D4CC658"/>
    <w:rsid w:val="7D910889"/>
    <w:rsid w:val="7DAC98CF"/>
    <w:rsid w:val="7DB8445A"/>
    <w:rsid w:val="7DC36137"/>
    <w:rsid w:val="7DC99CA6"/>
    <w:rsid w:val="7DDA654E"/>
    <w:rsid w:val="7DDB82CE"/>
    <w:rsid w:val="7DE170E0"/>
    <w:rsid w:val="7DF7048D"/>
    <w:rsid w:val="7DFB3376"/>
    <w:rsid w:val="7E050755"/>
    <w:rsid w:val="7E0E860E"/>
    <w:rsid w:val="7E10C0D0"/>
    <w:rsid w:val="7E2AA5F3"/>
    <w:rsid w:val="7E33B3F2"/>
    <w:rsid w:val="7E444BF6"/>
    <w:rsid w:val="7E469F2E"/>
    <w:rsid w:val="7E55803F"/>
    <w:rsid w:val="7E5FC177"/>
    <w:rsid w:val="7E8B9A04"/>
    <w:rsid w:val="7EAF4F57"/>
    <w:rsid w:val="7ECDABFC"/>
    <w:rsid w:val="7ED58A82"/>
    <w:rsid w:val="7ED880DB"/>
    <w:rsid w:val="7EECABDB"/>
    <w:rsid w:val="7F0A27B0"/>
    <w:rsid w:val="7F0B0C9C"/>
    <w:rsid w:val="7F150F21"/>
    <w:rsid w:val="7F244BF4"/>
    <w:rsid w:val="7F37464F"/>
    <w:rsid w:val="7F3BBA99"/>
    <w:rsid w:val="7F448EA5"/>
    <w:rsid w:val="7F7083B1"/>
    <w:rsid w:val="7FA21566"/>
    <w:rsid w:val="7FA4382A"/>
    <w:rsid w:val="7FA4A677"/>
    <w:rsid w:val="7FA75421"/>
    <w:rsid w:val="7FAD2885"/>
    <w:rsid w:val="7FAEDBCC"/>
    <w:rsid w:val="7FB3C4B7"/>
    <w:rsid w:val="7FBB75BE"/>
    <w:rsid w:val="7FC0B689"/>
    <w:rsid w:val="7FC1E57F"/>
    <w:rsid w:val="7FD20DE3"/>
    <w:rsid w:val="7FE3CD0E"/>
    <w:rsid w:val="7FF17E74"/>
    <w:rsid w:val="7FF6FA0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3F936"/>
  <w15:docId w15:val="{FD7B04B4-9113-42FC-B52A-CBB9687DD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AFF"/>
    <w:pPr>
      <w:spacing w:after="160" w:line="279" w:lineRule="auto"/>
    </w:pPr>
    <w:rPr>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Pr>
      <w:color w:val="467886"/>
      <w:u w:val="single"/>
    </w:rPr>
  </w:style>
  <w:style w:type="table" w:styleId="Tabelacomgrade">
    <w:name w:val="Table Grid"/>
    <w:basedOn w:val="Tabela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grafodaLista">
    <w:name w:val="List Paragraph"/>
    <w:basedOn w:val="Normal"/>
    <w:uiPriority w:val="34"/>
    <w:qFormat/>
    <w:pPr>
      <w:ind w:left="720"/>
      <w:contextualSpacing/>
    </w:pPr>
  </w:style>
  <w:style w:type="table" w:customStyle="1" w:styleId="TabeladeGradeClara1">
    <w:name w:val="Tabela de Grade Clara1"/>
    <w:basedOn w:val="Tabelanormal"/>
    <w:uiPriority w:val="4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link w:val="Textodecomentrio"/>
    <w:uiPriority w:val="99"/>
    <w:semiHidden/>
    <w:rPr>
      <w:sz w:val="20"/>
      <w:szCs w:val="20"/>
    </w:rPr>
  </w:style>
  <w:style w:type="character" w:styleId="Refdecomentrio">
    <w:name w:val="annotation reference"/>
    <w:uiPriority w:val="99"/>
    <w:semiHidden/>
    <w:unhideWhenUsed/>
    <w:rPr>
      <w:sz w:val="16"/>
      <w:szCs w:val="16"/>
    </w:rPr>
  </w:style>
  <w:style w:type="paragraph" w:styleId="Textodebalo">
    <w:name w:val="Balloon Text"/>
    <w:basedOn w:val="Normal"/>
    <w:link w:val="TextodebaloChar"/>
    <w:uiPriority w:val="99"/>
    <w:semiHidden/>
    <w:unhideWhenUsed/>
    <w:rsid w:val="00B91D36"/>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B91D36"/>
    <w:rPr>
      <w:rFonts w:ascii="Tahoma" w:hAnsi="Tahoma" w:cs="Tahoma"/>
      <w:sz w:val="16"/>
      <w:szCs w:val="16"/>
    </w:rPr>
  </w:style>
  <w:style w:type="paragraph" w:styleId="Assuntodocomentrio">
    <w:name w:val="annotation subject"/>
    <w:basedOn w:val="Textodecomentrio"/>
    <w:next w:val="Textodecomentrio"/>
    <w:link w:val="AssuntodocomentrioChar"/>
    <w:uiPriority w:val="99"/>
    <w:semiHidden/>
    <w:unhideWhenUsed/>
    <w:rsid w:val="002C284E"/>
    <w:rPr>
      <w:b/>
      <w:bCs/>
    </w:rPr>
  </w:style>
  <w:style w:type="character" w:customStyle="1" w:styleId="AssuntodocomentrioChar">
    <w:name w:val="Assunto do comentário Char"/>
    <w:link w:val="Assuntodocomentrio"/>
    <w:uiPriority w:val="99"/>
    <w:semiHidden/>
    <w:rsid w:val="002C284E"/>
    <w:rPr>
      <w:b/>
      <w:bCs/>
      <w:sz w:val="20"/>
      <w:szCs w:val="20"/>
    </w:rPr>
  </w:style>
  <w:style w:type="paragraph" w:styleId="NormalWeb">
    <w:name w:val="Normal (Web)"/>
    <w:basedOn w:val="Normal"/>
    <w:uiPriority w:val="99"/>
    <w:unhideWhenUsed/>
    <w:rsid w:val="004F60E0"/>
    <w:pPr>
      <w:spacing w:before="100" w:beforeAutospacing="1" w:after="100" w:afterAutospacing="1" w:line="240" w:lineRule="auto"/>
    </w:pPr>
    <w:rPr>
      <w:rFonts w:ascii="Times New Roman" w:eastAsia="Times New Roman" w:hAnsi="Times New Roman"/>
      <w:lang w:eastAsia="pt-BR"/>
    </w:rPr>
  </w:style>
  <w:style w:type="character" w:styleId="Forte">
    <w:name w:val="Strong"/>
    <w:uiPriority w:val="22"/>
    <w:qFormat/>
    <w:rsid w:val="00660949"/>
    <w:rPr>
      <w:b/>
      <w:bCs/>
    </w:rPr>
  </w:style>
  <w:style w:type="paragraph" w:styleId="Reviso">
    <w:name w:val="Revision"/>
    <w:hidden/>
    <w:uiPriority w:val="99"/>
    <w:semiHidden/>
    <w:rsid w:val="00DE5D72"/>
    <w:rPr>
      <w:sz w:val="24"/>
      <w:szCs w:val="24"/>
      <w:lang w:eastAsia="en-US"/>
    </w:rPr>
  </w:style>
  <w:style w:type="paragraph" w:styleId="Cabealho">
    <w:name w:val="header"/>
    <w:basedOn w:val="Normal"/>
    <w:link w:val="CabealhoChar"/>
    <w:uiPriority w:val="99"/>
    <w:unhideWhenUsed/>
    <w:rsid w:val="00107CDA"/>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107CDA"/>
    <w:rPr>
      <w:sz w:val="24"/>
      <w:szCs w:val="24"/>
      <w:lang w:eastAsia="en-US"/>
    </w:rPr>
  </w:style>
  <w:style w:type="paragraph" w:styleId="Rodap">
    <w:name w:val="footer"/>
    <w:basedOn w:val="Normal"/>
    <w:link w:val="RodapChar"/>
    <w:uiPriority w:val="99"/>
    <w:unhideWhenUsed/>
    <w:rsid w:val="00107CDA"/>
    <w:pPr>
      <w:tabs>
        <w:tab w:val="center" w:pos="4252"/>
        <w:tab w:val="right" w:pos="8504"/>
      </w:tabs>
      <w:spacing w:after="0" w:line="240" w:lineRule="auto"/>
    </w:pPr>
  </w:style>
  <w:style w:type="character" w:customStyle="1" w:styleId="RodapChar">
    <w:name w:val="Rodapé Char"/>
    <w:basedOn w:val="Fontepargpadro"/>
    <w:link w:val="Rodap"/>
    <w:uiPriority w:val="99"/>
    <w:rsid w:val="00107CDA"/>
    <w:rPr>
      <w:sz w:val="24"/>
      <w:szCs w:val="24"/>
      <w:lang w:eastAsia="en-US"/>
    </w:rPr>
  </w:style>
  <w:style w:type="paragraph" w:styleId="Corpodetexto">
    <w:name w:val="Body Text"/>
    <w:basedOn w:val="Normal"/>
    <w:link w:val="CorpodetextoChar"/>
    <w:semiHidden/>
    <w:unhideWhenUsed/>
    <w:rsid w:val="0061641C"/>
    <w:pPr>
      <w:suppressAutoHyphens/>
      <w:spacing w:after="140" w:line="276" w:lineRule="auto"/>
    </w:pPr>
    <w:rPr>
      <w:rFonts w:ascii="Liberation Serif" w:eastAsia="NSimSun" w:hAnsi="Liberation Serif" w:cs="Arial"/>
      <w:kern w:val="2"/>
      <w:lang w:eastAsia="zh-CN" w:bidi="hi-IN"/>
    </w:rPr>
  </w:style>
  <w:style w:type="character" w:customStyle="1" w:styleId="CorpodetextoChar">
    <w:name w:val="Corpo de texto Char"/>
    <w:basedOn w:val="Fontepargpadro"/>
    <w:link w:val="Corpodetexto"/>
    <w:semiHidden/>
    <w:rsid w:val="0061641C"/>
    <w:rPr>
      <w:rFonts w:ascii="Liberation Serif" w:eastAsia="NSimSun" w:hAnsi="Liberation Serif" w:cs="Arial"/>
      <w:kern w:val="2"/>
      <w:sz w:val="24"/>
      <w:szCs w:val="24"/>
      <w:lang w:eastAsia="zh-CN" w:bidi="hi-IN"/>
    </w:rPr>
  </w:style>
  <w:style w:type="paragraph" w:customStyle="1" w:styleId="textoalinhadoesquerda">
    <w:name w:val="texto_alinhado_esquerda"/>
    <w:basedOn w:val="Normal"/>
    <w:rsid w:val="00B469B2"/>
    <w:pPr>
      <w:spacing w:before="100" w:beforeAutospacing="1" w:after="100" w:afterAutospacing="1" w:line="240" w:lineRule="auto"/>
    </w:pPr>
    <w:rPr>
      <w:rFonts w:ascii="Times New Roman" w:eastAsia="Times New Roman" w:hAnsi="Times New Roman"/>
      <w:lang w:eastAsia="pt-BR"/>
    </w:rPr>
  </w:style>
  <w:style w:type="character" w:styleId="HiperlinkVisitado">
    <w:name w:val="FollowedHyperlink"/>
    <w:basedOn w:val="Fontepargpadro"/>
    <w:uiPriority w:val="99"/>
    <w:semiHidden/>
    <w:unhideWhenUsed/>
    <w:rsid w:val="00B469B2"/>
    <w:rPr>
      <w:color w:val="954F72" w:themeColor="followedHyperlink"/>
      <w:u w:val="single"/>
    </w:rPr>
  </w:style>
  <w:style w:type="table" w:customStyle="1" w:styleId="TableGrid">
    <w:name w:val="TableGrid"/>
    <w:rsid w:val="00067724"/>
    <w:rPr>
      <w:rFonts w:asciiTheme="minorHAnsi" w:eastAsiaTheme="minorEastAsia" w:hAnsiTheme="minorHAnsi" w:cstheme="minorBidi"/>
      <w:sz w:val="22"/>
      <w:szCs w:val="22"/>
      <w:lang w:eastAsia="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9588">
      <w:bodyDiv w:val="1"/>
      <w:marLeft w:val="0"/>
      <w:marRight w:val="0"/>
      <w:marTop w:val="0"/>
      <w:marBottom w:val="0"/>
      <w:divBdr>
        <w:top w:val="none" w:sz="0" w:space="0" w:color="auto"/>
        <w:left w:val="none" w:sz="0" w:space="0" w:color="auto"/>
        <w:bottom w:val="none" w:sz="0" w:space="0" w:color="auto"/>
        <w:right w:val="none" w:sz="0" w:space="0" w:color="auto"/>
      </w:divBdr>
    </w:div>
    <w:div w:id="135223150">
      <w:bodyDiv w:val="1"/>
      <w:marLeft w:val="0"/>
      <w:marRight w:val="0"/>
      <w:marTop w:val="0"/>
      <w:marBottom w:val="0"/>
      <w:divBdr>
        <w:top w:val="none" w:sz="0" w:space="0" w:color="auto"/>
        <w:left w:val="none" w:sz="0" w:space="0" w:color="auto"/>
        <w:bottom w:val="none" w:sz="0" w:space="0" w:color="auto"/>
        <w:right w:val="none" w:sz="0" w:space="0" w:color="auto"/>
      </w:divBdr>
    </w:div>
    <w:div w:id="149291391">
      <w:bodyDiv w:val="1"/>
      <w:marLeft w:val="0"/>
      <w:marRight w:val="0"/>
      <w:marTop w:val="0"/>
      <w:marBottom w:val="0"/>
      <w:divBdr>
        <w:top w:val="none" w:sz="0" w:space="0" w:color="auto"/>
        <w:left w:val="none" w:sz="0" w:space="0" w:color="auto"/>
        <w:bottom w:val="none" w:sz="0" w:space="0" w:color="auto"/>
        <w:right w:val="none" w:sz="0" w:space="0" w:color="auto"/>
      </w:divBdr>
    </w:div>
    <w:div w:id="172305005">
      <w:bodyDiv w:val="1"/>
      <w:marLeft w:val="0"/>
      <w:marRight w:val="0"/>
      <w:marTop w:val="0"/>
      <w:marBottom w:val="0"/>
      <w:divBdr>
        <w:top w:val="none" w:sz="0" w:space="0" w:color="auto"/>
        <w:left w:val="none" w:sz="0" w:space="0" w:color="auto"/>
        <w:bottom w:val="none" w:sz="0" w:space="0" w:color="auto"/>
        <w:right w:val="none" w:sz="0" w:space="0" w:color="auto"/>
      </w:divBdr>
    </w:div>
    <w:div w:id="181087898">
      <w:bodyDiv w:val="1"/>
      <w:marLeft w:val="0"/>
      <w:marRight w:val="0"/>
      <w:marTop w:val="0"/>
      <w:marBottom w:val="0"/>
      <w:divBdr>
        <w:top w:val="none" w:sz="0" w:space="0" w:color="auto"/>
        <w:left w:val="none" w:sz="0" w:space="0" w:color="auto"/>
        <w:bottom w:val="none" w:sz="0" w:space="0" w:color="auto"/>
        <w:right w:val="none" w:sz="0" w:space="0" w:color="auto"/>
      </w:divBdr>
    </w:div>
    <w:div w:id="189730749">
      <w:bodyDiv w:val="1"/>
      <w:marLeft w:val="0"/>
      <w:marRight w:val="0"/>
      <w:marTop w:val="0"/>
      <w:marBottom w:val="0"/>
      <w:divBdr>
        <w:top w:val="none" w:sz="0" w:space="0" w:color="auto"/>
        <w:left w:val="none" w:sz="0" w:space="0" w:color="auto"/>
        <w:bottom w:val="none" w:sz="0" w:space="0" w:color="auto"/>
        <w:right w:val="none" w:sz="0" w:space="0" w:color="auto"/>
      </w:divBdr>
    </w:div>
    <w:div w:id="269511713">
      <w:bodyDiv w:val="1"/>
      <w:marLeft w:val="0"/>
      <w:marRight w:val="0"/>
      <w:marTop w:val="0"/>
      <w:marBottom w:val="0"/>
      <w:divBdr>
        <w:top w:val="none" w:sz="0" w:space="0" w:color="auto"/>
        <w:left w:val="none" w:sz="0" w:space="0" w:color="auto"/>
        <w:bottom w:val="none" w:sz="0" w:space="0" w:color="auto"/>
        <w:right w:val="none" w:sz="0" w:space="0" w:color="auto"/>
      </w:divBdr>
    </w:div>
    <w:div w:id="356320452">
      <w:bodyDiv w:val="1"/>
      <w:marLeft w:val="0"/>
      <w:marRight w:val="0"/>
      <w:marTop w:val="0"/>
      <w:marBottom w:val="0"/>
      <w:divBdr>
        <w:top w:val="none" w:sz="0" w:space="0" w:color="auto"/>
        <w:left w:val="none" w:sz="0" w:space="0" w:color="auto"/>
        <w:bottom w:val="none" w:sz="0" w:space="0" w:color="auto"/>
        <w:right w:val="none" w:sz="0" w:space="0" w:color="auto"/>
      </w:divBdr>
    </w:div>
    <w:div w:id="374738224">
      <w:bodyDiv w:val="1"/>
      <w:marLeft w:val="0"/>
      <w:marRight w:val="0"/>
      <w:marTop w:val="0"/>
      <w:marBottom w:val="0"/>
      <w:divBdr>
        <w:top w:val="none" w:sz="0" w:space="0" w:color="auto"/>
        <w:left w:val="none" w:sz="0" w:space="0" w:color="auto"/>
        <w:bottom w:val="none" w:sz="0" w:space="0" w:color="auto"/>
        <w:right w:val="none" w:sz="0" w:space="0" w:color="auto"/>
      </w:divBdr>
    </w:div>
    <w:div w:id="404689362">
      <w:bodyDiv w:val="1"/>
      <w:marLeft w:val="0"/>
      <w:marRight w:val="0"/>
      <w:marTop w:val="0"/>
      <w:marBottom w:val="0"/>
      <w:divBdr>
        <w:top w:val="none" w:sz="0" w:space="0" w:color="auto"/>
        <w:left w:val="none" w:sz="0" w:space="0" w:color="auto"/>
        <w:bottom w:val="none" w:sz="0" w:space="0" w:color="auto"/>
        <w:right w:val="none" w:sz="0" w:space="0" w:color="auto"/>
      </w:divBdr>
    </w:div>
    <w:div w:id="454565340">
      <w:bodyDiv w:val="1"/>
      <w:marLeft w:val="0"/>
      <w:marRight w:val="0"/>
      <w:marTop w:val="0"/>
      <w:marBottom w:val="0"/>
      <w:divBdr>
        <w:top w:val="none" w:sz="0" w:space="0" w:color="auto"/>
        <w:left w:val="none" w:sz="0" w:space="0" w:color="auto"/>
        <w:bottom w:val="none" w:sz="0" w:space="0" w:color="auto"/>
        <w:right w:val="none" w:sz="0" w:space="0" w:color="auto"/>
      </w:divBdr>
    </w:div>
    <w:div w:id="460998089">
      <w:bodyDiv w:val="1"/>
      <w:marLeft w:val="0"/>
      <w:marRight w:val="0"/>
      <w:marTop w:val="0"/>
      <w:marBottom w:val="0"/>
      <w:divBdr>
        <w:top w:val="none" w:sz="0" w:space="0" w:color="auto"/>
        <w:left w:val="none" w:sz="0" w:space="0" w:color="auto"/>
        <w:bottom w:val="none" w:sz="0" w:space="0" w:color="auto"/>
        <w:right w:val="none" w:sz="0" w:space="0" w:color="auto"/>
      </w:divBdr>
    </w:div>
    <w:div w:id="482428011">
      <w:bodyDiv w:val="1"/>
      <w:marLeft w:val="0"/>
      <w:marRight w:val="0"/>
      <w:marTop w:val="0"/>
      <w:marBottom w:val="0"/>
      <w:divBdr>
        <w:top w:val="none" w:sz="0" w:space="0" w:color="auto"/>
        <w:left w:val="none" w:sz="0" w:space="0" w:color="auto"/>
        <w:bottom w:val="none" w:sz="0" w:space="0" w:color="auto"/>
        <w:right w:val="none" w:sz="0" w:space="0" w:color="auto"/>
      </w:divBdr>
    </w:div>
    <w:div w:id="503787525">
      <w:bodyDiv w:val="1"/>
      <w:marLeft w:val="0"/>
      <w:marRight w:val="0"/>
      <w:marTop w:val="0"/>
      <w:marBottom w:val="0"/>
      <w:divBdr>
        <w:top w:val="none" w:sz="0" w:space="0" w:color="auto"/>
        <w:left w:val="none" w:sz="0" w:space="0" w:color="auto"/>
        <w:bottom w:val="none" w:sz="0" w:space="0" w:color="auto"/>
        <w:right w:val="none" w:sz="0" w:space="0" w:color="auto"/>
      </w:divBdr>
    </w:div>
    <w:div w:id="558591627">
      <w:bodyDiv w:val="1"/>
      <w:marLeft w:val="0"/>
      <w:marRight w:val="0"/>
      <w:marTop w:val="0"/>
      <w:marBottom w:val="0"/>
      <w:divBdr>
        <w:top w:val="none" w:sz="0" w:space="0" w:color="auto"/>
        <w:left w:val="none" w:sz="0" w:space="0" w:color="auto"/>
        <w:bottom w:val="none" w:sz="0" w:space="0" w:color="auto"/>
        <w:right w:val="none" w:sz="0" w:space="0" w:color="auto"/>
      </w:divBdr>
    </w:div>
    <w:div w:id="838422049">
      <w:bodyDiv w:val="1"/>
      <w:marLeft w:val="0"/>
      <w:marRight w:val="0"/>
      <w:marTop w:val="0"/>
      <w:marBottom w:val="0"/>
      <w:divBdr>
        <w:top w:val="none" w:sz="0" w:space="0" w:color="auto"/>
        <w:left w:val="none" w:sz="0" w:space="0" w:color="auto"/>
        <w:bottom w:val="none" w:sz="0" w:space="0" w:color="auto"/>
        <w:right w:val="none" w:sz="0" w:space="0" w:color="auto"/>
      </w:divBdr>
    </w:div>
    <w:div w:id="844635697">
      <w:bodyDiv w:val="1"/>
      <w:marLeft w:val="0"/>
      <w:marRight w:val="0"/>
      <w:marTop w:val="0"/>
      <w:marBottom w:val="0"/>
      <w:divBdr>
        <w:top w:val="none" w:sz="0" w:space="0" w:color="auto"/>
        <w:left w:val="none" w:sz="0" w:space="0" w:color="auto"/>
        <w:bottom w:val="none" w:sz="0" w:space="0" w:color="auto"/>
        <w:right w:val="none" w:sz="0" w:space="0" w:color="auto"/>
      </w:divBdr>
    </w:div>
    <w:div w:id="905534611">
      <w:bodyDiv w:val="1"/>
      <w:marLeft w:val="0"/>
      <w:marRight w:val="0"/>
      <w:marTop w:val="0"/>
      <w:marBottom w:val="0"/>
      <w:divBdr>
        <w:top w:val="none" w:sz="0" w:space="0" w:color="auto"/>
        <w:left w:val="none" w:sz="0" w:space="0" w:color="auto"/>
        <w:bottom w:val="none" w:sz="0" w:space="0" w:color="auto"/>
        <w:right w:val="none" w:sz="0" w:space="0" w:color="auto"/>
      </w:divBdr>
    </w:div>
    <w:div w:id="1014377048">
      <w:bodyDiv w:val="1"/>
      <w:marLeft w:val="0"/>
      <w:marRight w:val="0"/>
      <w:marTop w:val="0"/>
      <w:marBottom w:val="0"/>
      <w:divBdr>
        <w:top w:val="none" w:sz="0" w:space="0" w:color="auto"/>
        <w:left w:val="none" w:sz="0" w:space="0" w:color="auto"/>
        <w:bottom w:val="none" w:sz="0" w:space="0" w:color="auto"/>
        <w:right w:val="none" w:sz="0" w:space="0" w:color="auto"/>
      </w:divBdr>
    </w:div>
    <w:div w:id="1048411787">
      <w:bodyDiv w:val="1"/>
      <w:marLeft w:val="0"/>
      <w:marRight w:val="0"/>
      <w:marTop w:val="0"/>
      <w:marBottom w:val="0"/>
      <w:divBdr>
        <w:top w:val="none" w:sz="0" w:space="0" w:color="auto"/>
        <w:left w:val="none" w:sz="0" w:space="0" w:color="auto"/>
        <w:bottom w:val="none" w:sz="0" w:space="0" w:color="auto"/>
        <w:right w:val="none" w:sz="0" w:space="0" w:color="auto"/>
      </w:divBdr>
    </w:div>
    <w:div w:id="1138454414">
      <w:bodyDiv w:val="1"/>
      <w:marLeft w:val="0"/>
      <w:marRight w:val="0"/>
      <w:marTop w:val="0"/>
      <w:marBottom w:val="0"/>
      <w:divBdr>
        <w:top w:val="none" w:sz="0" w:space="0" w:color="auto"/>
        <w:left w:val="none" w:sz="0" w:space="0" w:color="auto"/>
        <w:bottom w:val="none" w:sz="0" w:space="0" w:color="auto"/>
        <w:right w:val="none" w:sz="0" w:space="0" w:color="auto"/>
      </w:divBdr>
    </w:div>
    <w:div w:id="1232151996">
      <w:bodyDiv w:val="1"/>
      <w:marLeft w:val="0"/>
      <w:marRight w:val="0"/>
      <w:marTop w:val="0"/>
      <w:marBottom w:val="0"/>
      <w:divBdr>
        <w:top w:val="none" w:sz="0" w:space="0" w:color="auto"/>
        <w:left w:val="none" w:sz="0" w:space="0" w:color="auto"/>
        <w:bottom w:val="none" w:sz="0" w:space="0" w:color="auto"/>
        <w:right w:val="none" w:sz="0" w:space="0" w:color="auto"/>
      </w:divBdr>
    </w:div>
    <w:div w:id="1306399486">
      <w:bodyDiv w:val="1"/>
      <w:marLeft w:val="0"/>
      <w:marRight w:val="0"/>
      <w:marTop w:val="0"/>
      <w:marBottom w:val="0"/>
      <w:divBdr>
        <w:top w:val="none" w:sz="0" w:space="0" w:color="auto"/>
        <w:left w:val="none" w:sz="0" w:space="0" w:color="auto"/>
        <w:bottom w:val="none" w:sz="0" w:space="0" w:color="auto"/>
        <w:right w:val="none" w:sz="0" w:space="0" w:color="auto"/>
      </w:divBdr>
      <w:divsChild>
        <w:div w:id="1630234825">
          <w:marLeft w:val="0"/>
          <w:marRight w:val="0"/>
          <w:marTop w:val="0"/>
          <w:marBottom w:val="0"/>
          <w:divBdr>
            <w:top w:val="none" w:sz="0" w:space="0" w:color="auto"/>
            <w:left w:val="none" w:sz="0" w:space="0" w:color="auto"/>
            <w:bottom w:val="none" w:sz="0" w:space="0" w:color="auto"/>
            <w:right w:val="none" w:sz="0" w:space="0" w:color="auto"/>
          </w:divBdr>
        </w:div>
        <w:div w:id="557087804">
          <w:marLeft w:val="0"/>
          <w:marRight w:val="0"/>
          <w:marTop w:val="0"/>
          <w:marBottom w:val="0"/>
          <w:divBdr>
            <w:top w:val="none" w:sz="0" w:space="0" w:color="auto"/>
            <w:left w:val="none" w:sz="0" w:space="0" w:color="auto"/>
            <w:bottom w:val="none" w:sz="0" w:space="0" w:color="auto"/>
            <w:right w:val="none" w:sz="0" w:space="0" w:color="auto"/>
          </w:divBdr>
        </w:div>
        <w:div w:id="1208448111">
          <w:marLeft w:val="0"/>
          <w:marRight w:val="0"/>
          <w:marTop w:val="0"/>
          <w:marBottom w:val="0"/>
          <w:divBdr>
            <w:top w:val="none" w:sz="0" w:space="0" w:color="auto"/>
            <w:left w:val="none" w:sz="0" w:space="0" w:color="auto"/>
            <w:bottom w:val="none" w:sz="0" w:space="0" w:color="auto"/>
            <w:right w:val="none" w:sz="0" w:space="0" w:color="auto"/>
          </w:divBdr>
        </w:div>
        <w:div w:id="1644310700">
          <w:marLeft w:val="0"/>
          <w:marRight w:val="0"/>
          <w:marTop w:val="0"/>
          <w:marBottom w:val="0"/>
          <w:divBdr>
            <w:top w:val="none" w:sz="0" w:space="0" w:color="auto"/>
            <w:left w:val="none" w:sz="0" w:space="0" w:color="auto"/>
            <w:bottom w:val="none" w:sz="0" w:space="0" w:color="auto"/>
            <w:right w:val="none" w:sz="0" w:space="0" w:color="auto"/>
          </w:divBdr>
        </w:div>
        <w:div w:id="28381966">
          <w:marLeft w:val="0"/>
          <w:marRight w:val="0"/>
          <w:marTop w:val="0"/>
          <w:marBottom w:val="0"/>
          <w:divBdr>
            <w:top w:val="none" w:sz="0" w:space="0" w:color="auto"/>
            <w:left w:val="none" w:sz="0" w:space="0" w:color="auto"/>
            <w:bottom w:val="none" w:sz="0" w:space="0" w:color="auto"/>
            <w:right w:val="none" w:sz="0" w:space="0" w:color="auto"/>
          </w:divBdr>
        </w:div>
        <w:div w:id="89618503">
          <w:marLeft w:val="0"/>
          <w:marRight w:val="0"/>
          <w:marTop w:val="0"/>
          <w:marBottom w:val="0"/>
          <w:divBdr>
            <w:top w:val="none" w:sz="0" w:space="0" w:color="auto"/>
            <w:left w:val="none" w:sz="0" w:space="0" w:color="auto"/>
            <w:bottom w:val="none" w:sz="0" w:space="0" w:color="auto"/>
            <w:right w:val="none" w:sz="0" w:space="0" w:color="auto"/>
          </w:divBdr>
        </w:div>
        <w:div w:id="1787502569">
          <w:marLeft w:val="0"/>
          <w:marRight w:val="0"/>
          <w:marTop w:val="0"/>
          <w:marBottom w:val="0"/>
          <w:divBdr>
            <w:top w:val="none" w:sz="0" w:space="0" w:color="auto"/>
            <w:left w:val="none" w:sz="0" w:space="0" w:color="auto"/>
            <w:bottom w:val="none" w:sz="0" w:space="0" w:color="auto"/>
            <w:right w:val="none" w:sz="0" w:space="0" w:color="auto"/>
          </w:divBdr>
        </w:div>
        <w:div w:id="1272932064">
          <w:marLeft w:val="0"/>
          <w:marRight w:val="0"/>
          <w:marTop w:val="0"/>
          <w:marBottom w:val="0"/>
          <w:divBdr>
            <w:top w:val="none" w:sz="0" w:space="0" w:color="auto"/>
            <w:left w:val="none" w:sz="0" w:space="0" w:color="auto"/>
            <w:bottom w:val="none" w:sz="0" w:space="0" w:color="auto"/>
            <w:right w:val="none" w:sz="0" w:space="0" w:color="auto"/>
          </w:divBdr>
        </w:div>
        <w:div w:id="1058895026">
          <w:marLeft w:val="0"/>
          <w:marRight w:val="0"/>
          <w:marTop w:val="0"/>
          <w:marBottom w:val="0"/>
          <w:divBdr>
            <w:top w:val="none" w:sz="0" w:space="0" w:color="auto"/>
            <w:left w:val="none" w:sz="0" w:space="0" w:color="auto"/>
            <w:bottom w:val="none" w:sz="0" w:space="0" w:color="auto"/>
            <w:right w:val="none" w:sz="0" w:space="0" w:color="auto"/>
          </w:divBdr>
        </w:div>
        <w:div w:id="1987777562">
          <w:marLeft w:val="0"/>
          <w:marRight w:val="0"/>
          <w:marTop w:val="0"/>
          <w:marBottom w:val="0"/>
          <w:divBdr>
            <w:top w:val="none" w:sz="0" w:space="0" w:color="auto"/>
            <w:left w:val="none" w:sz="0" w:space="0" w:color="auto"/>
            <w:bottom w:val="none" w:sz="0" w:space="0" w:color="auto"/>
            <w:right w:val="none" w:sz="0" w:space="0" w:color="auto"/>
          </w:divBdr>
        </w:div>
        <w:div w:id="762536322">
          <w:marLeft w:val="0"/>
          <w:marRight w:val="0"/>
          <w:marTop w:val="0"/>
          <w:marBottom w:val="0"/>
          <w:divBdr>
            <w:top w:val="none" w:sz="0" w:space="0" w:color="auto"/>
            <w:left w:val="none" w:sz="0" w:space="0" w:color="auto"/>
            <w:bottom w:val="none" w:sz="0" w:space="0" w:color="auto"/>
            <w:right w:val="none" w:sz="0" w:space="0" w:color="auto"/>
          </w:divBdr>
        </w:div>
        <w:div w:id="1879782299">
          <w:marLeft w:val="0"/>
          <w:marRight w:val="0"/>
          <w:marTop w:val="0"/>
          <w:marBottom w:val="0"/>
          <w:divBdr>
            <w:top w:val="none" w:sz="0" w:space="0" w:color="auto"/>
            <w:left w:val="none" w:sz="0" w:space="0" w:color="auto"/>
            <w:bottom w:val="none" w:sz="0" w:space="0" w:color="auto"/>
            <w:right w:val="none" w:sz="0" w:space="0" w:color="auto"/>
          </w:divBdr>
        </w:div>
      </w:divsChild>
    </w:div>
    <w:div w:id="1361665528">
      <w:bodyDiv w:val="1"/>
      <w:marLeft w:val="0"/>
      <w:marRight w:val="0"/>
      <w:marTop w:val="0"/>
      <w:marBottom w:val="0"/>
      <w:divBdr>
        <w:top w:val="none" w:sz="0" w:space="0" w:color="auto"/>
        <w:left w:val="none" w:sz="0" w:space="0" w:color="auto"/>
        <w:bottom w:val="none" w:sz="0" w:space="0" w:color="auto"/>
        <w:right w:val="none" w:sz="0" w:space="0" w:color="auto"/>
      </w:divBdr>
    </w:div>
    <w:div w:id="1541161710">
      <w:bodyDiv w:val="1"/>
      <w:marLeft w:val="0"/>
      <w:marRight w:val="0"/>
      <w:marTop w:val="0"/>
      <w:marBottom w:val="0"/>
      <w:divBdr>
        <w:top w:val="none" w:sz="0" w:space="0" w:color="auto"/>
        <w:left w:val="none" w:sz="0" w:space="0" w:color="auto"/>
        <w:bottom w:val="none" w:sz="0" w:space="0" w:color="auto"/>
        <w:right w:val="none" w:sz="0" w:space="0" w:color="auto"/>
      </w:divBdr>
      <w:divsChild>
        <w:div w:id="9575053">
          <w:marLeft w:val="0"/>
          <w:marRight w:val="0"/>
          <w:marTop w:val="0"/>
          <w:marBottom w:val="0"/>
          <w:divBdr>
            <w:top w:val="none" w:sz="0" w:space="0" w:color="auto"/>
            <w:left w:val="none" w:sz="0" w:space="0" w:color="auto"/>
            <w:bottom w:val="none" w:sz="0" w:space="0" w:color="auto"/>
            <w:right w:val="none" w:sz="0" w:space="0" w:color="auto"/>
          </w:divBdr>
        </w:div>
        <w:div w:id="44136947">
          <w:marLeft w:val="0"/>
          <w:marRight w:val="0"/>
          <w:marTop w:val="0"/>
          <w:marBottom w:val="0"/>
          <w:divBdr>
            <w:top w:val="none" w:sz="0" w:space="0" w:color="auto"/>
            <w:left w:val="none" w:sz="0" w:space="0" w:color="auto"/>
            <w:bottom w:val="none" w:sz="0" w:space="0" w:color="auto"/>
            <w:right w:val="none" w:sz="0" w:space="0" w:color="auto"/>
          </w:divBdr>
        </w:div>
        <w:div w:id="51740179">
          <w:marLeft w:val="0"/>
          <w:marRight w:val="0"/>
          <w:marTop w:val="0"/>
          <w:marBottom w:val="0"/>
          <w:divBdr>
            <w:top w:val="none" w:sz="0" w:space="0" w:color="auto"/>
            <w:left w:val="none" w:sz="0" w:space="0" w:color="auto"/>
            <w:bottom w:val="none" w:sz="0" w:space="0" w:color="auto"/>
            <w:right w:val="none" w:sz="0" w:space="0" w:color="auto"/>
          </w:divBdr>
        </w:div>
        <w:div w:id="51853868">
          <w:marLeft w:val="0"/>
          <w:marRight w:val="0"/>
          <w:marTop w:val="0"/>
          <w:marBottom w:val="0"/>
          <w:divBdr>
            <w:top w:val="none" w:sz="0" w:space="0" w:color="auto"/>
            <w:left w:val="none" w:sz="0" w:space="0" w:color="auto"/>
            <w:bottom w:val="none" w:sz="0" w:space="0" w:color="auto"/>
            <w:right w:val="none" w:sz="0" w:space="0" w:color="auto"/>
          </w:divBdr>
        </w:div>
        <w:div w:id="51854680">
          <w:marLeft w:val="0"/>
          <w:marRight w:val="0"/>
          <w:marTop w:val="0"/>
          <w:marBottom w:val="0"/>
          <w:divBdr>
            <w:top w:val="none" w:sz="0" w:space="0" w:color="auto"/>
            <w:left w:val="none" w:sz="0" w:space="0" w:color="auto"/>
            <w:bottom w:val="none" w:sz="0" w:space="0" w:color="auto"/>
            <w:right w:val="none" w:sz="0" w:space="0" w:color="auto"/>
          </w:divBdr>
        </w:div>
        <w:div w:id="86657592">
          <w:marLeft w:val="0"/>
          <w:marRight w:val="0"/>
          <w:marTop w:val="0"/>
          <w:marBottom w:val="0"/>
          <w:divBdr>
            <w:top w:val="none" w:sz="0" w:space="0" w:color="auto"/>
            <w:left w:val="none" w:sz="0" w:space="0" w:color="auto"/>
            <w:bottom w:val="none" w:sz="0" w:space="0" w:color="auto"/>
            <w:right w:val="none" w:sz="0" w:space="0" w:color="auto"/>
          </w:divBdr>
        </w:div>
        <w:div w:id="90709285">
          <w:marLeft w:val="0"/>
          <w:marRight w:val="0"/>
          <w:marTop w:val="0"/>
          <w:marBottom w:val="0"/>
          <w:divBdr>
            <w:top w:val="none" w:sz="0" w:space="0" w:color="auto"/>
            <w:left w:val="none" w:sz="0" w:space="0" w:color="auto"/>
            <w:bottom w:val="none" w:sz="0" w:space="0" w:color="auto"/>
            <w:right w:val="none" w:sz="0" w:space="0" w:color="auto"/>
          </w:divBdr>
        </w:div>
        <w:div w:id="103961960">
          <w:marLeft w:val="0"/>
          <w:marRight w:val="0"/>
          <w:marTop w:val="0"/>
          <w:marBottom w:val="0"/>
          <w:divBdr>
            <w:top w:val="none" w:sz="0" w:space="0" w:color="auto"/>
            <w:left w:val="none" w:sz="0" w:space="0" w:color="auto"/>
            <w:bottom w:val="none" w:sz="0" w:space="0" w:color="auto"/>
            <w:right w:val="none" w:sz="0" w:space="0" w:color="auto"/>
          </w:divBdr>
        </w:div>
        <w:div w:id="103964746">
          <w:marLeft w:val="0"/>
          <w:marRight w:val="0"/>
          <w:marTop w:val="0"/>
          <w:marBottom w:val="0"/>
          <w:divBdr>
            <w:top w:val="none" w:sz="0" w:space="0" w:color="auto"/>
            <w:left w:val="none" w:sz="0" w:space="0" w:color="auto"/>
            <w:bottom w:val="none" w:sz="0" w:space="0" w:color="auto"/>
            <w:right w:val="none" w:sz="0" w:space="0" w:color="auto"/>
          </w:divBdr>
        </w:div>
        <w:div w:id="106975860">
          <w:marLeft w:val="0"/>
          <w:marRight w:val="0"/>
          <w:marTop w:val="0"/>
          <w:marBottom w:val="0"/>
          <w:divBdr>
            <w:top w:val="none" w:sz="0" w:space="0" w:color="auto"/>
            <w:left w:val="none" w:sz="0" w:space="0" w:color="auto"/>
            <w:bottom w:val="none" w:sz="0" w:space="0" w:color="auto"/>
            <w:right w:val="none" w:sz="0" w:space="0" w:color="auto"/>
          </w:divBdr>
        </w:div>
        <w:div w:id="111750908">
          <w:marLeft w:val="0"/>
          <w:marRight w:val="0"/>
          <w:marTop w:val="0"/>
          <w:marBottom w:val="0"/>
          <w:divBdr>
            <w:top w:val="none" w:sz="0" w:space="0" w:color="auto"/>
            <w:left w:val="none" w:sz="0" w:space="0" w:color="auto"/>
            <w:bottom w:val="none" w:sz="0" w:space="0" w:color="auto"/>
            <w:right w:val="none" w:sz="0" w:space="0" w:color="auto"/>
          </w:divBdr>
        </w:div>
        <w:div w:id="146170953">
          <w:marLeft w:val="0"/>
          <w:marRight w:val="0"/>
          <w:marTop w:val="0"/>
          <w:marBottom w:val="0"/>
          <w:divBdr>
            <w:top w:val="none" w:sz="0" w:space="0" w:color="auto"/>
            <w:left w:val="none" w:sz="0" w:space="0" w:color="auto"/>
            <w:bottom w:val="none" w:sz="0" w:space="0" w:color="auto"/>
            <w:right w:val="none" w:sz="0" w:space="0" w:color="auto"/>
          </w:divBdr>
        </w:div>
        <w:div w:id="147600474">
          <w:marLeft w:val="0"/>
          <w:marRight w:val="0"/>
          <w:marTop w:val="0"/>
          <w:marBottom w:val="0"/>
          <w:divBdr>
            <w:top w:val="none" w:sz="0" w:space="0" w:color="auto"/>
            <w:left w:val="none" w:sz="0" w:space="0" w:color="auto"/>
            <w:bottom w:val="none" w:sz="0" w:space="0" w:color="auto"/>
            <w:right w:val="none" w:sz="0" w:space="0" w:color="auto"/>
          </w:divBdr>
        </w:div>
        <w:div w:id="155852335">
          <w:marLeft w:val="0"/>
          <w:marRight w:val="0"/>
          <w:marTop w:val="0"/>
          <w:marBottom w:val="0"/>
          <w:divBdr>
            <w:top w:val="none" w:sz="0" w:space="0" w:color="auto"/>
            <w:left w:val="none" w:sz="0" w:space="0" w:color="auto"/>
            <w:bottom w:val="none" w:sz="0" w:space="0" w:color="auto"/>
            <w:right w:val="none" w:sz="0" w:space="0" w:color="auto"/>
          </w:divBdr>
        </w:div>
        <w:div w:id="166143153">
          <w:marLeft w:val="0"/>
          <w:marRight w:val="0"/>
          <w:marTop w:val="0"/>
          <w:marBottom w:val="0"/>
          <w:divBdr>
            <w:top w:val="none" w:sz="0" w:space="0" w:color="auto"/>
            <w:left w:val="none" w:sz="0" w:space="0" w:color="auto"/>
            <w:bottom w:val="none" w:sz="0" w:space="0" w:color="auto"/>
            <w:right w:val="none" w:sz="0" w:space="0" w:color="auto"/>
          </w:divBdr>
        </w:div>
        <w:div w:id="169806318">
          <w:marLeft w:val="0"/>
          <w:marRight w:val="0"/>
          <w:marTop w:val="0"/>
          <w:marBottom w:val="0"/>
          <w:divBdr>
            <w:top w:val="none" w:sz="0" w:space="0" w:color="auto"/>
            <w:left w:val="none" w:sz="0" w:space="0" w:color="auto"/>
            <w:bottom w:val="none" w:sz="0" w:space="0" w:color="auto"/>
            <w:right w:val="none" w:sz="0" w:space="0" w:color="auto"/>
          </w:divBdr>
        </w:div>
        <w:div w:id="178475208">
          <w:marLeft w:val="0"/>
          <w:marRight w:val="0"/>
          <w:marTop w:val="0"/>
          <w:marBottom w:val="0"/>
          <w:divBdr>
            <w:top w:val="none" w:sz="0" w:space="0" w:color="auto"/>
            <w:left w:val="none" w:sz="0" w:space="0" w:color="auto"/>
            <w:bottom w:val="none" w:sz="0" w:space="0" w:color="auto"/>
            <w:right w:val="none" w:sz="0" w:space="0" w:color="auto"/>
          </w:divBdr>
        </w:div>
        <w:div w:id="186523776">
          <w:marLeft w:val="0"/>
          <w:marRight w:val="0"/>
          <w:marTop w:val="0"/>
          <w:marBottom w:val="0"/>
          <w:divBdr>
            <w:top w:val="none" w:sz="0" w:space="0" w:color="auto"/>
            <w:left w:val="none" w:sz="0" w:space="0" w:color="auto"/>
            <w:bottom w:val="none" w:sz="0" w:space="0" w:color="auto"/>
            <w:right w:val="none" w:sz="0" w:space="0" w:color="auto"/>
          </w:divBdr>
        </w:div>
        <w:div w:id="187987364">
          <w:marLeft w:val="0"/>
          <w:marRight w:val="0"/>
          <w:marTop w:val="0"/>
          <w:marBottom w:val="0"/>
          <w:divBdr>
            <w:top w:val="none" w:sz="0" w:space="0" w:color="auto"/>
            <w:left w:val="none" w:sz="0" w:space="0" w:color="auto"/>
            <w:bottom w:val="none" w:sz="0" w:space="0" w:color="auto"/>
            <w:right w:val="none" w:sz="0" w:space="0" w:color="auto"/>
          </w:divBdr>
        </w:div>
        <w:div w:id="200750952">
          <w:marLeft w:val="0"/>
          <w:marRight w:val="0"/>
          <w:marTop w:val="0"/>
          <w:marBottom w:val="0"/>
          <w:divBdr>
            <w:top w:val="none" w:sz="0" w:space="0" w:color="auto"/>
            <w:left w:val="none" w:sz="0" w:space="0" w:color="auto"/>
            <w:bottom w:val="none" w:sz="0" w:space="0" w:color="auto"/>
            <w:right w:val="none" w:sz="0" w:space="0" w:color="auto"/>
          </w:divBdr>
        </w:div>
        <w:div w:id="206265520">
          <w:marLeft w:val="0"/>
          <w:marRight w:val="0"/>
          <w:marTop w:val="0"/>
          <w:marBottom w:val="0"/>
          <w:divBdr>
            <w:top w:val="none" w:sz="0" w:space="0" w:color="auto"/>
            <w:left w:val="none" w:sz="0" w:space="0" w:color="auto"/>
            <w:bottom w:val="none" w:sz="0" w:space="0" w:color="auto"/>
            <w:right w:val="none" w:sz="0" w:space="0" w:color="auto"/>
          </w:divBdr>
        </w:div>
        <w:div w:id="215774125">
          <w:marLeft w:val="0"/>
          <w:marRight w:val="0"/>
          <w:marTop w:val="0"/>
          <w:marBottom w:val="0"/>
          <w:divBdr>
            <w:top w:val="none" w:sz="0" w:space="0" w:color="auto"/>
            <w:left w:val="none" w:sz="0" w:space="0" w:color="auto"/>
            <w:bottom w:val="none" w:sz="0" w:space="0" w:color="auto"/>
            <w:right w:val="none" w:sz="0" w:space="0" w:color="auto"/>
          </w:divBdr>
        </w:div>
        <w:div w:id="215897631">
          <w:marLeft w:val="0"/>
          <w:marRight w:val="0"/>
          <w:marTop w:val="0"/>
          <w:marBottom w:val="0"/>
          <w:divBdr>
            <w:top w:val="none" w:sz="0" w:space="0" w:color="auto"/>
            <w:left w:val="none" w:sz="0" w:space="0" w:color="auto"/>
            <w:bottom w:val="none" w:sz="0" w:space="0" w:color="auto"/>
            <w:right w:val="none" w:sz="0" w:space="0" w:color="auto"/>
          </w:divBdr>
        </w:div>
        <w:div w:id="221063220">
          <w:marLeft w:val="0"/>
          <w:marRight w:val="0"/>
          <w:marTop w:val="0"/>
          <w:marBottom w:val="0"/>
          <w:divBdr>
            <w:top w:val="none" w:sz="0" w:space="0" w:color="auto"/>
            <w:left w:val="none" w:sz="0" w:space="0" w:color="auto"/>
            <w:bottom w:val="none" w:sz="0" w:space="0" w:color="auto"/>
            <w:right w:val="none" w:sz="0" w:space="0" w:color="auto"/>
          </w:divBdr>
        </w:div>
        <w:div w:id="244075272">
          <w:marLeft w:val="0"/>
          <w:marRight w:val="0"/>
          <w:marTop w:val="0"/>
          <w:marBottom w:val="0"/>
          <w:divBdr>
            <w:top w:val="none" w:sz="0" w:space="0" w:color="auto"/>
            <w:left w:val="none" w:sz="0" w:space="0" w:color="auto"/>
            <w:bottom w:val="none" w:sz="0" w:space="0" w:color="auto"/>
            <w:right w:val="none" w:sz="0" w:space="0" w:color="auto"/>
          </w:divBdr>
        </w:div>
        <w:div w:id="246037404">
          <w:marLeft w:val="0"/>
          <w:marRight w:val="0"/>
          <w:marTop w:val="0"/>
          <w:marBottom w:val="0"/>
          <w:divBdr>
            <w:top w:val="none" w:sz="0" w:space="0" w:color="auto"/>
            <w:left w:val="none" w:sz="0" w:space="0" w:color="auto"/>
            <w:bottom w:val="none" w:sz="0" w:space="0" w:color="auto"/>
            <w:right w:val="none" w:sz="0" w:space="0" w:color="auto"/>
          </w:divBdr>
        </w:div>
        <w:div w:id="262035931">
          <w:marLeft w:val="0"/>
          <w:marRight w:val="0"/>
          <w:marTop w:val="0"/>
          <w:marBottom w:val="0"/>
          <w:divBdr>
            <w:top w:val="none" w:sz="0" w:space="0" w:color="auto"/>
            <w:left w:val="none" w:sz="0" w:space="0" w:color="auto"/>
            <w:bottom w:val="none" w:sz="0" w:space="0" w:color="auto"/>
            <w:right w:val="none" w:sz="0" w:space="0" w:color="auto"/>
          </w:divBdr>
        </w:div>
        <w:div w:id="264046455">
          <w:marLeft w:val="0"/>
          <w:marRight w:val="0"/>
          <w:marTop w:val="0"/>
          <w:marBottom w:val="0"/>
          <w:divBdr>
            <w:top w:val="none" w:sz="0" w:space="0" w:color="auto"/>
            <w:left w:val="none" w:sz="0" w:space="0" w:color="auto"/>
            <w:bottom w:val="none" w:sz="0" w:space="0" w:color="auto"/>
            <w:right w:val="none" w:sz="0" w:space="0" w:color="auto"/>
          </w:divBdr>
        </w:div>
        <w:div w:id="290863624">
          <w:marLeft w:val="0"/>
          <w:marRight w:val="0"/>
          <w:marTop w:val="0"/>
          <w:marBottom w:val="0"/>
          <w:divBdr>
            <w:top w:val="none" w:sz="0" w:space="0" w:color="auto"/>
            <w:left w:val="none" w:sz="0" w:space="0" w:color="auto"/>
            <w:bottom w:val="none" w:sz="0" w:space="0" w:color="auto"/>
            <w:right w:val="none" w:sz="0" w:space="0" w:color="auto"/>
          </w:divBdr>
        </w:div>
        <w:div w:id="294139131">
          <w:marLeft w:val="0"/>
          <w:marRight w:val="0"/>
          <w:marTop w:val="0"/>
          <w:marBottom w:val="0"/>
          <w:divBdr>
            <w:top w:val="none" w:sz="0" w:space="0" w:color="auto"/>
            <w:left w:val="none" w:sz="0" w:space="0" w:color="auto"/>
            <w:bottom w:val="none" w:sz="0" w:space="0" w:color="auto"/>
            <w:right w:val="none" w:sz="0" w:space="0" w:color="auto"/>
          </w:divBdr>
        </w:div>
        <w:div w:id="317147358">
          <w:marLeft w:val="0"/>
          <w:marRight w:val="0"/>
          <w:marTop w:val="0"/>
          <w:marBottom w:val="0"/>
          <w:divBdr>
            <w:top w:val="none" w:sz="0" w:space="0" w:color="auto"/>
            <w:left w:val="none" w:sz="0" w:space="0" w:color="auto"/>
            <w:bottom w:val="none" w:sz="0" w:space="0" w:color="auto"/>
            <w:right w:val="none" w:sz="0" w:space="0" w:color="auto"/>
          </w:divBdr>
        </w:div>
        <w:div w:id="323557776">
          <w:marLeft w:val="0"/>
          <w:marRight w:val="0"/>
          <w:marTop w:val="0"/>
          <w:marBottom w:val="0"/>
          <w:divBdr>
            <w:top w:val="none" w:sz="0" w:space="0" w:color="auto"/>
            <w:left w:val="none" w:sz="0" w:space="0" w:color="auto"/>
            <w:bottom w:val="none" w:sz="0" w:space="0" w:color="auto"/>
            <w:right w:val="none" w:sz="0" w:space="0" w:color="auto"/>
          </w:divBdr>
        </w:div>
        <w:div w:id="325785189">
          <w:marLeft w:val="0"/>
          <w:marRight w:val="0"/>
          <w:marTop w:val="0"/>
          <w:marBottom w:val="0"/>
          <w:divBdr>
            <w:top w:val="none" w:sz="0" w:space="0" w:color="auto"/>
            <w:left w:val="none" w:sz="0" w:space="0" w:color="auto"/>
            <w:bottom w:val="none" w:sz="0" w:space="0" w:color="auto"/>
            <w:right w:val="none" w:sz="0" w:space="0" w:color="auto"/>
          </w:divBdr>
        </w:div>
        <w:div w:id="349337913">
          <w:marLeft w:val="0"/>
          <w:marRight w:val="0"/>
          <w:marTop w:val="0"/>
          <w:marBottom w:val="0"/>
          <w:divBdr>
            <w:top w:val="none" w:sz="0" w:space="0" w:color="auto"/>
            <w:left w:val="none" w:sz="0" w:space="0" w:color="auto"/>
            <w:bottom w:val="none" w:sz="0" w:space="0" w:color="auto"/>
            <w:right w:val="none" w:sz="0" w:space="0" w:color="auto"/>
          </w:divBdr>
        </w:div>
        <w:div w:id="355888694">
          <w:marLeft w:val="0"/>
          <w:marRight w:val="0"/>
          <w:marTop w:val="0"/>
          <w:marBottom w:val="0"/>
          <w:divBdr>
            <w:top w:val="none" w:sz="0" w:space="0" w:color="auto"/>
            <w:left w:val="none" w:sz="0" w:space="0" w:color="auto"/>
            <w:bottom w:val="none" w:sz="0" w:space="0" w:color="auto"/>
            <w:right w:val="none" w:sz="0" w:space="0" w:color="auto"/>
          </w:divBdr>
        </w:div>
        <w:div w:id="356809075">
          <w:marLeft w:val="0"/>
          <w:marRight w:val="0"/>
          <w:marTop w:val="0"/>
          <w:marBottom w:val="0"/>
          <w:divBdr>
            <w:top w:val="none" w:sz="0" w:space="0" w:color="auto"/>
            <w:left w:val="none" w:sz="0" w:space="0" w:color="auto"/>
            <w:bottom w:val="none" w:sz="0" w:space="0" w:color="auto"/>
            <w:right w:val="none" w:sz="0" w:space="0" w:color="auto"/>
          </w:divBdr>
        </w:div>
        <w:div w:id="363332004">
          <w:marLeft w:val="0"/>
          <w:marRight w:val="0"/>
          <w:marTop w:val="0"/>
          <w:marBottom w:val="0"/>
          <w:divBdr>
            <w:top w:val="none" w:sz="0" w:space="0" w:color="auto"/>
            <w:left w:val="none" w:sz="0" w:space="0" w:color="auto"/>
            <w:bottom w:val="none" w:sz="0" w:space="0" w:color="auto"/>
            <w:right w:val="none" w:sz="0" w:space="0" w:color="auto"/>
          </w:divBdr>
        </w:div>
        <w:div w:id="365063510">
          <w:marLeft w:val="0"/>
          <w:marRight w:val="0"/>
          <w:marTop w:val="0"/>
          <w:marBottom w:val="0"/>
          <w:divBdr>
            <w:top w:val="none" w:sz="0" w:space="0" w:color="auto"/>
            <w:left w:val="none" w:sz="0" w:space="0" w:color="auto"/>
            <w:bottom w:val="none" w:sz="0" w:space="0" w:color="auto"/>
            <w:right w:val="none" w:sz="0" w:space="0" w:color="auto"/>
          </w:divBdr>
        </w:div>
        <w:div w:id="385372215">
          <w:marLeft w:val="0"/>
          <w:marRight w:val="0"/>
          <w:marTop w:val="0"/>
          <w:marBottom w:val="0"/>
          <w:divBdr>
            <w:top w:val="none" w:sz="0" w:space="0" w:color="auto"/>
            <w:left w:val="none" w:sz="0" w:space="0" w:color="auto"/>
            <w:bottom w:val="none" w:sz="0" w:space="0" w:color="auto"/>
            <w:right w:val="none" w:sz="0" w:space="0" w:color="auto"/>
          </w:divBdr>
        </w:div>
        <w:div w:id="405691538">
          <w:marLeft w:val="0"/>
          <w:marRight w:val="0"/>
          <w:marTop w:val="0"/>
          <w:marBottom w:val="0"/>
          <w:divBdr>
            <w:top w:val="none" w:sz="0" w:space="0" w:color="auto"/>
            <w:left w:val="none" w:sz="0" w:space="0" w:color="auto"/>
            <w:bottom w:val="none" w:sz="0" w:space="0" w:color="auto"/>
            <w:right w:val="none" w:sz="0" w:space="0" w:color="auto"/>
          </w:divBdr>
        </w:div>
        <w:div w:id="416294740">
          <w:marLeft w:val="0"/>
          <w:marRight w:val="0"/>
          <w:marTop w:val="0"/>
          <w:marBottom w:val="0"/>
          <w:divBdr>
            <w:top w:val="none" w:sz="0" w:space="0" w:color="auto"/>
            <w:left w:val="none" w:sz="0" w:space="0" w:color="auto"/>
            <w:bottom w:val="none" w:sz="0" w:space="0" w:color="auto"/>
            <w:right w:val="none" w:sz="0" w:space="0" w:color="auto"/>
          </w:divBdr>
        </w:div>
        <w:div w:id="434374841">
          <w:marLeft w:val="0"/>
          <w:marRight w:val="0"/>
          <w:marTop w:val="0"/>
          <w:marBottom w:val="0"/>
          <w:divBdr>
            <w:top w:val="none" w:sz="0" w:space="0" w:color="auto"/>
            <w:left w:val="none" w:sz="0" w:space="0" w:color="auto"/>
            <w:bottom w:val="none" w:sz="0" w:space="0" w:color="auto"/>
            <w:right w:val="none" w:sz="0" w:space="0" w:color="auto"/>
          </w:divBdr>
        </w:div>
        <w:div w:id="438988301">
          <w:marLeft w:val="0"/>
          <w:marRight w:val="0"/>
          <w:marTop w:val="0"/>
          <w:marBottom w:val="0"/>
          <w:divBdr>
            <w:top w:val="none" w:sz="0" w:space="0" w:color="auto"/>
            <w:left w:val="none" w:sz="0" w:space="0" w:color="auto"/>
            <w:bottom w:val="none" w:sz="0" w:space="0" w:color="auto"/>
            <w:right w:val="none" w:sz="0" w:space="0" w:color="auto"/>
          </w:divBdr>
        </w:div>
        <w:div w:id="446969786">
          <w:marLeft w:val="0"/>
          <w:marRight w:val="0"/>
          <w:marTop w:val="0"/>
          <w:marBottom w:val="0"/>
          <w:divBdr>
            <w:top w:val="none" w:sz="0" w:space="0" w:color="auto"/>
            <w:left w:val="none" w:sz="0" w:space="0" w:color="auto"/>
            <w:bottom w:val="none" w:sz="0" w:space="0" w:color="auto"/>
            <w:right w:val="none" w:sz="0" w:space="0" w:color="auto"/>
          </w:divBdr>
        </w:div>
        <w:div w:id="450514024">
          <w:marLeft w:val="0"/>
          <w:marRight w:val="0"/>
          <w:marTop w:val="0"/>
          <w:marBottom w:val="0"/>
          <w:divBdr>
            <w:top w:val="none" w:sz="0" w:space="0" w:color="auto"/>
            <w:left w:val="none" w:sz="0" w:space="0" w:color="auto"/>
            <w:bottom w:val="none" w:sz="0" w:space="0" w:color="auto"/>
            <w:right w:val="none" w:sz="0" w:space="0" w:color="auto"/>
          </w:divBdr>
        </w:div>
        <w:div w:id="453524403">
          <w:marLeft w:val="0"/>
          <w:marRight w:val="0"/>
          <w:marTop w:val="0"/>
          <w:marBottom w:val="0"/>
          <w:divBdr>
            <w:top w:val="none" w:sz="0" w:space="0" w:color="auto"/>
            <w:left w:val="none" w:sz="0" w:space="0" w:color="auto"/>
            <w:bottom w:val="none" w:sz="0" w:space="0" w:color="auto"/>
            <w:right w:val="none" w:sz="0" w:space="0" w:color="auto"/>
          </w:divBdr>
        </w:div>
        <w:div w:id="461774424">
          <w:marLeft w:val="0"/>
          <w:marRight w:val="0"/>
          <w:marTop w:val="0"/>
          <w:marBottom w:val="0"/>
          <w:divBdr>
            <w:top w:val="none" w:sz="0" w:space="0" w:color="auto"/>
            <w:left w:val="none" w:sz="0" w:space="0" w:color="auto"/>
            <w:bottom w:val="none" w:sz="0" w:space="0" w:color="auto"/>
            <w:right w:val="none" w:sz="0" w:space="0" w:color="auto"/>
          </w:divBdr>
        </w:div>
        <w:div w:id="471170275">
          <w:marLeft w:val="0"/>
          <w:marRight w:val="0"/>
          <w:marTop w:val="0"/>
          <w:marBottom w:val="0"/>
          <w:divBdr>
            <w:top w:val="none" w:sz="0" w:space="0" w:color="auto"/>
            <w:left w:val="none" w:sz="0" w:space="0" w:color="auto"/>
            <w:bottom w:val="none" w:sz="0" w:space="0" w:color="auto"/>
            <w:right w:val="none" w:sz="0" w:space="0" w:color="auto"/>
          </w:divBdr>
        </w:div>
        <w:div w:id="484199087">
          <w:marLeft w:val="0"/>
          <w:marRight w:val="0"/>
          <w:marTop w:val="0"/>
          <w:marBottom w:val="0"/>
          <w:divBdr>
            <w:top w:val="none" w:sz="0" w:space="0" w:color="auto"/>
            <w:left w:val="none" w:sz="0" w:space="0" w:color="auto"/>
            <w:bottom w:val="none" w:sz="0" w:space="0" w:color="auto"/>
            <w:right w:val="none" w:sz="0" w:space="0" w:color="auto"/>
          </w:divBdr>
        </w:div>
        <w:div w:id="488327790">
          <w:marLeft w:val="0"/>
          <w:marRight w:val="0"/>
          <w:marTop w:val="0"/>
          <w:marBottom w:val="0"/>
          <w:divBdr>
            <w:top w:val="none" w:sz="0" w:space="0" w:color="auto"/>
            <w:left w:val="none" w:sz="0" w:space="0" w:color="auto"/>
            <w:bottom w:val="none" w:sz="0" w:space="0" w:color="auto"/>
            <w:right w:val="none" w:sz="0" w:space="0" w:color="auto"/>
          </w:divBdr>
        </w:div>
        <w:div w:id="490412633">
          <w:marLeft w:val="0"/>
          <w:marRight w:val="0"/>
          <w:marTop w:val="0"/>
          <w:marBottom w:val="0"/>
          <w:divBdr>
            <w:top w:val="none" w:sz="0" w:space="0" w:color="auto"/>
            <w:left w:val="none" w:sz="0" w:space="0" w:color="auto"/>
            <w:bottom w:val="none" w:sz="0" w:space="0" w:color="auto"/>
            <w:right w:val="none" w:sz="0" w:space="0" w:color="auto"/>
          </w:divBdr>
        </w:div>
        <w:div w:id="497381044">
          <w:marLeft w:val="0"/>
          <w:marRight w:val="0"/>
          <w:marTop w:val="0"/>
          <w:marBottom w:val="0"/>
          <w:divBdr>
            <w:top w:val="none" w:sz="0" w:space="0" w:color="auto"/>
            <w:left w:val="none" w:sz="0" w:space="0" w:color="auto"/>
            <w:bottom w:val="none" w:sz="0" w:space="0" w:color="auto"/>
            <w:right w:val="none" w:sz="0" w:space="0" w:color="auto"/>
          </w:divBdr>
        </w:div>
        <w:div w:id="498422627">
          <w:marLeft w:val="0"/>
          <w:marRight w:val="0"/>
          <w:marTop w:val="0"/>
          <w:marBottom w:val="0"/>
          <w:divBdr>
            <w:top w:val="none" w:sz="0" w:space="0" w:color="auto"/>
            <w:left w:val="none" w:sz="0" w:space="0" w:color="auto"/>
            <w:bottom w:val="none" w:sz="0" w:space="0" w:color="auto"/>
            <w:right w:val="none" w:sz="0" w:space="0" w:color="auto"/>
          </w:divBdr>
        </w:div>
        <w:div w:id="505631389">
          <w:marLeft w:val="0"/>
          <w:marRight w:val="0"/>
          <w:marTop w:val="0"/>
          <w:marBottom w:val="0"/>
          <w:divBdr>
            <w:top w:val="none" w:sz="0" w:space="0" w:color="auto"/>
            <w:left w:val="none" w:sz="0" w:space="0" w:color="auto"/>
            <w:bottom w:val="none" w:sz="0" w:space="0" w:color="auto"/>
            <w:right w:val="none" w:sz="0" w:space="0" w:color="auto"/>
          </w:divBdr>
        </w:div>
        <w:div w:id="511458755">
          <w:marLeft w:val="0"/>
          <w:marRight w:val="0"/>
          <w:marTop w:val="0"/>
          <w:marBottom w:val="0"/>
          <w:divBdr>
            <w:top w:val="none" w:sz="0" w:space="0" w:color="auto"/>
            <w:left w:val="none" w:sz="0" w:space="0" w:color="auto"/>
            <w:bottom w:val="none" w:sz="0" w:space="0" w:color="auto"/>
            <w:right w:val="none" w:sz="0" w:space="0" w:color="auto"/>
          </w:divBdr>
        </w:div>
        <w:div w:id="512457630">
          <w:marLeft w:val="0"/>
          <w:marRight w:val="0"/>
          <w:marTop w:val="0"/>
          <w:marBottom w:val="0"/>
          <w:divBdr>
            <w:top w:val="none" w:sz="0" w:space="0" w:color="auto"/>
            <w:left w:val="none" w:sz="0" w:space="0" w:color="auto"/>
            <w:bottom w:val="none" w:sz="0" w:space="0" w:color="auto"/>
            <w:right w:val="none" w:sz="0" w:space="0" w:color="auto"/>
          </w:divBdr>
        </w:div>
        <w:div w:id="521280889">
          <w:marLeft w:val="0"/>
          <w:marRight w:val="0"/>
          <w:marTop w:val="0"/>
          <w:marBottom w:val="0"/>
          <w:divBdr>
            <w:top w:val="none" w:sz="0" w:space="0" w:color="auto"/>
            <w:left w:val="none" w:sz="0" w:space="0" w:color="auto"/>
            <w:bottom w:val="none" w:sz="0" w:space="0" w:color="auto"/>
            <w:right w:val="none" w:sz="0" w:space="0" w:color="auto"/>
          </w:divBdr>
        </w:div>
        <w:div w:id="526800153">
          <w:marLeft w:val="0"/>
          <w:marRight w:val="0"/>
          <w:marTop w:val="0"/>
          <w:marBottom w:val="0"/>
          <w:divBdr>
            <w:top w:val="none" w:sz="0" w:space="0" w:color="auto"/>
            <w:left w:val="none" w:sz="0" w:space="0" w:color="auto"/>
            <w:bottom w:val="none" w:sz="0" w:space="0" w:color="auto"/>
            <w:right w:val="none" w:sz="0" w:space="0" w:color="auto"/>
          </w:divBdr>
        </w:div>
        <w:div w:id="527640747">
          <w:marLeft w:val="0"/>
          <w:marRight w:val="0"/>
          <w:marTop w:val="0"/>
          <w:marBottom w:val="0"/>
          <w:divBdr>
            <w:top w:val="none" w:sz="0" w:space="0" w:color="auto"/>
            <w:left w:val="none" w:sz="0" w:space="0" w:color="auto"/>
            <w:bottom w:val="none" w:sz="0" w:space="0" w:color="auto"/>
            <w:right w:val="none" w:sz="0" w:space="0" w:color="auto"/>
          </w:divBdr>
        </w:div>
        <w:div w:id="528645253">
          <w:marLeft w:val="0"/>
          <w:marRight w:val="0"/>
          <w:marTop w:val="0"/>
          <w:marBottom w:val="0"/>
          <w:divBdr>
            <w:top w:val="none" w:sz="0" w:space="0" w:color="auto"/>
            <w:left w:val="none" w:sz="0" w:space="0" w:color="auto"/>
            <w:bottom w:val="none" w:sz="0" w:space="0" w:color="auto"/>
            <w:right w:val="none" w:sz="0" w:space="0" w:color="auto"/>
          </w:divBdr>
        </w:div>
        <w:div w:id="540240625">
          <w:marLeft w:val="0"/>
          <w:marRight w:val="0"/>
          <w:marTop w:val="0"/>
          <w:marBottom w:val="0"/>
          <w:divBdr>
            <w:top w:val="none" w:sz="0" w:space="0" w:color="auto"/>
            <w:left w:val="none" w:sz="0" w:space="0" w:color="auto"/>
            <w:bottom w:val="none" w:sz="0" w:space="0" w:color="auto"/>
            <w:right w:val="none" w:sz="0" w:space="0" w:color="auto"/>
          </w:divBdr>
        </w:div>
        <w:div w:id="542910327">
          <w:marLeft w:val="0"/>
          <w:marRight w:val="0"/>
          <w:marTop w:val="0"/>
          <w:marBottom w:val="0"/>
          <w:divBdr>
            <w:top w:val="none" w:sz="0" w:space="0" w:color="auto"/>
            <w:left w:val="none" w:sz="0" w:space="0" w:color="auto"/>
            <w:bottom w:val="none" w:sz="0" w:space="0" w:color="auto"/>
            <w:right w:val="none" w:sz="0" w:space="0" w:color="auto"/>
          </w:divBdr>
        </w:div>
        <w:div w:id="544609287">
          <w:marLeft w:val="0"/>
          <w:marRight w:val="0"/>
          <w:marTop w:val="0"/>
          <w:marBottom w:val="0"/>
          <w:divBdr>
            <w:top w:val="none" w:sz="0" w:space="0" w:color="auto"/>
            <w:left w:val="none" w:sz="0" w:space="0" w:color="auto"/>
            <w:bottom w:val="none" w:sz="0" w:space="0" w:color="auto"/>
            <w:right w:val="none" w:sz="0" w:space="0" w:color="auto"/>
          </w:divBdr>
        </w:div>
        <w:div w:id="548344590">
          <w:marLeft w:val="0"/>
          <w:marRight w:val="0"/>
          <w:marTop w:val="0"/>
          <w:marBottom w:val="0"/>
          <w:divBdr>
            <w:top w:val="none" w:sz="0" w:space="0" w:color="auto"/>
            <w:left w:val="none" w:sz="0" w:space="0" w:color="auto"/>
            <w:bottom w:val="none" w:sz="0" w:space="0" w:color="auto"/>
            <w:right w:val="none" w:sz="0" w:space="0" w:color="auto"/>
          </w:divBdr>
        </w:div>
        <w:div w:id="561645423">
          <w:marLeft w:val="0"/>
          <w:marRight w:val="0"/>
          <w:marTop w:val="0"/>
          <w:marBottom w:val="0"/>
          <w:divBdr>
            <w:top w:val="none" w:sz="0" w:space="0" w:color="auto"/>
            <w:left w:val="none" w:sz="0" w:space="0" w:color="auto"/>
            <w:bottom w:val="none" w:sz="0" w:space="0" w:color="auto"/>
            <w:right w:val="none" w:sz="0" w:space="0" w:color="auto"/>
          </w:divBdr>
        </w:div>
        <w:div w:id="579407907">
          <w:marLeft w:val="0"/>
          <w:marRight w:val="0"/>
          <w:marTop w:val="0"/>
          <w:marBottom w:val="0"/>
          <w:divBdr>
            <w:top w:val="none" w:sz="0" w:space="0" w:color="auto"/>
            <w:left w:val="none" w:sz="0" w:space="0" w:color="auto"/>
            <w:bottom w:val="none" w:sz="0" w:space="0" w:color="auto"/>
            <w:right w:val="none" w:sz="0" w:space="0" w:color="auto"/>
          </w:divBdr>
        </w:div>
        <w:div w:id="593052684">
          <w:marLeft w:val="0"/>
          <w:marRight w:val="0"/>
          <w:marTop w:val="0"/>
          <w:marBottom w:val="0"/>
          <w:divBdr>
            <w:top w:val="none" w:sz="0" w:space="0" w:color="auto"/>
            <w:left w:val="none" w:sz="0" w:space="0" w:color="auto"/>
            <w:bottom w:val="none" w:sz="0" w:space="0" w:color="auto"/>
            <w:right w:val="none" w:sz="0" w:space="0" w:color="auto"/>
          </w:divBdr>
        </w:div>
        <w:div w:id="602957584">
          <w:marLeft w:val="0"/>
          <w:marRight w:val="0"/>
          <w:marTop w:val="0"/>
          <w:marBottom w:val="0"/>
          <w:divBdr>
            <w:top w:val="none" w:sz="0" w:space="0" w:color="auto"/>
            <w:left w:val="none" w:sz="0" w:space="0" w:color="auto"/>
            <w:bottom w:val="none" w:sz="0" w:space="0" w:color="auto"/>
            <w:right w:val="none" w:sz="0" w:space="0" w:color="auto"/>
          </w:divBdr>
        </w:div>
        <w:div w:id="604969295">
          <w:marLeft w:val="0"/>
          <w:marRight w:val="0"/>
          <w:marTop w:val="0"/>
          <w:marBottom w:val="0"/>
          <w:divBdr>
            <w:top w:val="none" w:sz="0" w:space="0" w:color="auto"/>
            <w:left w:val="none" w:sz="0" w:space="0" w:color="auto"/>
            <w:bottom w:val="none" w:sz="0" w:space="0" w:color="auto"/>
            <w:right w:val="none" w:sz="0" w:space="0" w:color="auto"/>
          </w:divBdr>
        </w:div>
        <w:div w:id="605426997">
          <w:marLeft w:val="0"/>
          <w:marRight w:val="0"/>
          <w:marTop w:val="0"/>
          <w:marBottom w:val="0"/>
          <w:divBdr>
            <w:top w:val="none" w:sz="0" w:space="0" w:color="auto"/>
            <w:left w:val="none" w:sz="0" w:space="0" w:color="auto"/>
            <w:bottom w:val="none" w:sz="0" w:space="0" w:color="auto"/>
            <w:right w:val="none" w:sz="0" w:space="0" w:color="auto"/>
          </w:divBdr>
        </w:div>
        <w:div w:id="622807834">
          <w:marLeft w:val="0"/>
          <w:marRight w:val="0"/>
          <w:marTop w:val="0"/>
          <w:marBottom w:val="0"/>
          <w:divBdr>
            <w:top w:val="none" w:sz="0" w:space="0" w:color="auto"/>
            <w:left w:val="none" w:sz="0" w:space="0" w:color="auto"/>
            <w:bottom w:val="none" w:sz="0" w:space="0" w:color="auto"/>
            <w:right w:val="none" w:sz="0" w:space="0" w:color="auto"/>
          </w:divBdr>
        </w:div>
        <w:div w:id="631600527">
          <w:marLeft w:val="0"/>
          <w:marRight w:val="0"/>
          <w:marTop w:val="0"/>
          <w:marBottom w:val="0"/>
          <w:divBdr>
            <w:top w:val="none" w:sz="0" w:space="0" w:color="auto"/>
            <w:left w:val="none" w:sz="0" w:space="0" w:color="auto"/>
            <w:bottom w:val="none" w:sz="0" w:space="0" w:color="auto"/>
            <w:right w:val="none" w:sz="0" w:space="0" w:color="auto"/>
          </w:divBdr>
        </w:div>
        <w:div w:id="637343103">
          <w:marLeft w:val="0"/>
          <w:marRight w:val="0"/>
          <w:marTop w:val="0"/>
          <w:marBottom w:val="0"/>
          <w:divBdr>
            <w:top w:val="none" w:sz="0" w:space="0" w:color="auto"/>
            <w:left w:val="none" w:sz="0" w:space="0" w:color="auto"/>
            <w:bottom w:val="none" w:sz="0" w:space="0" w:color="auto"/>
            <w:right w:val="none" w:sz="0" w:space="0" w:color="auto"/>
          </w:divBdr>
        </w:div>
        <w:div w:id="643192780">
          <w:marLeft w:val="0"/>
          <w:marRight w:val="0"/>
          <w:marTop w:val="0"/>
          <w:marBottom w:val="0"/>
          <w:divBdr>
            <w:top w:val="none" w:sz="0" w:space="0" w:color="auto"/>
            <w:left w:val="none" w:sz="0" w:space="0" w:color="auto"/>
            <w:bottom w:val="none" w:sz="0" w:space="0" w:color="auto"/>
            <w:right w:val="none" w:sz="0" w:space="0" w:color="auto"/>
          </w:divBdr>
        </w:div>
        <w:div w:id="648828536">
          <w:marLeft w:val="0"/>
          <w:marRight w:val="0"/>
          <w:marTop w:val="0"/>
          <w:marBottom w:val="0"/>
          <w:divBdr>
            <w:top w:val="none" w:sz="0" w:space="0" w:color="auto"/>
            <w:left w:val="none" w:sz="0" w:space="0" w:color="auto"/>
            <w:bottom w:val="none" w:sz="0" w:space="0" w:color="auto"/>
            <w:right w:val="none" w:sz="0" w:space="0" w:color="auto"/>
          </w:divBdr>
        </w:div>
        <w:div w:id="657151914">
          <w:marLeft w:val="0"/>
          <w:marRight w:val="0"/>
          <w:marTop w:val="0"/>
          <w:marBottom w:val="0"/>
          <w:divBdr>
            <w:top w:val="none" w:sz="0" w:space="0" w:color="auto"/>
            <w:left w:val="none" w:sz="0" w:space="0" w:color="auto"/>
            <w:bottom w:val="none" w:sz="0" w:space="0" w:color="auto"/>
            <w:right w:val="none" w:sz="0" w:space="0" w:color="auto"/>
          </w:divBdr>
        </w:div>
        <w:div w:id="669716264">
          <w:marLeft w:val="0"/>
          <w:marRight w:val="0"/>
          <w:marTop w:val="0"/>
          <w:marBottom w:val="0"/>
          <w:divBdr>
            <w:top w:val="none" w:sz="0" w:space="0" w:color="auto"/>
            <w:left w:val="none" w:sz="0" w:space="0" w:color="auto"/>
            <w:bottom w:val="none" w:sz="0" w:space="0" w:color="auto"/>
            <w:right w:val="none" w:sz="0" w:space="0" w:color="auto"/>
          </w:divBdr>
        </w:div>
        <w:div w:id="673072605">
          <w:marLeft w:val="0"/>
          <w:marRight w:val="0"/>
          <w:marTop w:val="0"/>
          <w:marBottom w:val="0"/>
          <w:divBdr>
            <w:top w:val="none" w:sz="0" w:space="0" w:color="auto"/>
            <w:left w:val="none" w:sz="0" w:space="0" w:color="auto"/>
            <w:bottom w:val="none" w:sz="0" w:space="0" w:color="auto"/>
            <w:right w:val="none" w:sz="0" w:space="0" w:color="auto"/>
          </w:divBdr>
        </w:div>
        <w:div w:id="673338623">
          <w:marLeft w:val="0"/>
          <w:marRight w:val="0"/>
          <w:marTop w:val="0"/>
          <w:marBottom w:val="0"/>
          <w:divBdr>
            <w:top w:val="none" w:sz="0" w:space="0" w:color="auto"/>
            <w:left w:val="none" w:sz="0" w:space="0" w:color="auto"/>
            <w:bottom w:val="none" w:sz="0" w:space="0" w:color="auto"/>
            <w:right w:val="none" w:sz="0" w:space="0" w:color="auto"/>
          </w:divBdr>
        </w:div>
        <w:div w:id="686371902">
          <w:marLeft w:val="0"/>
          <w:marRight w:val="0"/>
          <w:marTop w:val="0"/>
          <w:marBottom w:val="0"/>
          <w:divBdr>
            <w:top w:val="none" w:sz="0" w:space="0" w:color="auto"/>
            <w:left w:val="none" w:sz="0" w:space="0" w:color="auto"/>
            <w:bottom w:val="none" w:sz="0" w:space="0" w:color="auto"/>
            <w:right w:val="none" w:sz="0" w:space="0" w:color="auto"/>
          </w:divBdr>
        </w:div>
        <w:div w:id="690452267">
          <w:marLeft w:val="0"/>
          <w:marRight w:val="0"/>
          <w:marTop w:val="0"/>
          <w:marBottom w:val="0"/>
          <w:divBdr>
            <w:top w:val="none" w:sz="0" w:space="0" w:color="auto"/>
            <w:left w:val="none" w:sz="0" w:space="0" w:color="auto"/>
            <w:bottom w:val="none" w:sz="0" w:space="0" w:color="auto"/>
            <w:right w:val="none" w:sz="0" w:space="0" w:color="auto"/>
          </w:divBdr>
        </w:div>
        <w:div w:id="690647720">
          <w:marLeft w:val="0"/>
          <w:marRight w:val="0"/>
          <w:marTop w:val="0"/>
          <w:marBottom w:val="0"/>
          <w:divBdr>
            <w:top w:val="none" w:sz="0" w:space="0" w:color="auto"/>
            <w:left w:val="none" w:sz="0" w:space="0" w:color="auto"/>
            <w:bottom w:val="none" w:sz="0" w:space="0" w:color="auto"/>
            <w:right w:val="none" w:sz="0" w:space="0" w:color="auto"/>
          </w:divBdr>
        </w:div>
        <w:div w:id="695081386">
          <w:marLeft w:val="0"/>
          <w:marRight w:val="0"/>
          <w:marTop w:val="0"/>
          <w:marBottom w:val="0"/>
          <w:divBdr>
            <w:top w:val="none" w:sz="0" w:space="0" w:color="auto"/>
            <w:left w:val="none" w:sz="0" w:space="0" w:color="auto"/>
            <w:bottom w:val="none" w:sz="0" w:space="0" w:color="auto"/>
            <w:right w:val="none" w:sz="0" w:space="0" w:color="auto"/>
          </w:divBdr>
        </w:div>
        <w:div w:id="696010403">
          <w:marLeft w:val="0"/>
          <w:marRight w:val="0"/>
          <w:marTop w:val="0"/>
          <w:marBottom w:val="0"/>
          <w:divBdr>
            <w:top w:val="none" w:sz="0" w:space="0" w:color="auto"/>
            <w:left w:val="none" w:sz="0" w:space="0" w:color="auto"/>
            <w:bottom w:val="none" w:sz="0" w:space="0" w:color="auto"/>
            <w:right w:val="none" w:sz="0" w:space="0" w:color="auto"/>
          </w:divBdr>
        </w:div>
        <w:div w:id="697663017">
          <w:marLeft w:val="0"/>
          <w:marRight w:val="0"/>
          <w:marTop w:val="0"/>
          <w:marBottom w:val="0"/>
          <w:divBdr>
            <w:top w:val="none" w:sz="0" w:space="0" w:color="auto"/>
            <w:left w:val="none" w:sz="0" w:space="0" w:color="auto"/>
            <w:bottom w:val="none" w:sz="0" w:space="0" w:color="auto"/>
            <w:right w:val="none" w:sz="0" w:space="0" w:color="auto"/>
          </w:divBdr>
        </w:div>
        <w:div w:id="699088173">
          <w:marLeft w:val="0"/>
          <w:marRight w:val="0"/>
          <w:marTop w:val="0"/>
          <w:marBottom w:val="0"/>
          <w:divBdr>
            <w:top w:val="none" w:sz="0" w:space="0" w:color="auto"/>
            <w:left w:val="none" w:sz="0" w:space="0" w:color="auto"/>
            <w:bottom w:val="none" w:sz="0" w:space="0" w:color="auto"/>
            <w:right w:val="none" w:sz="0" w:space="0" w:color="auto"/>
          </w:divBdr>
        </w:div>
        <w:div w:id="727843990">
          <w:marLeft w:val="0"/>
          <w:marRight w:val="0"/>
          <w:marTop w:val="0"/>
          <w:marBottom w:val="0"/>
          <w:divBdr>
            <w:top w:val="none" w:sz="0" w:space="0" w:color="auto"/>
            <w:left w:val="none" w:sz="0" w:space="0" w:color="auto"/>
            <w:bottom w:val="none" w:sz="0" w:space="0" w:color="auto"/>
            <w:right w:val="none" w:sz="0" w:space="0" w:color="auto"/>
          </w:divBdr>
        </w:div>
        <w:div w:id="730889014">
          <w:marLeft w:val="0"/>
          <w:marRight w:val="0"/>
          <w:marTop w:val="0"/>
          <w:marBottom w:val="0"/>
          <w:divBdr>
            <w:top w:val="none" w:sz="0" w:space="0" w:color="auto"/>
            <w:left w:val="none" w:sz="0" w:space="0" w:color="auto"/>
            <w:bottom w:val="none" w:sz="0" w:space="0" w:color="auto"/>
            <w:right w:val="none" w:sz="0" w:space="0" w:color="auto"/>
          </w:divBdr>
        </w:div>
        <w:div w:id="733891295">
          <w:marLeft w:val="0"/>
          <w:marRight w:val="0"/>
          <w:marTop w:val="0"/>
          <w:marBottom w:val="0"/>
          <w:divBdr>
            <w:top w:val="none" w:sz="0" w:space="0" w:color="auto"/>
            <w:left w:val="none" w:sz="0" w:space="0" w:color="auto"/>
            <w:bottom w:val="none" w:sz="0" w:space="0" w:color="auto"/>
            <w:right w:val="none" w:sz="0" w:space="0" w:color="auto"/>
          </w:divBdr>
        </w:div>
        <w:div w:id="733970049">
          <w:marLeft w:val="0"/>
          <w:marRight w:val="0"/>
          <w:marTop w:val="0"/>
          <w:marBottom w:val="0"/>
          <w:divBdr>
            <w:top w:val="none" w:sz="0" w:space="0" w:color="auto"/>
            <w:left w:val="none" w:sz="0" w:space="0" w:color="auto"/>
            <w:bottom w:val="none" w:sz="0" w:space="0" w:color="auto"/>
            <w:right w:val="none" w:sz="0" w:space="0" w:color="auto"/>
          </w:divBdr>
        </w:div>
        <w:div w:id="734813818">
          <w:marLeft w:val="0"/>
          <w:marRight w:val="0"/>
          <w:marTop w:val="0"/>
          <w:marBottom w:val="0"/>
          <w:divBdr>
            <w:top w:val="none" w:sz="0" w:space="0" w:color="auto"/>
            <w:left w:val="none" w:sz="0" w:space="0" w:color="auto"/>
            <w:bottom w:val="none" w:sz="0" w:space="0" w:color="auto"/>
            <w:right w:val="none" w:sz="0" w:space="0" w:color="auto"/>
          </w:divBdr>
        </w:div>
        <w:div w:id="741606899">
          <w:marLeft w:val="0"/>
          <w:marRight w:val="0"/>
          <w:marTop w:val="0"/>
          <w:marBottom w:val="0"/>
          <w:divBdr>
            <w:top w:val="none" w:sz="0" w:space="0" w:color="auto"/>
            <w:left w:val="none" w:sz="0" w:space="0" w:color="auto"/>
            <w:bottom w:val="none" w:sz="0" w:space="0" w:color="auto"/>
            <w:right w:val="none" w:sz="0" w:space="0" w:color="auto"/>
          </w:divBdr>
        </w:div>
        <w:div w:id="786318739">
          <w:marLeft w:val="0"/>
          <w:marRight w:val="0"/>
          <w:marTop w:val="0"/>
          <w:marBottom w:val="0"/>
          <w:divBdr>
            <w:top w:val="none" w:sz="0" w:space="0" w:color="auto"/>
            <w:left w:val="none" w:sz="0" w:space="0" w:color="auto"/>
            <w:bottom w:val="none" w:sz="0" w:space="0" w:color="auto"/>
            <w:right w:val="none" w:sz="0" w:space="0" w:color="auto"/>
          </w:divBdr>
        </w:div>
        <w:div w:id="788938538">
          <w:marLeft w:val="0"/>
          <w:marRight w:val="0"/>
          <w:marTop w:val="0"/>
          <w:marBottom w:val="0"/>
          <w:divBdr>
            <w:top w:val="none" w:sz="0" w:space="0" w:color="auto"/>
            <w:left w:val="none" w:sz="0" w:space="0" w:color="auto"/>
            <w:bottom w:val="none" w:sz="0" w:space="0" w:color="auto"/>
            <w:right w:val="none" w:sz="0" w:space="0" w:color="auto"/>
          </w:divBdr>
        </w:div>
        <w:div w:id="813837439">
          <w:marLeft w:val="0"/>
          <w:marRight w:val="0"/>
          <w:marTop w:val="0"/>
          <w:marBottom w:val="0"/>
          <w:divBdr>
            <w:top w:val="none" w:sz="0" w:space="0" w:color="auto"/>
            <w:left w:val="none" w:sz="0" w:space="0" w:color="auto"/>
            <w:bottom w:val="none" w:sz="0" w:space="0" w:color="auto"/>
            <w:right w:val="none" w:sz="0" w:space="0" w:color="auto"/>
          </w:divBdr>
        </w:div>
        <w:div w:id="815268894">
          <w:marLeft w:val="0"/>
          <w:marRight w:val="0"/>
          <w:marTop w:val="0"/>
          <w:marBottom w:val="0"/>
          <w:divBdr>
            <w:top w:val="none" w:sz="0" w:space="0" w:color="auto"/>
            <w:left w:val="none" w:sz="0" w:space="0" w:color="auto"/>
            <w:bottom w:val="none" w:sz="0" w:space="0" w:color="auto"/>
            <w:right w:val="none" w:sz="0" w:space="0" w:color="auto"/>
          </w:divBdr>
        </w:div>
        <w:div w:id="823159890">
          <w:marLeft w:val="0"/>
          <w:marRight w:val="0"/>
          <w:marTop w:val="0"/>
          <w:marBottom w:val="0"/>
          <w:divBdr>
            <w:top w:val="none" w:sz="0" w:space="0" w:color="auto"/>
            <w:left w:val="none" w:sz="0" w:space="0" w:color="auto"/>
            <w:bottom w:val="none" w:sz="0" w:space="0" w:color="auto"/>
            <w:right w:val="none" w:sz="0" w:space="0" w:color="auto"/>
          </w:divBdr>
        </w:div>
        <w:div w:id="838154527">
          <w:marLeft w:val="0"/>
          <w:marRight w:val="0"/>
          <w:marTop w:val="0"/>
          <w:marBottom w:val="0"/>
          <w:divBdr>
            <w:top w:val="none" w:sz="0" w:space="0" w:color="auto"/>
            <w:left w:val="none" w:sz="0" w:space="0" w:color="auto"/>
            <w:bottom w:val="none" w:sz="0" w:space="0" w:color="auto"/>
            <w:right w:val="none" w:sz="0" w:space="0" w:color="auto"/>
          </w:divBdr>
        </w:div>
        <w:div w:id="841554697">
          <w:marLeft w:val="0"/>
          <w:marRight w:val="0"/>
          <w:marTop w:val="0"/>
          <w:marBottom w:val="0"/>
          <w:divBdr>
            <w:top w:val="none" w:sz="0" w:space="0" w:color="auto"/>
            <w:left w:val="none" w:sz="0" w:space="0" w:color="auto"/>
            <w:bottom w:val="none" w:sz="0" w:space="0" w:color="auto"/>
            <w:right w:val="none" w:sz="0" w:space="0" w:color="auto"/>
          </w:divBdr>
        </w:div>
        <w:div w:id="842666854">
          <w:marLeft w:val="0"/>
          <w:marRight w:val="0"/>
          <w:marTop w:val="0"/>
          <w:marBottom w:val="0"/>
          <w:divBdr>
            <w:top w:val="none" w:sz="0" w:space="0" w:color="auto"/>
            <w:left w:val="none" w:sz="0" w:space="0" w:color="auto"/>
            <w:bottom w:val="none" w:sz="0" w:space="0" w:color="auto"/>
            <w:right w:val="none" w:sz="0" w:space="0" w:color="auto"/>
          </w:divBdr>
        </w:div>
        <w:div w:id="849299019">
          <w:marLeft w:val="0"/>
          <w:marRight w:val="0"/>
          <w:marTop w:val="0"/>
          <w:marBottom w:val="0"/>
          <w:divBdr>
            <w:top w:val="none" w:sz="0" w:space="0" w:color="auto"/>
            <w:left w:val="none" w:sz="0" w:space="0" w:color="auto"/>
            <w:bottom w:val="none" w:sz="0" w:space="0" w:color="auto"/>
            <w:right w:val="none" w:sz="0" w:space="0" w:color="auto"/>
          </w:divBdr>
        </w:div>
        <w:div w:id="856044360">
          <w:marLeft w:val="0"/>
          <w:marRight w:val="0"/>
          <w:marTop w:val="0"/>
          <w:marBottom w:val="0"/>
          <w:divBdr>
            <w:top w:val="none" w:sz="0" w:space="0" w:color="auto"/>
            <w:left w:val="none" w:sz="0" w:space="0" w:color="auto"/>
            <w:bottom w:val="none" w:sz="0" w:space="0" w:color="auto"/>
            <w:right w:val="none" w:sz="0" w:space="0" w:color="auto"/>
          </w:divBdr>
        </w:div>
        <w:div w:id="862281796">
          <w:marLeft w:val="0"/>
          <w:marRight w:val="0"/>
          <w:marTop w:val="0"/>
          <w:marBottom w:val="0"/>
          <w:divBdr>
            <w:top w:val="none" w:sz="0" w:space="0" w:color="auto"/>
            <w:left w:val="none" w:sz="0" w:space="0" w:color="auto"/>
            <w:bottom w:val="none" w:sz="0" w:space="0" w:color="auto"/>
            <w:right w:val="none" w:sz="0" w:space="0" w:color="auto"/>
          </w:divBdr>
        </w:div>
        <w:div w:id="863447149">
          <w:marLeft w:val="0"/>
          <w:marRight w:val="0"/>
          <w:marTop w:val="0"/>
          <w:marBottom w:val="0"/>
          <w:divBdr>
            <w:top w:val="none" w:sz="0" w:space="0" w:color="auto"/>
            <w:left w:val="none" w:sz="0" w:space="0" w:color="auto"/>
            <w:bottom w:val="none" w:sz="0" w:space="0" w:color="auto"/>
            <w:right w:val="none" w:sz="0" w:space="0" w:color="auto"/>
          </w:divBdr>
        </w:div>
        <w:div w:id="874735623">
          <w:marLeft w:val="0"/>
          <w:marRight w:val="0"/>
          <w:marTop w:val="0"/>
          <w:marBottom w:val="0"/>
          <w:divBdr>
            <w:top w:val="none" w:sz="0" w:space="0" w:color="auto"/>
            <w:left w:val="none" w:sz="0" w:space="0" w:color="auto"/>
            <w:bottom w:val="none" w:sz="0" w:space="0" w:color="auto"/>
            <w:right w:val="none" w:sz="0" w:space="0" w:color="auto"/>
          </w:divBdr>
        </w:div>
        <w:div w:id="885993599">
          <w:marLeft w:val="0"/>
          <w:marRight w:val="0"/>
          <w:marTop w:val="0"/>
          <w:marBottom w:val="0"/>
          <w:divBdr>
            <w:top w:val="none" w:sz="0" w:space="0" w:color="auto"/>
            <w:left w:val="none" w:sz="0" w:space="0" w:color="auto"/>
            <w:bottom w:val="none" w:sz="0" w:space="0" w:color="auto"/>
            <w:right w:val="none" w:sz="0" w:space="0" w:color="auto"/>
          </w:divBdr>
        </w:div>
        <w:div w:id="913245553">
          <w:marLeft w:val="0"/>
          <w:marRight w:val="0"/>
          <w:marTop w:val="0"/>
          <w:marBottom w:val="0"/>
          <w:divBdr>
            <w:top w:val="none" w:sz="0" w:space="0" w:color="auto"/>
            <w:left w:val="none" w:sz="0" w:space="0" w:color="auto"/>
            <w:bottom w:val="none" w:sz="0" w:space="0" w:color="auto"/>
            <w:right w:val="none" w:sz="0" w:space="0" w:color="auto"/>
          </w:divBdr>
        </w:div>
        <w:div w:id="945843918">
          <w:marLeft w:val="0"/>
          <w:marRight w:val="0"/>
          <w:marTop w:val="0"/>
          <w:marBottom w:val="0"/>
          <w:divBdr>
            <w:top w:val="none" w:sz="0" w:space="0" w:color="auto"/>
            <w:left w:val="none" w:sz="0" w:space="0" w:color="auto"/>
            <w:bottom w:val="none" w:sz="0" w:space="0" w:color="auto"/>
            <w:right w:val="none" w:sz="0" w:space="0" w:color="auto"/>
          </w:divBdr>
        </w:div>
        <w:div w:id="957832901">
          <w:marLeft w:val="0"/>
          <w:marRight w:val="0"/>
          <w:marTop w:val="0"/>
          <w:marBottom w:val="0"/>
          <w:divBdr>
            <w:top w:val="none" w:sz="0" w:space="0" w:color="auto"/>
            <w:left w:val="none" w:sz="0" w:space="0" w:color="auto"/>
            <w:bottom w:val="none" w:sz="0" w:space="0" w:color="auto"/>
            <w:right w:val="none" w:sz="0" w:space="0" w:color="auto"/>
          </w:divBdr>
        </w:div>
        <w:div w:id="957955958">
          <w:marLeft w:val="0"/>
          <w:marRight w:val="0"/>
          <w:marTop w:val="0"/>
          <w:marBottom w:val="0"/>
          <w:divBdr>
            <w:top w:val="none" w:sz="0" w:space="0" w:color="auto"/>
            <w:left w:val="none" w:sz="0" w:space="0" w:color="auto"/>
            <w:bottom w:val="none" w:sz="0" w:space="0" w:color="auto"/>
            <w:right w:val="none" w:sz="0" w:space="0" w:color="auto"/>
          </w:divBdr>
        </w:div>
        <w:div w:id="959339543">
          <w:marLeft w:val="0"/>
          <w:marRight w:val="0"/>
          <w:marTop w:val="0"/>
          <w:marBottom w:val="0"/>
          <w:divBdr>
            <w:top w:val="none" w:sz="0" w:space="0" w:color="auto"/>
            <w:left w:val="none" w:sz="0" w:space="0" w:color="auto"/>
            <w:bottom w:val="none" w:sz="0" w:space="0" w:color="auto"/>
            <w:right w:val="none" w:sz="0" w:space="0" w:color="auto"/>
          </w:divBdr>
        </w:div>
        <w:div w:id="969701477">
          <w:marLeft w:val="0"/>
          <w:marRight w:val="0"/>
          <w:marTop w:val="0"/>
          <w:marBottom w:val="0"/>
          <w:divBdr>
            <w:top w:val="none" w:sz="0" w:space="0" w:color="auto"/>
            <w:left w:val="none" w:sz="0" w:space="0" w:color="auto"/>
            <w:bottom w:val="none" w:sz="0" w:space="0" w:color="auto"/>
            <w:right w:val="none" w:sz="0" w:space="0" w:color="auto"/>
          </w:divBdr>
        </w:div>
        <w:div w:id="975141605">
          <w:marLeft w:val="0"/>
          <w:marRight w:val="0"/>
          <w:marTop w:val="0"/>
          <w:marBottom w:val="0"/>
          <w:divBdr>
            <w:top w:val="none" w:sz="0" w:space="0" w:color="auto"/>
            <w:left w:val="none" w:sz="0" w:space="0" w:color="auto"/>
            <w:bottom w:val="none" w:sz="0" w:space="0" w:color="auto"/>
            <w:right w:val="none" w:sz="0" w:space="0" w:color="auto"/>
          </w:divBdr>
        </w:div>
        <w:div w:id="983003295">
          <w:marLeft w:val="0"/>
          <w:marRight w:val="0"/>
          <w:marTop w:val="0"/>
          <w:marBottom w:val="0"/>
          <w:divBdr>
            <w:top w:val="none" w:sz="0" w:space="0" w:color="auto"/>
            <w:left w:val="none" w:sz="0" w:space="0" w:color="auto"/>
            <w:bottom w:val="none" w:sz="0" w:space="0" w:color="auto"/>
            <w:right w:val="none" w:sz="0" w:space="0" w:color="auto"/>
          </w:divBdr>
        </w:div>
        <w:div w:id="988751883">
          <w:marLeft w:val="0"/>
          <w:marRight w:val="0"/>
          <w:marTop w:val="0"/>
          <w:marBottom w:val="0"/>
          <w:divBdr>
            <w:top w:val="none" w:sz="0" w:space="0" w:color="auto"/>
            <w:left w:val="none" w:sz="0" w:space="0" w:color="auto"/>
            <w:bottom w:val="none" w:sz="0" w:space="0" w:color="auto"/>
            <w:right w:val="none" w:sz="0" w:space="0" w:color="auto"/>
          </w:divBdr>
        </w:div>
        <w:div w:id="1009718154">
          <w:marLeft w:val="0"/>
          <w:marRight w:val="0"/>
          <w:marTop w:val="0"/>
          <w:marBottom w:val="0"/>
          <w:divBdr>
            <w:top w:val="none" w:sz="0" w:space="0" w:color="auto"/>
            <w:left w:val="none" w:sz="0" w:space="0" w:color="auto"/>
            <w:bottom w:val="none" w:sz="0" w:space="0" w:color="auto"/>
            <w:right w:val="none" w:sz="0" w:space="0" w:color="auto"/>
          </w:divBdr>
        </w:div>
        <w:div w:id="1011103322">
          <w:marLeft w:val="0"/>
          <w:marRight w:val="0"/>
          <w:marTop w:val="0"/>
          <w:marBottom w:val="0"/>
          <w:divBdr>
            <w:top w:val="none" w:sz="0" w:space="0" w:color="auto"/>
            <w:left w:val="none" w:sz="0" w:space="0" w:color="auto"/>
            <w:bottom w:val="none" w:sz="0" w:space="0" w:color="auto"/>
            <w:right w:val="none" w:sz="0" w:space="0" w:color="auto"/>
          </w:divBdr>
        </w:div>
        <w:div w:id="1014379336">
          <w:marLeft w:val="0"/>
          <w:marRight w:val="0"/>
          <w:marTop w:val="0"/>
          <w:marBottom w:val="0"/>
          <w:divBdr>
            <w:top w:val="none" w:sz="0" w:space="0" w:color="auto"/>
            <w:left w:val="none" w:sz="0" w:space="0" w:color="auto"/>
            <w:bottom w:val="none" w:sz="0" w:space="0" w:color="auto"/>
            <w:right w:val="none" w:sz="0" w:space="0" w:color="auto"/>
          </w:divBdr>
        </w:div>
        <w:div w:id="1017539400">
          <w:marLeft w:val="0"/>
          <w:marRight w:val="0"/>
          <w:marTop w:val="0"/>
          <w:marBottom w:val="0"/>
          <w:divBdr>
            <w:top w:val="none" w:sz="0" w:space="0" w:color="auto"/>
            <w:left w:val="none" w:sz="0" w:space="0" w:color="auto"/>
            <w:bottom w:val="none" w:sz="0" w:space="0" w:color="auto"/>
            <w:right w:val="none" w:sz="0" w:space="0" w:color="auto"/>
          </w:divBdr>
        </w:div>
        <w:div w:id="1018232849">
          <w:marLeft w:val="0"/>
          <w:marRight w:val="0"/>
          <w:marTop w:val="0"/>
          <w:marBottom w:val="0"/>
          <w:divBdr>
            <w:top w:val="none" w:sz="0" w:space="0" w:color="auto"/>
            <w:left w:val="none" w:sz="0" w:space="0" w:color="auto"/>
            <w:bottom w:val="none" w:sz="0" w:space="0" w:color="auto"/>
            <w:right w:val="none" w:sz="0" w:space="0" w:color="auto"/>
          </w:divBdr>
        </w:div>
        <w:div w:id="1021205347">
          <w:marLeft w:val="0"/>
          <w:marRight w:val="0"/>
          <w:marTop w:val="0"/>
          <w:marBottom w:val="0"/>
          <w:divBdr>
            <w:top w:val="none" w:sz="0" w:space="0" w:color="auto"/>
            <w:left w:val="none" w:sz="0" w:space="0" w:color="auto"/>
            <w:bottom w:val="none" w:sz="0" w:space="0" w:color="auto"/>
            <w:right w:val="none" w:sz="0" w:space="0" w:color="auto"/>
          </w:divBdr>
        </w:div>
        <w:div w:id="1027680779">
          <w:marLeft w:val="0"/>
          <w:marRight w:val="0"/>
          <w:marTop w:val="0"/>
          <w:marBottom w:val="0"/>
          <w:divBdr>
            <w:top w:val="none" w:sz="0" w:space="0" w:color="auto"/>
            <w:left w:val="none" w:sz="0" w:space="0" w:color="auto"/>
            <w:bottom w:val="none" w:sz="0" w:space="0" w:color="auto"/>
            <w:right w:val="none" w:sz="0" w:space="0" w:color="auto"/>
          </w:divBdr>
        </w:div>
        <w:div w:id="1029993226">
          <w:marLeft w:val="0"/>
          <w:marRight w:val="0"/>
          <w:marTop w:val="0"/>
          <w:marBottom w:val="0"/>
          <w:divBdr>
            <w:top w:val="none" w:sz="0" w:space="0" w:color="auto"/>
            <w:left w:val="none" w:sz="0" w:space="0" w:color="auto"/>
            <w:bottom w:val="none" w:sz="0" w:space="0" w:color="auto"/>
            <w:right w:val="none" w:sz="0" w:space="0" w:color="auto"/>
          </w:divBdr>
        </w:div>
        <w:div w:id="1058630707">
          <w:marLeft w:val="0"/>
          <w:marRight w:val="0"/>
          <w:marTop w:val="0"/>
          <w:marBottom w:val="0"/>
          <w:divBdr>
            <w:top w:val="none" w:sz="0" w:space="0" w:color="auto"/>
            <w:left w:val="none" w:sz="0" w:space="0" w:color="auto"/>
            <w:bottom w:val="none" w:sz="0" w:space="0" w:color="auto"/>
            <w:right w:val="none" w:sz="0" w:space="0" w:color="auto"/>
          </w:divBdr>
        </w:div>
        <w:div w:id="1060443319">
          <w:marLeft w:val="0"/>
          <w:marRight w:val="0"/>
          <w:marTop w:val="0"/>
          <w:marBottom w:val="0"/>
          <w:divBdr>
            <w:top w:val="none" w:sz="0" w:space="0" w:color="auto"/>
            <w:left w:val="none" w:sz="0" w:space="0" w:color="auto"/>
            <w:bottom w:val="none" w:sz="0" w:space="0" w:color="auto"/>
            <w:right w:val="none" w:sz="0" w:space="0" w:color="auto"/>
          </w:divBdr>
        </w:div>
        <w:div w:id="1067454499">
          <w:marLeft w:val="0"/>
          <w:marRight w:val="0"/>
          <w:marTop w:val="0"/>
          <w:marBottom w:val="0"/>
          <w:divBdr>
            <w:top w:val="none" w:sz="0" w:space="0" w:color="auto"/>
            <w:left w:val="none" w:sz="0" w:space="0" w:color="auto"/>
            <w:bottom w:val="none" w:sz="0" w:space="0" w:color="auto"/>
            <w:right w:val="none" w:sz="0" w:space="0" w:color="auto"/>
          </w:divBdr>
        </w:div>
        <w:div w:id="1067806861">
          <w:marLeft w:val="0"/>
          <w:marRight w:val="0"/>
          <w:marTop w:val="0"/>
          <w:marBottom w:val="0"/>
          <w:divBdr>
            <w:top w:val="none" w:sz="0" w:space="0" w:color="auto"/>
            <w:left w:val="none" w:sz="0" w:space="0" w:color="auto"/>
            <w:bottom w:val="none" w:sz="0" w:space="0" w:color="auto"/>
            <w:right w:val="none" w:sz="0" w:space="0" w:color="auto"/>
          </w:divBdr>
        </w:div>
        <w:div w:id="1069768975">
          <w:marLeft w:val="0"/>
          <w:marRight w:val="0"/>
          <w:marTop w:val="0"/>
          <w:marBottom w:val="0"/>
          <w:divBdr>
            <w:top w:val="none" w:sz="0" w:space="0" w:color="auto"/>
            <w:left w:val="none" w:sz="0" w:space="0" w:color="auto"/>
            <w:bottom w:val="none" w:sz="0" w:space="0" w:color="auto"/>
            <w:right w:val="none" w:sz="0" w:space="0" w:color="auto"/>
          </w:divBdr>
        </w:div>
        <w:div w:id="1075974589">
          <w:marLeft w:val="0"/>
          <w:marRight w:val="0"/>
          <w:marTop w:val="0"/>
          <w:marBottom w:val="0"/>
          <w:divBdr>
            <w:top w:val="none" w:sz="0" w:space="0" w:color="auto"/>
            <w:left w:val="none" w:sz="0" w:space="0" w:color="auto"/>
            <w:bottom w:val="none" w:sz="0" w:space="0" w:color="auto"/>
            <w:right w:val="none" w:sz="0" w:space="0" w:color="auto"/>
          </w:divBdr>
        </w:div>
        <w:div w:id="1085498365">
          <w:marLeft w:val="0"/>
          <w:marRight w:val="0"/>
          <w:marTop w:val="0"/>
          <w:marBottom w:val="0"/>
          <w:divBdr>
            <w:top w:val="none" w:sz="0" w:space="0" w:color="auto"/>
            <w:left w:val="none" w:sz="0" w:space="0" w:color="auto"/>
            <w:bottom w:val="none" w:sz="0" w:space="0" w:color="auto"/>
            <w:right w:val="none" w:sz="0" w:space="0" w:color="auto"/>
          </w:divBdr>
        </w:div>
        <w:div w:id="1095977900">
          <w:marLeft w:val="0"/>
          <w:marRight w:val="0"/>
          <w:marTop w:val="0"/>
          <w:marBottom w:val="0"/>
          <w:divBdr>
            <w:top w:val="none" w:sz="0" w:space="0" w:color="auto"/>
            <w:left w:val="none" w:sz="0" w:space="0" w:color="auto"/>
            <w:bottom w:val="none" w:sz="0" w:space="0" w:color="auto"/>
            <w:right w:val="none" w:sz="0" w:space="0" w:color="auto"/>
          </w:divBdr>
        </w:div>
        <w:div w:id="1133406293">
          <w:marLeft w:val="0"/>
          <w:marRight w:val="0"/>
          <w:marTop w:val="0"/>
          <w:marBottom w:val="0"/>
          <w:divBdr>
            <w:top w:val="none" w:sz="0" w:space="0" w:color="auto"/>
            <w:left w:val="none" w:sz="0" w:space="0" w:color="auto"/>
            <w:bottom w:val="none" w:sz="0" w:space="0" w:color="auto"/>
            <w:right w:val="none" w:sz="0" w:space="0" w:color="auto"/>
          </w:divBdr>
        </w:div>
        <w:div w:id="1134056061">
          <w:marLeft w:val="0"/>
          <w:marRight w:val="0"/>
          <w:marTop w:val="0"/>
          <w:marBottom w:val="0"/>
          <w:divBdr>
            <w:top w:val="none" w:sz="0" w:space="0" w:color="auto"/>
            <w:left w:val="none" w:sz="0" w:space="0" w:color="auto"/>
            <w:bottom w:val="none" w:sz="0" w:space="0" w:color="auto"/>
            <w:right w:val="none" w:sz="0" w:space="0" w:color="auto"/>
          </w:divBdr>
        </w:div>
        <w:div w:id="1151942470">
          <w:marLeft w:val="0"/>
          <w:marRight w:val="0"/>
          <w:marTop w:val="0"/>
          <w:marBottom w:val="0"/>
          <w:divBdr>
            <w:top w:val="none" w:sz="0" w:space="0" w:color="auto"/>
            <w:left w:val="none" w:sz="0" w:space="0" w:color="auto"/>
            <w:bottom w:val="none" w:sz="0" w:space="0" w:color="auto"/>
            <w:right w:val="none" w:sz="0" w:space="0" w:color="auto"/>
          </w:divBdr>
        </w:div>
        <w:div w:id="1162813785">
          <w:marLeft w:val="0"/>
          <w:marRight w:val="0"/>
          <w:marTop w:val="0"/>
          <w:marBottom w:val="0"/>
          <w:divBdr>
            <w:top w:val="none" w:sz="0" w:space="0" w:color="auto"/>
            <w:left w:val="none" w:sz="0" w:space="0" w:color="auto"/>
            <w:bottom w:val="none" w:sz="0" w:space="0" w:color="auto"/>
            <w:right w:val="none" w:sz="0" w:space="0" w:color="auto"/>
          </w:divBdr>
        </w:div>
        <w:div w:id="1192188241">
          <w:marLeft w:val="0"/>
          <w:marRight w:val="0"/>
          <w:marTop w:val="0"/>
          <w:marBottom w:val="0"/>
          <w:divBdr>
            <w:top w:val="none" w:sz="0" w:space="0" w:color="auto"/>
            <w:left w:val="none" w:sz="0" w:space="0" w:color="auto"/>
            <w:bottom w:val="none" w:sz="0" w:space="0" w:color="auto"/>
            <w:right w:val="none" w:sz="0" w:space="0" w:color="auto"/>
          </w:divBdr>
        </w:div>
        <w:div w:id="1195654029">
          <w:marLeft w:val="0"/>
          <w:marRight w:val="0"/>
          <w:marTop w:val="0"/>
          <w:marBottom w:val="0"/>
          <w:divBdr>
            <w:top w:val="none" w:sz="0" w:space="0" w:color="auto"/>
            <w:left w:val="none" w:sz="0" w:space="0" w:color="auto"/>
            <w:bottom w:val="none" w:sz="0" w:space="0" w:color="auto"/>
            <w:right w:val="none" w:sz="0" w:space="0" w:color="auto"/>
          </w:divBdr>
        </w:div>
        <w:div w:id="1199050555">
          <w:marLeft w:val="0"/>
          <w:marRight w:val="0"/>
          <w:marTop w:val="0"/>
          <w:marBottom w:val="0"/>
          <w:divBdr>
            <w:top w:val="none" w:sz="0" w:space="0" w:color="auto"/>
            <w:left w:val="none" w:sz="0" w:space="0" w:color="auto"/>
            <w:bottom w:val="none" w:sz="0" w:space="0" w:color="auto"/>
            <w:right w:val="none" w:sz="0" w:space="0" w:color="auto"/>
          </w:divBdr>
        </w:div>
        <w:div w:id="1205092617">
          <w:marLeft w:val="0"/>
          <w:marRight w:val="0"/>
          <w:marTop w:val="0"/>
          <w:marBottom w:val="0"/>
          <w:divBdr>
            <w:top w:val="none" w:sz="0" w:space="0" w:color="auto"/>
            <w:left w:val="none" w:sz="0" w:space="0" w:color="auto"/>
            <w:bottom w:val="none" w:sz="0" w:space="0" w:color="auto"/>
            <w:right w:val="none" w:sz="0" w:space="0" w:color="auto"/>
          </w:divBdr>
        </w:div>
        <w:div w:id="1210607135">
          <w:marLeft w:val="0"/>
          <w:marRight w:val="0"/>
          <w:marTop w:val="0"/>
          <w:marBottom w:val="0"/>
          <w:divBdr>
            <w:top w:val="none" w:sz="0" w:space="0" w:color="auto"/>
            <w:left w:val="none" w:sz="0" w:space="0" w:color="auto"/>
            <w:bottom w:val="none" w:sz="0" w:space="0" w:color="auto"/>
            <w:right w:val="none" w:sz="0" w:space="0" w:color="auto"/>
          </w:divBdr>
        </w:div>
        <w:div w:id="1272931538">
          <w:marLeft w:val="0"/>
          <w:marRight w:val="0"/>
          <w:marTop w:val="0"/>
          <w:marBottom w:val="0"/>
          <w:divBdr>
            <w:top w:val="none" w:sz="0" w:space="0" w:color="auto"/>
            <w:left w:val="none" w:sz="0" w:space="0" w:color="auto"/>
            <w:bottom w:val="none" w:sz="0" w:space="0" w:color="auto"/>
            <w:right w:val="none" w:sz="0" w:space="0" w:color="auto"/>
          </w:divBdr>
        </w:div>
        <w:div w:id="1281380756">
          <w:marLeft w:val="0"/>
          <w:marRight w:val="0"/>
          <w:marTop w:val="0"/>
          <w:marBottom w:val="0"/>
          <w:divBdr>
            <w:top w:val="none" w:sz="0" w:space="0" w:color="auto"/>
            <w:left w:val="none" w:sz="0" w:space="0" w:color="auto"/>
            <w:bottom w:val="none" w:sz="0" w:space="0" w:color="auto"/>
            <w:right w:val="none" w:sz="0" w:space="0" w:color="auto"/>
          </w:divBdr>
        </w:div>
        <w:div w:id="1299260037">
          <w:marLeft w:val="0"/>
          <w:marRight w:val="0"/>
          <w:marTop w:val="0"/>
          <w:marBottom w:val="0"/>
          <w:divBdr>
            <w:top w:val="none" w:sz="0" w:space="0" w:color="auto"/>
            <w:left w:val="none" w:sz="0" w:space="0" w:color="auto"/>
            <w:bottom w:val="none" w:sz="0" w:space="0" w:color="auto"/>
            <w:right w:val="none" w:sz="0" w:space="0" w:color="auto"/>
          </w:divBdr>
        </w:div>
        <w:div w:id="1307586176">
          <w:marLeft w:val="0"/>
          <w:marRight w:val="0"/>
          <w:marTop w:val="0"/>
          <w:marBottom w:val="0"/>
          <w:divBdr>
            <w:top w:val="none" w:sz="0" w:space="0" w:color="auto"/>
            <w:left w:val="none" w:sz="0" w:space="0" w:color="auto"/>
            <w:bottom w:val="none" w:sz="0" w:space="0" w:color="auto"/>
            <w:right w:val="none" w:sz="0" w:space="0" w:color="auto"/>
          </w:divBdr>
        </w:div>
        <w:div w:id="1316953946">
          <w:marLeft w:val="0"/>
          <w:marRight w:val="0"/>
          <w:marTop w:val="0"/>
          <w:marBottom w:val="0"/>
          <w:divBdr>
            <w:top w:val="none" w:sz="0" w:space="0" w:color="auto"/>
            <w:left w:val="none" w:sz="0" w:space="0" w:color="auto"/>
            <w:bottom w:val="none" w:sz="0" w:space="0" w:color="auto"/>
            <w:right w:val="none" w:sz="0" w:space="0" w:color="auto"/>
          </w:divBdr>
        </w:div>
        <w:div w:id="1319729387">
          <w:marLeft w:val="0"/>
          <w:marRight w:val="0"/>
          <w:marTop w:val="0"/>
          <w:marBottom w:val="0"/>
          <w:divBdr>
            <w:top w:val="none" w:sz="0" w:space="0" w:color="auto"/>
            <w:left w:val="none" w:sz="0" w:space="0" w:color="auto"/>
            <w:bottom w:val="none" w:sz="0" w:space="0" w:color="auto"/>
            <w:right w:val="none" w:sz="0" w:space="0" w:color="auto"/>
          </w:divBdr>
        </w:div>
        <w:div w:id="1322808702">
          <w:marLeft w:val="0"/>
          <w:marRight w:val="0"/>
          <w:marTop w:val="0"/>
          <w:marBottom w:val="0"/>
          <w:divBdr>
            <w:top w:val="none" w:sz="0" w:space="0" w:color="auto"/>
            <w:left w:val="none" w:sz="0" w:space="0" w:color="auto"/>
            <w:bottom w:val="none" w:sz="0" w:space="0" w:color="auto"/>
            <w:right w:val="none" w:sz="0" w:space="0" w:color="auto"/>
          </w:divBdr>
        </w:div>
        <w:div w:id="1332681297">
          <w:marLeft w:val="0"/>
          <w:marRight w:val="0"/>
          <w:marTop w:val="0"/>
          <w:marBottom w:val="0"/>
          <w:divBdr>
            <w:top w:val="none" w:sz="0" w:space="0" w:color="auto"/>
            <w:left w:val="none" w:sz="0" w:space="0" w:color="auto"/>
            <w:bottom w:val="none" w:sz="0" w:space="0" w:color="auto"/>
            <w:right w:val="none" w:sz="0" w:space="0" w:color="auto"/>
          </w:divBdr>
        </w:div>
        <w:div w:id="1350720613">
          <w:marLeft w:val="0"/>
          <w:marRight w:val="0"/>
          <w:marTop w:val="0"/>
          <w:marBottom w:val="0"/>
          <w:divBdr>
            <w:top w:val="none" w:sz="0" w:space="0" w:color="auto"/>
            <w:left w:val="none" w:sz="0" w:space="0" w:color="auto"/>
            <w:bottom w:val="none" w:sz="0" w:space="0" w:color="auto"/>
            <w:right w:val="none" w:sz="0" w:space="0" w:color="auto"/>
          </w:divBdr>
        </w:div>
        <w:div w:id="1356031200">
          <w:marLeft w:val="0"/>
          <w:marRight w:val="0"/>
          <w:marTop w:val="0"/>
          <w:marBottom w:val="0"/>
          <w:divBdr>
            <w:top w:val="none" w:sz="0" w:space="0" w:color="auto"/>
            <w:left w:val="none" w:sz="0" w:space="0" w:color="auto"/>
            <w:bottom w:val="none" w:sz="0" w:space="0" w:color="auto"/>
            <w:right w:val="none" w:sz="0" w:space="0" w:color="auto"/>
          </w:divBdr>
        </w:div>
        <w:div w:id="1368024958">
          <w:marLeft w:val="0"/>
          <w:marRight w:val="0"/>
          <w:marTop w:val="0"/>
          <w:marBottom w:val="0"/>
          <w:divBdr>
            <w:top w:val="none" w:sz="0" w:space="0" w:color="auto"/>
            <w:left w:val="none" w:sz="0" w:space="0" w:color="auto"/>
            <w:bottom w:val="none" w:sz="0" w:space="0" w:color="auto"/>
            <w:right w:val="none" w:sz="0" w:space="0" w:color="auto"/>
          </w:divBdr>
        </w:div>
        <w:div w:id="1371763119">
          <w:marLeft w:val="0"/>
          <w:marRight w:val="0"/>
          <w:marTop w:val="0"/>
          <w:marBottom w:val="0"/>
          <w:divBdr>
            <w:top w:val="none" w:sz="0" w:space="0" w:color="auto"/>
            <w:left w:val="none" w:sz="0" w:space="0" w:color="auto"/>
            <w:bottom w:val="none" w:sz="0" w:space="0" w:color="auto"/>
            <w:right w:val="none" w:sz="0" w:space="0" w:color="auto"/>
          </w:divBdr>
        </w:div>
        <w:div w:id="1374621506">
          <w:marLeft w:val="0"/>
          <w:marRight w:val="0"/>
          <w:marTop w:val="0"/>
          <w:marBottom w:val="0"/>
          <w:divBdr>
            <w:top w:val="none" w:sz="0" w:space="0" w:color="auto"/>
            <w:left w:val="none" w:sz="0" w:space="0" w:color="auto"/>
            <w:bottom w:val="none" w:sz="0" w:space="0" w:color="auto"/>
            <w:right w:val="none" w:sz="0" w:space="0" w:color="auto"/>
          </w:divBdr>
        </w:div>
        <w:div w:id="1393576355">
          <w:marLeft w:val="0"/>
          <w:marRight w:val="0"/>
          <w:marTop w:val="0"/>
          <w:marBottom w:val="0"/>
          <w:divBdr>
            <w:top w:val="none" w:sz="0" w:space="0" w:color="auto"/>
            <w:left w:val="none" w:sz="0" w:space="0" w:color="auto"/>
            <w:bottom w:val="none" w:sz="0" w:space="0" w:color="auto"/>
            <w:right w:val="none" w:sz="0" w:space="0" w:color="auto"/>
          </w:divBdr>
        </w:div>
        <w:div w:id="1405956331">
          <w:marLeft w:val="0"/>
          <w:marRight w:val="0"/>
          <w:marTop w:val="0"/>
          <w:marBottom w:val="0"/>
          <w:divBdr>
            <w:top w:val="none" w:sz="0" w:space="0" w:color="auto"/>
            <w:left w:val="none" w:sz="0" w:space="0" w:color="auto"/>
            <w:bottom w:val="none" w:sz="0" w:space="0" w:color="auto"/>
            <w:right w:val="none" w:sz="0" w:space="0" w:color="auto"/>
          </w:divBdr>
        </w:div>
        <w:div w:id="1407801365">
          <w:marLeft w:val="0"/>
          <w:marRight w:val="0"/>
          <w:marTop w:val="0"/>
          <w:marBottom w:val="0"/>
          <w:divBdr>
            <w:top w:val="none" w:sz="0" w:space="0" w:color="auto"/>
            <w:left w:val="none" w:sz="0" w:space="0" w:color="auto"/>
            <w:bottom w:val="none" w:sz="0" w:space="0" w:color="auto"/>
            <w:right w:val="none" w:sz="0" w:space="0" w:color="auto"/>
          </w:divBdr>
        </w:div>
        <w:div w:id="1410037434">
          <w:marLeft w:val="0"/>
          <w:marRight w:val="0"/>
          <w:marTop w:val="0"/>
          <w:marBottom w:val="0"/>
          <w:divBdr>
            <w:top w:val="none" w:sz="0" w:space="0" w:color="auto"/>
            <w:left w:val="none" w:sz="0" w:space="0" w:color="auto"/>
            <w:bottom w:val="none" w:sz="0" w:space="0" w:color="auto"/>
            <w:right w:val="none" w:sz="0" w:space="0" w:color="auto"/>
          </w:divBdr>
        </w:div>
        <w:div w:id="1411275464">
          <w:marLeft w:val="0"/>
          <w:marRight w:val="0"/>
          <w:marTop w:val="0"/>
          <w:marBottom w:val="0"/>
          <w:divBdr>
            <w:top w:val="none" w:sz="0" w:space="0" w:color="auto"/>
            <w:left w:val="none" w:sz="0" w:space="0" w:color="auto"/>
            <w:bottom w:val="none" w:sz="0" w:space="0" w:color="auto"/>
            <w:right w:val="none" w:sz="0" w:space="0" w:color="auto"/>
          </w:divBdr>
        </w:div>
        <w:div w:id="1447851857">
          <w:marLeft w:val="0"/>
          <w:marRight w:val="0"/>
          <w:marTop w:val="0"/>
          <w:marBottom w:val="0"/>
          <w:divBdr>
            <w:top w:val="none" w:sz="0" w:space="0" w:color="auto"/>
            <w:left w:val="none" w:sz="0" w:space="0" w:color="auto"/>
            <w:bottom w:val="none" w:sz="0" w:space="0" w:color="auto"/>
            <w:right w:val="none" w:sz="0" w:space="0" w:color="auto"/>
          </w:divBdr>
        </w:div>
        <w:div w:id="1449737193">
          <w:marLeft w:val="0"/>
          <w:marRight w:val="0"/>
          <w:marTop w:val="0"/>
          <w:marBottom w:val="0"/>
          <w:divBdr>
            <w:top w:val="none" w:sz="0" w:space="0" w:color="auto"/>
            <w:left w:val="none" w:sz="0" w:space="0" w:color="auto"/>
            <w:bottom w:val="none" w:sz="0" w:space="0" w:color="auto"/>
            <w:right w:val="none" w:sz="0" w:space="0" w:color="auto"/>
          </w:divBdr>
        </w:div>
        <w:div w:id="1487476935">
          <w:marLeft w:val="0"/>
          <w:marRight w:val="0"/>
          <w:marTop w:val="0"/>
          <w:marBottom w:val="0"/>
          <w:divBdr>
            <w:top w:val="none" w:sz="0" w:space="0" w:color="auto"/>
            <w:left w:val="none" w:sz="0" w:space="0" w:color="auto"/>
            <w:bottom w:val="none" w:sz="0" w:space="0" w:color="auto"/>
            <w:right w:val="none" w:sz="0" w:space="0" w:color="auto"/>
          </w:divBdr>
        </w:div>
        <w:div w:id="1489174723">
          <w:marLeft w:val="0"/>
          <w:marRight w:val="0"/>
          <w:marTop w:val="0"/>
          <w:marBottom w:val="0"/>
          <w:divBdr>
            <w:top w:val="none" w:sz="0" w:space="0" w:color="auto"/>
            <w:left w:val="none" w:sz="0" w:space="0" w:color="auto"/>
            <w:bottom w:val="none" w:sz="0" w:space="0" w:color="auto"/>
            <w:right w:val="none" w:sz="0" w:space="0" w:color="auto"/>
          </w:divBdr>
        </w:div>
        <w:div w:id="1490248105">
          <w:marLeft w:val="0"/>
          <w:marRight w:val="0"/>
          <w:marTop w:val="0"/>
          <w:marBottom w:val="0"/>
          <w:divBdr>
            <w:top w:val="none" w:sz="0" w:space="0" w:color="auto"/>
            <w:left w:val="none" w:sz="0" w:space="0" w:color="auto"/>
            <w:bottom w:val="none" w:sz="0" w:space="0" w:color="auto"/>
            <w:right w:val="none" w:sz="0" w:space="0" w:color="auto"/>
          </w:divBdr>
        </w:div>
        <w:div w:id="1494759244">
          <w:marLeft w:val="0"/>
          <w:marRight w:val="0"/>
          <w:marTop w:val="0"/>
          <w:marBottom w:val="0"/>
          <w:divBdr>
            <w:top w:val="none" w:sz="0" w:space="0" w:color="auto"/>
            <w:left w:val="none" w:sz="0" w:space="0" w:color="auto"/>
            <w:bottom w:val="none" w:sz="0" w:space="0" w:color="auto"/>
            <w:right w:val="none" w:sz="0" w:space="0" w:color="auto"/>
          </w:divBdr>
        </w:div>
        <w:div w:id="1500924951">
          <w:marLeft w:val="0"/>
          <w:marRight w:val="0"/>
          <w:marTop w:val="0"/>
          <w:marBottom w:val="0"/>
          <w:divBdr>
            <w:top w:val="none" w:sz="0" w:space="0" w:color="auto"/>
            <w:left w:val="none" w:sz="0" w:space="0" w:color="auto"/>
            <w:bottom w:val="none" w:sz="0" w:space="0" w:color="auto"/>
            <w:right w:val="none" w:sz="0" w:space="0" w:color="auto"/>
          </w:divBdr>
        </w:div>
        <w:div w:id="1514875645">
          <w:marLeft w:val="0"/>
          <w:marRight w:val="0"/>
          <w:marTop w:val="0"/>
          <w:marBottom w:val="0"/>
          <w:divBdr>
            <w:top w:val="none" w:sz="0" w:space="0" w:color="auto"/>
            <w:left w:val="none" w:sz="0" w:space="0" w:color="auto"/>
            <w:bottom w:val="none" w:sz="0" w:space="0" w:color="auto"/>
            <w:right w:val="none" w:sz="0" w:space="0" w:color="auto"/>
          </w:divBdr>
        </w:div>
        <w:div w:id="1524631363">
          <w:marLeft w:val="0"/>
          <w:marRight w:val="0"/>
          <w:marTop w:val="0"/>
          <w:marBottom w:val="0"/>
          <w:divBdr>
            <w:top w:val="none" w:sz="0" w:space="0" w:color="auto"/>
            <w:left w:val="none" w:sz="0" w:space="0" w:color="auto"/>
            <w:bottom w:val="none" w:sz="0" w:space="0" w:color="auto"/>
            <w:right w:val="none" w:sz="0" w:space="0" w:color="auto"/>
          </w:divBdr>
        </w:div>
        <w:div w:id="1547259190">
          <w:marLeft w:val="0"/>
          <w:marRight w:val="0"/>
          <w:marTop w:val="0"/>
          <w:marBottom w:val="0"/>
          <w:divBdr>
            <w:top w:val="none" w:sz="0" w:space="0" w:color="auto"/>
            <w:left w:val="none" w:sz="0" w:space="0" w:color="auto"/>
            <w:bottom w:val="none" w:sz="0" w:space="0" w:color="auto"/>
            <w:right w:val="none" w:sz="0" w:space="0" w:color="auto"/>
          </w:divBdr>
        </w:div>
        <w:div w:id="1554808652">
          <w:marLeft w:val="0"/>
          <w:marRight w:val="0"/>
          <w:marTop w:val="0"/>
          <w:marBottom w:val="0"/>
          <w:divBdr>
            <w:top w:val="none" w:sz="0" w:space="0" w:color="auto"/>
            <w:left w:val="none" w:sz="0" w:space="0" w:color="auto"/>
            <w:bottom w:val="none" w:sz="0" w:space="0" w:color="auto"/>
            <w:right w:val="none" w:sz="0" w:space="0" w:color="auto"/>
          </w:divBdr>
        </w:div>
        <w:div w:id="1561331159">
          <w:marLeft w:val="0"/>
          <w:marRight w:val="0"/>
          <w:marTop w:val="0"/>
          <w:marBottom w:val="0"/>
          <w:divBdr>
            <w:top w:val="none" w:sz="0" w:space="0" w:color="auto"/>
            <w:left w:val="none" w:sz="0" w:space="0" w:color="auto"/>
            <w:bottom w:val="none" w:sz="0" w:space="0" w:color="auto"/>
            <w:right w:val="none" w:sz="0" w:space="0" w:color="auto"/>
          </w:divBdr>
        </w:div>
        <w:div w:id="1569877972">
          <w:marLeft w:val="0"/>
          <w:marRight w:val="0"/>
          <w:marTop w:val="0"/>
          <w:marBottom w:val="0"/>
          <w:divBdr>
            <w:top w:val="none" w:sz="0" w:space="0" w:color="auto"/>
            <w:left w:val="none" w:sz="0" w:space="0" w:color="auto"/>
            <w:bottom w:val="none" w:sz="0" w:space="0" w:color="auto"/>
            <w:right w:val="none" w:sz="0" w:space="0" w:color="auto"/>
          </w:divBdr>
        </w:div>
        <w:div w:id="1576940522">
          <w:marLeft w:val="0"/>
          <w:marRight w:val="0"/>
          <w:marTop w:val="0"/>
          <w:marBottom w:val="0"/>
          <w:divBdr>
            <w:top w:val="none" w:sz="0" w:space="0" w:color="auto"/>
            <w:left w:val="none" w:sz="0" w:space="0" w:color="auto"/>
            <w:bottom w:val="none" w:sz="0" w:space="0" w:color="auto"/>
            <w:right w:val="none" w:sz="0" w:space="0" w:color="auto"/>
          </w:divBdr>
          <w:divsChild>
            <w:div w:id="2087074532">
              <w:marLeft w:val="-75"/>
              <w:marRight w:val="0"/>
              <w:marTop w:val="30"/>
              <w:marBottom w:val="30"/>
              <w:divBdr>
                <w:top w:val="none" w:sz="0" w:space="0" w:color="auto"/>
                <w:left w:val="none" w:sz="0" w:space="0" w:color="auto"/>
                <w:bottom w:val="none" w:sz="0" w:space="0" w:color="auto"/>
                <w:right w:val="none" w:sz="0" w:space="0" w:color="auto"/>
              </w:divBdr>
              <w:divsChild>
                <w:div w:id="16466175">
                  <w:marLeft w:val="0"/>
                  <w:marRight w:val="0"/>
                  <w:marTop w:val="0"/>
                  <w:marBottom w:val="0"/>
                  <w:divBdr>
                    <w:top w:val="none" w:sz="0" w:space="0" w:color="auto"/>
                    <w:left w:val="none" w:sz="0" w:space="0" w:color="auto"/>
                    <w:bottom w:val="none" w:sz="0" w:space="0" w:color="auto"/>
                    <w:right w:val="none" w:sz="0" w:space="0" w:color="auto"/>
                  </w:divBdr>
                  <w:divsChild>
                    <w:div w:id="440564745">
                      <w:marLeft w:val="0"/>
                      <w:marRight w:val="0"/>
                      <w:marTop w:val="0"/>
                      <w:marBottom w:val="0"/>
                      <w:divBdr>
                        <w:top w:val="none" w:sz="0" w:space="0" w:color="auto"/>
                        <w:left w:val="none" w:sz="0" w:space="0" w:color="auto"/>
                        <w:bottom w:val="none" w:sz="0" w:space="0" w:color="auto"/>
                        <w:right w:val="none" w:sz="0" w:space="0" w:color="auto"/>
                      </w:divBdr>
                    </w:div>
                  </w:divsChild>
                </w:div>
                <w:div w:id="22174279">
                  <w:marLeft w:val="0"/>
                  <w:marRight w:val="0"/>
                  <w:marTop w:val="0"/>
                  <w:marBottom w:val="0"/>
                  <w:divBdr>
                    <w:top w:val="none" w:sz="0" w:space="0" w:color="auto"/>
                    <w:left w:val="none" w:sz="0" w:space="0" w:color="auto"/>
                    <w:bottom w:val="none" w:sz="0" w:space="0" w:color="auto"/>
                    <w:right w:val="none" w:sz="0" w:space="0" w:color="auto"/>
                  </w:divBdr>
                  <w:divsChild>
                    <w:div w:id="1542788571">
                      <w:marLeft w:val="0"/>
                      <w:marRight w:val="0"/>
                      <w:marTop w:val="0"/>
                      <w:marBottom w:val="0"/>
                      <w:divBdr>
                        <w:top w:val="none" w:sz="0" w:space="0" w:color="auto"/>
                        <w:left w:val="none" w:sz="0" w:space="0" w:color="auto"/>
                        <w:bottom w:val="none" w:sz="0" w:space="0" w:color="auto"/>
                        <w:right w:val="none" w:sz="0" w:space="0" w:color="auto"/>
                      </w:divBdr>
                    </w:div>
                  </w:divsChild>
                </w:div>
                <w:div w:id="34279007">
                  <w:marLeft w:val="0"/>
                  <w:marRight w:val="0"/>
                  <w:marTop w:val="0"/>
                  <w:marBottom w:val="0"/>
                  <w:divBdr>
                    <w:top w:val="none" w:sz="0" w:space="0" w:color="auto"/>
                    <w:left w:val="none" w:sz="0" w:space="0" w:color="auto"/>
                    <w:bottom w:val="none" w:sz="0" w:space="0" w:color="auto"/>
                    <w:right w:val="none" w:sz="0" w:space="0" w:color="auto"/>
                  </w:divBdr>
                  <w:divsChild>
                    <w:div w:id="378937002">
                      <w:marLeft w:val="0"/>
                      <w:marRight w:val="0"/>
                      <w:marTop w:val="0"/>
                      <w:marBottom w:val="0"/>
                      <w:divBdr>
                        <w:top w:val="none" w:sz="0" w:space="0" w:color="auto"/>
                        <w:left w:val="none" w:sz="0" w:space="0" w:color="auto"/>
                        <w:bottom w:val="none" w:sz="0" w:space="0" w:color="auto"/>
                        <w:right w:val="none" w:sz="0" w:space="0" w:color="auto"/>
                      </w:divBdr>
                    </w:div>
                  </w:divsChild>
                </w:div>
                <w:div w:id="50615626">
                  <w:marLeft w:val="0"/>
                  <w:marRight w:val="0"/>
                  <w:marTop w:val="0"/>
                  <w:marBottom w:val="0"/>
                  <w:divBdr>
                    <w:top w:val="none" w:sz="0" w:space="0" w:color="auto"/>
                    <w:left w:val="none" w:sz="0" w:space="0" w:color="auto"/>
                    <w:bottom w:val="none" w:sz="0" w:space="0" w:color="auto"/>
                    <w:right w:val="none" w:sz="0" w:space="0" w:color="auto"/>
                  </w:divBdr>
                  <w:divsChild>
                    <w:div w:id="851148272">
                      <w:marLeft w:val="0"/>
                      <w:marRight w:val="0"/>
                      <w:marTop w:val="0"/>
                      <w:marBottom w:val="0"/>
                      <w:divBdr>
                        <w:top w:val="none" w:sz="0" w:space="0" w:color="auto"/>
                        <w:left w:val="none" w:sz="0" w:space="0" w:color="auto"/>
                        <w:bottom w:val="none" w:sz="0" w:space="0" w:color="auto"/>
                        <w:right w:val="none" w:sz="0" w:space="0" w:color="auto"/>
                      </w:divBdr>
                    </w:div>
                  </w:divsChild>
                </w:div>
                <w:div w:id="65299928">
                  <w:marLeft w:val="0"/>
                  <w:marRight w:val="0"/>
                  <w:marTop w:val="0"/>
                  <w:marBottom w:val="0"/>
                  <w:divBdr>
                    <w:top w:val="none" w:sz="0" w:space="0" w:color="auto"/>
                    <w:left w:val="none" w:sz="0" w:space="0" w:color="auto"/>
                    <w:bottom w:val="none" w:sz="0" w:space="0" w:color="auto"/>
                    <w:right w:val="none" w:sz="0" w:space="0" w:color="auto"/>
                  </w:divBdr>
                  <w:divsChild>
                    <w:div w:id="59061649">
                      <w:marLeft w:val="0"/>
                      <w:marRight w:val="0"/>
                      <w:marTop w:val="0"/>
                      <w:marBottom w:val="0"/>
                      <w:divBdr>
                        <w:top w:val="none" w:sz="0" w:space="0" w:color="auto"/>
                        <w:left w:val="none" w:sz="0" w:space="0" w:color="auto"/>
                        <w:bottom w:val="none" w:sz="0" w:space="0" w:color="auto"/>
                        <w:right w:val="none" w:sz="0" w:space="0" w:color="auto"/>
                      </w:divBdr>
                    </w:div>
                  </w:divsChild>
                </w:div>
                <w:div w:id="72314657">
                  <w:marLeft w:val="0"/>
                  <w:marRight w:val="0"/>
                  <w:marTop w:val="0"/>
                  <w:marBottom w:val="0"/>
                  <w:divBdr>
                    <w:top w:val="none" w:sz="0" w:space="0" w:color="auto"/>
                    <w:left w:val="none" w:sz="0" w:space="0" w:color="auto"/>
                    <w:bottom w:val="none" w:sz="0" w:space="0" w:color="auto"/>
                    <w:right w:val="none" w:sz="0" w:space="0" w:color="auto"/>
                  </w:divBdr>
                  <w:divsChild>
                    <w:div w:id="480970959">
                      <w:marLeft w:val="0"/>
                      <w:marRight w:val="0"/>
                      <w:marTop w:val="0"/>
                      <w:marBottom w:val="0"/>
                      <w:divBdr>
                        <w:top w:val="none" w:sz="0" w:space="0" w:color="auto"/>
                        <w:left w:val="none" w:sz="0" w:space="0" w:color="auto"/>
                        <w:bottom w:val="none" w:sz="0" w:space="0" w:color="auto"/>
                        <w:right w:val="none" w:sz="0" w:space="0" w:color="auto"/>
                      </w:divBdr>
                    </w:div>
                  </w:divsChild>
                </w:div>
                <w:div w:id="75127456">
                  <w:marLeft w:val="0"/>
                  <w:marRight w:val="0"/>
                  <w:marTop w:val="0"/>
                  <w:marBottom w:val="0"/>
                  <w:divBdr>
                    <w:top w:val="none" w:sz="0" w:space="0" w:color="auto"/>
                    <w:left w:val="none" w:sz="0" w:space="0" w:color="auto"/>
                    <w:bottom w:val="none" w:sz="0" w:space="0" w:color="auto"/>
                    <w:right w:val="none" w:sz="0" w:space="0" w:color="auto"/>
                  </w:divBdr>
                  <w:divsChild>
                    <w:div w:id="1415316637">
                      <w:marLeft w:val="0"/>
                      <w:marRight w:val="0"/>
                      <w:marTop w:val="0"/>
                      <w:marBottom w:val="0"/>
                      <w:divBdr>
                        <w:top w:val="none" w:sz="0" w:space="0" w:color="auto"/>
                        <w:left w:val="none" w:sz="0" w:space="0" w:color="auto"/>
                        <w:bottom w:val="none" w:sz="0" w:space="0" w:color="auto"/>
                        <w:right w:val="none" w:sz="0" w:space="0" w:color="auto"/>
                      </w:divBdr>
                    </w:div>
                  </w:divsChild>
                </w:div>
                <w:div w:id="102112249">
                  <w:marLeft w:val="0"/>
                  <w:marRight w:val="0"/>
                  <w:marTop w:val="0"/>
                  <w:marBottom w:val="0"/>
                  <w:divBdr>
                    <w:top w:val="none" w:sz="0" w:space="0" w:color="auto"/>
                    <w:left w:val="none" w:sz="0" w:space="0" w:color="auto"/>
                    <w:bottom w:val="none" w:sz="0" w:space="0" w:color="auto"/>
                    <w:right w:val="none" w:sz="0" w:space="0" w:color="auto"/>
                  </w:divBdr>
                  <w:divsChild>
                    <w:div w:id="1319849723">
                      <w:marLeft w:val="0"/>
                      <w:marRight w:val="0"/>
                      <w:marTop w:val="0"/>
                      <w:marBottom w:val="0"/>
                      <w:divBdr>
                        <w:top w:val="none" w:sz="0" w:space="0" w:color="auto"/>
                        <w:left w:val="none" w:sz="0" w:space="0" w:color="auto"/>
                        <w:bottom w:val="none" w:sz="0" w:space="0" w:color="auto"/>
                        <w:right w:val="none" w:sz="0" w:space="0" w:color="auto"/>
                      </w:divBdr>
                    </w:div>
                  </w:divsChild>
                </w:div>
                <w:div w:id="147402486">
                  <w:marLeft w:val="0"/>
                  <w:marRight w:val="0"/>
                  <w:marTop w:val="0"/>
                  <w:marBottom w:val="0"/>
                  <w:divBdr>
                    <w:top w:val="none" w:sz="0" w:space="0" w:color="auto"/>
                    <w:left w:val="none" w:sz="0" w:space="0" w:color="auto"/>
                    <w:bottom w:val="none" w:sz="0" w:space="0" w:color="auto"/>
                    <w:right w:val="none" w:sz="0" w:space="0" w:color="auto"/>
                  </w:divBdr>
                  <w:divsChild>
                    <w:div w:id="1452244991">
                      <w:marLeft w:val="0"/>
                      <w:marRight w:val="0"/>
                      <w:marTop w:val="0"/>
                      <w:marBottom w:val="0"/>
                      <w:divBdr>
                        <w:top w:val="none" w:sz="0" w:space="0" w:color="auto"/>
                        <w:left w:val="none" w:sz="0" w:space="0" w:color="auto"/>
                        <w:bottom w:val="none" w:sz="0" w:space="0" w:color="auto"/>
                        <w:right w:val="none" w:sz="0" w:space="0" w:color="auto"/>
                      </w:divBdr>
                    </w:div>
                  </w:divsChild>
                </w:div>
                <w:div w:id="184565317">
                  <w:marLeft w:val="0"/>
                  <w:marRight w:val="0"/>
                  <w:marTop w:val="0"/>
                  <w:marBottom w:val="0"/>
                  <w:divBdr>
                    <w:top w:val="none" w:sz="0" w:space="0" w:color="auto"/>
                    <w:left w:val="none" w:sz="0" w:space="0" w:color="auto"/>
                    <w:bottom w:val="none" w:sz="0" w:space="0" w:color="auto"/>
                    <w:right w:val="none" w:sz="0" w:space="0" w:color="auto"/>
                  </w:divBdr>
                  <w:divsChild>
                    <w:div w:id="632490895">
                      <w:marLeft w:val="0"/>
                      <w:marRight w:val="0"/>
                      <w:marTop w:val="0"/>
                      <w:marBottom w:val="0"/>
                      <w:divBdr>
                        <w:top w:val="none" w:sz="0" w:space="0" w:color="auto"/>
                        <w:left w:val="none" w:sz="0" w:space="0" w:color="auto"/>
                        <w:bottom w:val="none" w:sz="0" w:space="0" w:color="auto"/>
                        <w:right w:val="none" w:sz="0" w:space="0" w:color="auto"/>
                      </w:divBdr>
                    </w:div>
                  </w:divsChild>
                </w:div>
                <w:div w:id="247929013">
                  <w:marLeft w:val="0"/>
                  <w:marRight w:val="0"/>
                  <w:marTop w:val="0"/>
                  <w:marBottom w:val="0"/>
                  <w:divBdr>
                    <w:top w:val="none" w:sz="0" w:space="0" w:color="auto"/>
                    <w:left w:val="none" w:sz="0" w:space="0" w:color="auto"/>
                    <w:bottom w:val="none" w:sz="0" w:space="0" w:color="auto"/>
                    <w:right w:val="none" w:sz="0" w:space="0" w:color="auto"/>
                  </w:divBdr>
                  <w:divsChild>
                    <w:div w:id="1498375145">
                      <w:marLeft w:val="0"/>
                      <w:marRight w:val="0"/>
                      <w:marTop w:val="0"/>
                      <w:marBottom w:val="0"/>
                      <w:divBdr>
                        <w:top w:val="none" w:sz="0" w:space="0" w:color="auto"/>
                        <w:left w:val="none" w:sz="0" w:space="0" w:color="auto"/>
                        <w:bottom w:val="none" w:sz="0" w:space="0" w:color="auto"/>
                        <w:right w:val="none" w:sz="0" w:space="0" w:color="auto"/>
                      </w:divBdr>
                    </w:div>
                  </w:divsChild>
                </w:div>
                <w:div w:id="281419906">
                  <w:marLeft w:val="0"/>
                  <w:marRight w:val="0"/>
                  <w:marTop w:val="0"/>
                  <w:marBottom w:val="0"/>
                  <w:divBdr>
                    <w:top w:val="none" w:sz="0" w:space="0" w:color="auto"/>
                    <w:left w:val="none" w:sz="0" w:space="0" w:color="auto"/>
                    <w:bottom w:val="none" w:sz="0" w:space="0" w:color="auto"/>
                    <w:right w:val="none" w:sz="0" w:space="0" w:color="auto"/>
                  </w:divBdr>
                  <w:divsChild>
                    <w:div w:id="995382679">
                      <w:marLeft w:val="0"/>
                      <w:marRight w:val="0"/>
                      <w:marTop w:val="0"/>
                      <w:marBottom w:val="0"/>
                      <w:divBdr>
                        <w:top w:val="none" w:sz="0" w:space="0" w:color="auto"/>
                        <w:left w:val="none" w:sz="0" w:space="0" w:color="auto"/>
                        <w:bottom w:val="none" w:sz="0" w:space="0" w:color="auto"/>
                        <w:right w:val="none" w:sz="0" w:space="0" w:color="auto"/>
                      </w:divBdr>
                    </w:div>
                  </w:divsChild>
                </w:div>
                <w:div w:id="327756512">
                  <w:marLeft w:val="0"/>
                  <w:marRight w:val="0"/>
                  <w:marTop w:val="0"/>
                  <w:marBottom w:val="0"/>
                  <w:divBdr>
                    <w:top w:val="none" w:sz="0" w:space="0" w:color="auto"/>
                    <w:left w:val="none" w:sz="0" w:space="0" w:color="auto"/>
                    <w:bottom w:val="none" w:sz="0" w:space="0" w:color="auto"/>
                    <w:right w:val="none" w:sz="0" w:space="0" w:color="auto"/>
                  </w:divBdr>
                  <w:divsChild>
                    <w:div w:id="548952094">
                      <w:marLeft w:val="0"/>
                      <w:marRight w:val="0"/>
                      <w:marTop w:val="0"/>
                      <w:marBottom w:val="0"/>
                      <w:divBdr>
                        <w:top w:val="none" w:sz="0" w:space="0" w:color="auto"/>
                        <w:left w:val="none" w:sz="0" w:space="0" w:color="auto"/>
                        <w:bottom w:val="none" w:sz="0" w:space="0" w:color="auto"/>
                        <w:right w:val="none" w:sz="0" w:space="0" w:color="auto"/>
                      </w:divBdr>
                    </w:div>
                  </w:divsChild>
                </w:div>
                <w:div w:id="345789995">
                  <w:marLeft w:val="0"/>
                  <w:marRight w:val="0"/>
                  <w:marTop w:val="0"/>
                  <w:marBottom w:val="0"/>
                  <w:divBdr>
                    <w:top w:val="none" w:sz="0" w:space="0" w:color="auto"/>
                    <w:left w:val="none" w:sz="0" w:space="0" w:color="auto"/>
                    <w:bottom w:val="none" w:sz="0" w:space="0" w:color="auto"/>
                    <w:right w:val="none" w:sz="0" w:space="0" w:color="auto"/>
                  </w:divBdr>
                  <w:divsChild>
                    <w:div w:id="72169473">
                      <w:marLeft w:val="0"/>
                      <w:marRight w:val="0"/>
                      <w:marTop w:val="0"/>
                      <w:marBottom w:val="0"/>
                      <w:divBdr>
                        <w:top w:val="none" w:sz="0" w:space="0" w:color="auto"/>
                        <w:left w:val="none" w:sz="0" w:space="0" w:color="auto"/>
                        <w:bottom w:val="none" w:sz="0" w:space="0" w:color="auto"/>
                        <w:right w:val="none" w:sz="0" w:space="0" w:color="auto"/>
                      </w:divBdr>
                    </w:div>
                  </w:divsChild>
                </w:div>
                <w:div w:id="353574683">
                  <w:marLeft w:val="0"/>
                  <w:marRight w:val="0"/>
                  <w:marTop w:val="0"/>
                  <w:marBottom w:val="0"/>
                  <w:divBdr>
                    <w:top w:val="none" w:sz="0" w:space="0" w:color="auto"/>
                    <w:left w:val="none" w:sz="0" w:space="0" w:color="auto"/>
                    <w:bottom w:val="none" w:sz="0" w:space="0" w:color="auto"/>
                    <w:right w:val="none" w:sz="0" w:space="0" w:color="auto"/>
                  </w:divBdr>
                  <w:divsChild>
                    <w:div w:id="1003629832">
                      <w:marLeft w:val="0"/>
                      <w:marRight w:val="0"/>
                      <w:marTop w:val="0"/>
                      <w:marBottom w:val="0"/>
                      <w:divBdr>
                        <w:top w:val="none" w:sz="0" w:space="0" w:color="auto"/>
                        <w:left w:val="none" w:sz="0" w:space="0" w:color="auto"/>
                        <w:bottom w:val="none" w:sz="0" w:space="0" w:color="auto"/>
                        <w:right w:val="none" w:sz="0" w:space="0" w:color="auto"/>
                      </w:divBdr>
                    </w:div>
                  </w:divsChild>
                </w:div>
                <w:div w:id="382412772">
                  <w:marLeft w:val="0"/>
                  <w:marRight w:val="0"/>
                  <w:marTop w:val="0"/>
                  <w:marBottom w:val="0"/>
                  <w:divBdr>
                    <w:top w:val="none" w:sz="0" w:space="0" w:color="auto"/>
                    <w:left w:val="none" w:sz="0" w:space="0" w:color="auto"/>
                    <w:bottom w:val="none" w:sz="0" w:space="0" w:color="auto"/>
                    <w:right w:val="none" w:sz="0" w:space="0" w:color="auto"/>
                  </w:divBdr>
                  <w:divsChild>
                    <w:div w:id="2063600751">
                      <w:marLeft w:val="0"/>
                      <w:marRight w:val="0"/>
                      <w:marTop w:val="0"/>
                      <w:marBottom w:val="0"/>
                      <w:divBdr>
                        <w:top w:val="none" w:sz="0" w:space="0" w:color="auto"/>
                        <w:left w:val="none" w:sz="0" w:space="0" w:color="auto"/>
                        <w:bottom w:val="none" w:sz="0" w:space="0" w:color="auto"/>
                        <w:right w:val="none" w:sz="0" w:space="0" w:color="auto"/>
                      </w:divBdr>
                    </w:div>
                  </w:divsChild>
                </w:div>
                <w:div w:id="418453987">
                  <w:marLeft w:val="0"/>
                  <w:marRight w:val="0"/>
                  <w:marTop w:val="0"/>
                  <w:marBottom w:val="0"/>
                  <w:divBdr>
                    <w:top w:val="none" w:sz="0" w:space="0" w:color="auto"/>
                    <w:left w:val="none" w:sz="0" w:space="0" w:color="auto"/>
                    <w:bottom w:val="none" w:sz="0" w:space="0" w:color="auto"/>
                    <w:right w:val="none" w:sz="0" w:space="0" w:color="auto"/>
                  </w:divBdr>
                  <w:divsChild>
                    <w:div w:id="59719501">
                      <w:marLeft w:val="0"/>
                      <w:marRight w:val="0"/>
                      <w:marTop w:val="0"/>
                      <w:marBottom w:val="0"/>
                      <w:divBdr>
                        <w:top w:val="none" w:sz="0" w:space="0" w:color="auto"/>
                        <w:left w:val="none" w:sz="0" w:space="0" w:color="auto"/>
                        <w:bottom w:val="none" w:sz="0" w:space="0" w:color="auto"/>
                        <w:right w:val="none" w:sz="0" w:space="0" w:color="auto"/>
                      </w:divBdr>
                    </w:div>
                  </w:divsChild>
                </w:div>
                <w:div w:id="426581473">
                  <w:marLeft w:val="0"/>
                  <w:marRight w:val="0"/>
                  <w:marTop w:val="0"/>
                  <w:marBottom w:val="0"/>
                  <w:divBdr>
                    <w:top w:val="none" w:sz="0" w:space="0" w:color="auto"/>
                    <w:left w:val="none" w:sz="0" w:space="0" w:color="auto"/>
                    <w:bottom w:val="none" w:sz="0" w:space="0" w:color="auto"/>
                    <w:right w:val="none" w:sz="0" w:space="0" w:color="auto"/>
                  </w:divBdr>
                  <w:divsChild>
                    <w:div w:id="2014183808">
                      <w:marLeft w:val="0"/>
                      <w:marRight w:val="0"/>
                      <w:marTop w:val="0"/>
                      <w:marBottom w:val="0"/>
                      <w:divBdr>
                        <w:top w:val="none" w:sz="0" w:space="0" w:color="auto"/>
                        <w:left w:val="none" w:sz="0" w:space="0" w:color="auto"/>
                        <w:bottom w:val="none" w:sz="0" w:space="0" w:color="auto"/>
                        <w:right w:val="none" w:sz="0" w:space="0" w:color="auto"/>
                      </w:divBdr>
                    </w:div>
                  </w:divsChild>
                </w:div>
                <w:div w:id="431513236">
                  <w:marLeft w:val="0"/>
                  <w:marRight w:val="0"/>
                  <w:marTop w:val="0"/>
                  <w:marBottom w:val="0"/>
                  <w:divBdr>
                    <w:top w:val="none" w:sz="0" w:space="0" w:color="auto"/>
                    <w:left w:val="none" w:sz="0" w:space="0" w:color="auto"/>
                    <w:bottom w:val="none" w:sz="0" w:space="0" w:color="auto"/>
                    <w:right w:val="none" w:sz="0" w:space="0" w:color="auto"/>
                  </w:divBdr>
                  <w:divsChild>
                    <w:div w:id="1348367879">
                      <w:marLeft w:val="0"/>
                      <w:marRight w:val="0"/>
                      <w:marTop w:val="0"/>
                      <w:marBottom w:val="0"/>
                      <w:divBdr>
                        <w:top w:val="none" w:sz="0" w:space="0" w:color="auto"/>
                        <w:left w:val="none" w:sz="0" w:space="0" w:color="auto"/>
                        <w:bottom w:val="none" w:sz="0" w:space="0" w:color="auto"/>
                        <w:right w:val="none" w:sz="0" w:space="0" w:color="auto"/>
                      </w:divBdr>
                    </w:div>
                  </w:divsChild>
                </w:div>
                <w:div w:id="446462023">
                  <w:marLeft w:val="0"/>
                  <w:marRight w:val="0"/>
                  <w:marTop w:val="0"/>
                  <w:marBottom w:val="0"/>
                  <w:divBdr>
                    <w:top w:val="none" w:sz="0" w:space="0" w:color="auto"/>
                    <w:left w:val="none" w:sz="0" w:space="0" w:color="auto"/>
                    <w:bottom w:val="none" w:sz="0" w:space="0" w:color="auto"/>
                    <w:right w:val="none" w:sz="0" w:space="0" w:color="auto"/>
                  </w:divBdr>
                  <w:divsChild>
                    <w:div w:id="2027710555">
                      <w:marLeft w:val="0"/>
                      <w:marRight w:val="0"/>
                      <w:marTop w:val="0"/>
                      <w:marBottom w:val="0"/>
                      <w:divBdr>
                        <w:top w:val="none" w:sz="0" w:space="0" w:color="auto"/>
                        <w:left w:val="none" w:sz="0" w:space="0" w:color="auto"/>
                        <w:bottom w:val="none" w:sz="0" w:space="0" w:color="auto"/>
                        <w:right w:val="none" w:sz="0" w:space="0" w:color="auto"/>
                      </w:divBdr>
                    </w:div>
                  </w:divsChild>
                </w:div>
                <w:div w:id="466751587">
                  <w:marLeft w:val="0"/>
                  <w:marRight w:val="0"/>
                  <w:marTop w:val="0"/>
                  <w:marBottom w:val="0"/>
                  <w:divBdr>
                    <w:top w:val="none" w:sz="0" w:space="0" w:color="auto"/>
                    <w:left w:val="none" w:sz="0" w:space="0" w:color="auto"/>
                    <w:bottom w:val="none" w:sz="0" w:space="0" w:color="auto"/>
                    <w:right w:val="none" w:sz="0" w:space="0" w:color="auto"/>
                  </w:divBdr>
                  <w:divsChild>
                    <w:div w:id="645207789">
                      <w:marLeft w:val="0"/>
                      <w:marRight w:val="0"/>
                      <w:marTop w:val="0"/>
                      <w:marBottom w:val="0"/>
                      <w:divBdr>
                        <w:top w:val="none" w:sz="0" w:space="0" w:color="auto"/>
                        <w:left w:val="none" w:sz="0" w:space="0" w:color="auto"/>
                        <w:bottom w:val="none" w:sz="0" w:space="0" w:color="auto"/>
                        <w:right w:val="none" w:sz="0" w:space="0" w:color="auto"/>
                      </w:divBdr>
                    </w:div>
                  </w:divsChild>
                </w:div>
                <w:div w:id="497816619">
                  <w:marLeft w:val="0"/>
                  <w:marRight w:val="0"/>
                  <w:marTop w:val="0"/>
                  <w:marBottom w:val="0"/>
                  <w:divBdr>
                    <w:top w:val="none" w:sz="0" w:space="0" w:color="auto"/>
                    <w:left w:val="none" w:sz="0" w:space="0" w:color="auto"/>
                    <w:bottom w:val="none" w:sz="0" w:space="0" w:color="auto"/>
                    <w:right w:val="none" w:sz="0" w:space="0" w:color="auto"/>
                  </w:divBdr>
                  <w:divsChild>
                    <w:div w:id="2001083074">
                      <w:marLeft w:val="0"/>
                      <w:marRight w:val="0"/>
                      <w:marTop w:val="0"/>
                      <w:marBottom w:val="0"/>
                      <w:divBdr>
                        <w:top w:val="none" w:sz="0" w:space="0" w:color="auto"/>
                        <w:left w:val="none" w:sz="0" w:space="0" w:color="auto"/>
                        <w:bottom w:val="none" w:sz="0" w:space="0" w:color="auto"/>
                        <w:right w:val="none" w:sz="0" w:space="0" w:color="auto"/>
                      </w:divBdr>
                    </w:div>
                  </w:divsChild>
                </w:div>
                <w:div w:id="515122383">
                  <w:marLeft w:val="0"/>
                  <w:marRight w:val="0"/>
                  <w:marTop w:val="0"/>
                  <w:marBottom w:val="0"/>
                  <w:divBdr>
                    <w:top w:val="none" w:sz="0" w:space="0" w:color="auto"/>
                    <w:left w:val="none" w:sz="0" w:space="0" w:color="auto"/>
                    <w:bottom w:val="none" w:sz="0" w:space="0" w:color="auto"/>
                    <w:right w:val="none" w:sz="0" w:space="0" w:color="auto"/>
                  </w:divBdr>
                  <w:divsChild>
                    <w:div w:id="928201483">
                      <w:marLeft w:val="0"/>
                      <w:marRight w:val="0"/>
                      <w:marTop w:val="0"/>
                      <w:marBottom w:val="0"/>
                      <w:divBdr>
                        <w:top w:val="none" w:sz="0" w:space="0" w:color="auto"/>
                        <w:left w:val="none" w:sz="0" w:space="0" w:color="auto"/>
                        <w:bottom w:val="none" w:sz="0" w:space="0" w:color="auto"/>
                        <w:right w:val="none" w:sz="0" w:space="0" w:color="auto"/>
                      </w:divBdr>
                    </w:div>
                  </w:divsChild>
                </w:div>
                <w:div w:id="536897739">
                  <w:marLeft w:val="0"/>
                  <w:marRight w:val="0"/>
                  <w:marTop w:val="0"/>
                  <w:marBottom w:val="0"/>
                  <w:divBdr>
                    <w:top w:val="none" w:sz="0" w:space="0" w:color="auto"/>
                    <w:left w:val="none" w:sz="0" w:space="0" w:color="auto"/>
                    <w:bottom w:val="none" w:sz="0" w:space="0" w:color="auto"/>
                    <w:right w:val="none" w:sz="0" w:space="0" w:color="auto"/>
                  </w:divBdr>
                  <w:divsChild>
                    <w:div w:id="135034155">
                      <w:marLeft w:val="0"/>
                      <w:marRight w:val="0"/>
                      <w:marTop w:val="0"/>
                      <w:marBottom w:val="0"/>
                      <w:divBdr>
                        <w:top w:val="none" w:sz="0" w:space="0" w:color="auto"/>
                        <w:left w:val="none" w:sz="0" w:space="0" w:color="auto"/>
                        <w:bottom w:val="none" w:sz="0" w:space="0" w:color="auto"/>
                        <w:right w:val="none" w:sz="0" w:space="0" w:color="auto"/>
                      </w:divBdr>
                    </w:div>
                  </w:divsChild>
                </w:div>
                <w:div w:id="539169844">
                  <w:marLeft w:val="0"/>
                  <w:marRight w:val="0"/>
                  <w:marTop w:val="0"/>
                  <w:marBottom w:val="0"/>
                  <w:divBdr>
                    <w:top w:val="none" w:sz="0" w:space="0" w:color="auto"/>
                    <w:left w:val="none" w:sz="0" w:space="0" w:color="auto"/>
                    <w:bottom w:val="none" w:sz="0" w:space="0" w:color="auto"/>
                    <w:right w:val="none" w:sz="0" w:space="0" w:color="auto"/>
                  </w:divBdr>
                  <w:divsChild>
                    <w:div w:id="717238636">
                      <w:marLeft w:val="0"/>
                      <w:marRight w:val="0"/>
                      <w:marTop w:val="0"/>
                      <w:marBottom w:val="0"/>
                      <w:divBdr>
                        <w:top w:val="none" w:sz="0" w:space="0" w:color="auto"/>
                        <w:left w:val="none" w:sz="0" w:space="0" w:color="auto"/>
                        <w:bottom w:val="none" w:sz="0" w:space="0" w:color="auto"/>
                        <w:right w:val="none" w:sz="0" w:space="0" w:color="auto"/>
                      </w:divBdr>
                    </w:div>
                  </w:divsChild>
                </w:div>
                <w:div w:id="564803676">
                  <w:marLeft w:val="0"/>
                  <w:marRight w:val="0"/>
                  <w:marTop w:val="0"/>
                  <w:marBottom w:val="0"/>
                  <w:divBdr>
                    <w:top w:val="none" w:sz="0" w:space="0" w:color="auto"/>
                    <w:left w:val="none" w:sz="0" w:space="0" w:color="auto"/>
                    <w:bottom w:val="none" w:sz="0" w:space="0" w:color="auto"/>
                    <w:right w:val="none" w:sz="0" w:space="0" w:color="auto"/>
                  </w:divBdr>
                  <w:divsChild>
                    <w:div w:id="2018994327">
                      <w:marLeft w:val="0"/>
                      <w:marRight w:val="0"/>
                      <w:marTop w:val="0"/>
                      <w:marBottom w:val="0"/>
                      <w:divBdr>
                        <w:top w:val="none" w:sz="0" w:space="0" w:color="auto"/>
                        <w:left w:val="none" w:sz="0" w:space="0" w:color="auto"/>
                        <w:bottom w:val="none" w:sz="0" w:space="0" w:color="auto"/>
                        <w:right w:val="none" w:sz="0" w:space="0" w:color="auto"/>
                      </w:divBdr>
                    </w:div>
                  </w:divsChild>
                </w:div>
                <w:div w:id="614601822">
                  <w:marLeft w:val="0"/>
                  <w:marRight w:val="0"/>
                  <w:marTop w:val="0"/>
                  <w:marBottom w:val="0"/>
                  <w:divBdr>
                    <w:top w:val="none" w:sz="0" w:space="0" w:color="auto"/>
                    <w:left w:val="none" w:sz="0" w:space="0" w:color="auto"/>
                    <w:bottom w:val="none" w:sz="0" w:space="0" w:color="auto"/>
                    <w:right w:val="none" w:sz="0" w:space="0" w:color="auto"/>
                  </w:divBdr>
                  <w:divsChild>
                    <w:div w:id="1962227840">
                      <w:marLeft w:val="0"/>
                      <w:marRight w:val="0"/>
                      <w:marTop w:val="0"/>
                      <w:marBottom w:val="0"/>
                      <w:divBdr>
                        <w:top w:val="none" w:sz="0" w:space="0" w:color="auto"/>
                        <w:left w:val="none" w:sz="0" w:space="0" w:color="auto"/>
                        <w:bottom w:val="none" w:sz="0" w:space="0" w:color="auto"/>
                        <w:right w:val="none" w:sz="0" w:space="0" w:color="auto"/>
                      </w:divBdr>
                    </w:div>
                  </w:divsChild>
                </w:div>
                <w:div w:id="694113827">
                  <w:marLeft w:val="0"/>
                  <w:marRight w:val="0"/>
                  <w:marTop w:val="0"/>
                  <w:marBottom w:val="0"/>
                  <w:divBdr>
                    <w:top w:val="none" w:sz="0" w:space="0" w:color="auto"/>
                    <w:left w:val="none" w:sz="0" w:space="0" w:color="auto"/>
                    <w:bottom w:val="none" w:sz="0" w:space="0" w:color="auto"/>
                    <w:right w:val="none" w:sz="0" w:space="0" w:color="auto"/>
                  </w:divBdr>
                  <w:divsChild>
                    <w:div w:id="1809280032">
                      <w:marLeft w:val="0"/>
                      <w:marRight w:val="0"/>
                      <w:marTop w:val="0"/>
                      <w:marBottom w:val="0"/>
                      <w:divBdr>
                        <w:top w:val="none" w:sz="0" w:space="0" w:color="auto"/>
                        <w:left w:val="none" w:sz="0" w:space="0" w:color="auto"/>
                        <w:bottom w:val="none" w:sz="0" w:space="0" w:color="auto"/>
                        <w:right w:val="none" w:sz="0" w:space="0" w:color="auto"/>
                      </w:divBdr>
                    </w:div>
                  </w:divsChild>
                </w:div>
                <w:div w:id="732117409">
                  <w:marLeft w:val="0"/>
                  <w:marRight w:val="0"/>
                  <w:marTop w:val="0"/>
                  <w:marBottom w:val="0"/>
                  <w:divBdr>
                    <w:top w:val="none" w:sz="0" w:space="0" w:color="auto"/>
                    <w:left w:val="none" w:sz="0" w:space="0" w:color="auto"/>
                    <w:bottom w:val="none" w:sz="0" w:space="0" w:color="auto"/>
                    <w:right w:val="none" w:sz="0" w:space="0" w:color="auto"/>
                  </w:divBdr>
                  <w:divsChild>
                    <w:div w:id="183439896">
                      <w:marLeft w:val="0"/>
                      <w:marRight w:val="0"/>
                      <w:marTop w:val="0"/>
                      <w:marBottom w:val="0"/>
                      <w:divBdr>
                        <w:top w:val="none" w:sz="0" w:space="0" w:color="auto"/>
                        <w:left w:val="none" w:sz="0" w:space="0" w:color="auto"/>
                        <w:bottom w:val="none" w:sz="0" w:space="0" w:color="auto"/>
                        <w:right w:val="none" w:sz="0" w:space="0" w:color="auto"/>
                      </w:divBdr>
                    </w:div>
                  </w:divsChild>
                </w:div>
                <w:div w:id="733314723">
                  <w:marLeft w:val="0"/>
                  <w:marRight w:val="0"/>
                  <w:marTop w:val="0"/>
                  <w:marBottom w:val="0"/>
                  <w:divBdr>
                    <w:top w:val="none" w:sz="0" w:space="0" w:color="auto"/>
                    <w:left w:val="none" w:sz="0" w:space="0" w:color="auto"/>
                    <w:bottom w:val="none" w:sz="0" w:space="0" w:color="auto"/>
                    <w:right w:val="none" w:sz="0" w:space="0" w:color="auto"/>
                  </w:divBdr>
                  <w:divsChild>
                    <w:div w:id="1064527777">
                      <w:marLeft w:val="0"/>
                      <w:marRight w:val="0"/>
                      <w:marTop w:val="0"/>
                      <w:marBottom w:val="0"/>
                      <w:divBdr>
                        <w:top w:val="none" w:sz="0" w:space="0" w:color="auto"/>
                        <w:left w:val="none" w:sz="0" w:space="0" w:color="auto"/>
                        <w:bottom w:val="none" w:sz="0" w:space="0" w:color="auto"/>
                        <w:right w:val="none" w:sz="0" w:space="0" w:color="auto"/>
                      </w:divBdr>
                    </w:div>
                  </w:divsChild>
                </w:div>
                <w:div w:id="735861791">
                  <w:marLeft w:val="0"/>
                  <w:marRight w:val="0"/>
                  <w:marTop w:val="0"/>
                  <w:marBottom w:val="0"/>
                  <w:divBdr>
                    <w:top w:val="none" w:sz="0" w:space="0" w:color="auto"/>
                    <w:left w:val="none" w:sz="0" w:space="0" w:color="auto"/>
                    <w:bottom w:val="none" w:sz="0" w:space="0" w:color="auto"/>
                    <w:right w:val="none" w:sz="0" w:space="0" w:color="auto"/>
                  </w:divBdr>
                  <w:divsChild>
                    <w:div w:id="1839997845">
                      <w:marLeft w:val="0"/>
                      <w:marRight w:val="0"/>
                      <w:marTop w:val="0"/>
                      <w:marBottom w:val="0"/>
                      <w:divBdr>
                        <w:top w:val="none" w:sz="0" w:space="0" w:color="auto"/>
                        <w:left w:val="none" w:sz="0" w:space="0" w:color="auto"/>
                        <w:bottom w:val="none" w:sz="0" w:space="0" w:color="auto"/>
                        <w:right w:val="none" w:sz="0" w:space="0" w:color="auto"/>
                      </w:divBdr>
                    </w:div>
                  </w:divsChild>
                </w:div>
                <w:div w:id="739909217">
                  <w:marLeft w:val="0"/>
                  <w:marRight w:val="0"/>
                  <w:marTop w:val="0"/>
                  <w:marBottom w:val="0"/>
                  <w:divBdr>
                    <w:top w:val="none" w:sz="0" w:space="0" w:color="auto"/>
                    <w:left w:val="none" w:sz="0" w:space="0" w:color="auto"/>
                    <w:bottom w:val="none" w:sz="0" w:space="0" w:color="auto"/>
                    <w:right w:val="none" w:sz="0" w:space="0" w:color="auto"/>
                  </w:divBdr>
                  <w:divsChild>
                    <w:div w:id="2011255658">
                      <w:marLeft w:val="0"/>
                      <w:marRight w:val="0"/>
                      <w:marTop w:val="0"/>
                      <w:marBottom w:val="0"/>
                      <w:divBdr>
                        <w:top w:val="none" w:sz="0" w:space="0" w:color="auto"/>
                        <w:left w:val="none" w:sz="0" w:space="0" w:color="auto"/>
                        <w:bottom w:val="none" w:sz="0" w:space="0" w:color="auto"/>
                        <w:right w:val="none" w:sz="0" w:space="0" w:color="auto"/>
                      </w:divBdr>
                    </w:div>
                  </w:divsChild>
                </w:div>
                <w:div w:id="759568401">
                  <w:marLeft w:val="0"/>
                  <w:marRight w:val="0"/>
                  <w:marTop w:val="0"/>
                  <w:marBottom w:val="0"/>
                  <w:divBdr>
                    <w:top w:val="none" w:sz="0" w:space="0" w:color="auto"/>
                    <w:left w:val="none" w:sz="0" w:space="0" w:color="auto"/>
                    <w:bottom w:val="none" w:sz="0" w:space="0" w:color="auto"/>
                    <w:right w:val="none" w:sz="0" w:space="0" w:color="auto"/>
                  </w:divBdr>
                  <w:divsChild>
                    <w:div w:id="1909992612">
                      <w:marLeft w:val="0"/>
                      <w:marRight w:val="0"/>
                      <w:marTop w:val="0"/>
                      <w:marBottom w:val="0"/>
                      <w:divBdr>
                        <w:top w:val="none" w:sz="0" w:space="0" w:color="auto"/>
                        <w:left w:val="none" w:sz="0" w:space="0" w:color="auto"/>
                        <w:bottom w:val="none" w:sz="0" w:space="0" w:color="auto"/>
                        <w:right w:val="none" w:sz="0" w:space="0" w:color="auto"/>
                      </w:divBdr>
                    </w:div>
                  </w:divsChild>
                </w:div>
                <w:div w:id="792362606">
                  <w:marLeft w:val="0"/>
                  <w:marRight w:val="0"/>
                  <w:marTop w:val="0"/>
                  <w:marBottom w:val="0"/>
                  <w:divBdr>
                    <w:top w:val="none" w:sz="0" w:space="0" w:color="auto"/>
                    <w:left w:val="none" w:sz="0" w:space="0" w:color="auto"/>
                    <w:bottom w:val="none" w:sz="0" w:space="0" w:color="auto"/>
                    <w:right w:val="none" w:sz="0" w:space="0" w:color="auto"/>
                  </w:divBdr>
                  <w:divsChild>
                    <w:div w:id="1937442838">
                      <w:marLeft w:val="0"/>
                      <w:marRight w:val="0"/>
                      <w:marTop w:val="0"/>
                      <w:marBottom w:val="0"/>
                      <w:divBdr>
                        <w:top w:val="none" w:sz="0" w:space="0" w:color="auto"/>
                        <w:left w:val="none" w:sz="0" w:space="0" w:color="auto"/>
                        <w:bottom w:val="none" w:sz="0" w:space="0" w:color="auto"/>
                        <w:right w:val="none" w:sz="0" w:space="0" w:color="auto"/>
                      </w:divBdr>
                    </w:div>
                  </w:divsChild>
                </w:div>
                <w:div w:id="794101382">
                  <w:marLeft w:val="0"/>
                  <w:marRight w:val="0"/>
                  <w:marTop w:val="0"/>
                  <w:marBottom w:val="0"/>
                  <w:divBdr>
                    <w:top w:val="none" w:sz="0" w:space="0" w:color="auto"/>
                    <w:left w:val="none" w:sz="0" w:space="0" w:color="auto"/>
                    <w:bottom w:val="none" w:sz="0" w:space="0" w:color="auto"/>
                    <w:right w:val="none" w:sz="0" w:space="0" w:color="auto"/>
                  </w:divBdr>
                  <w:divsChild>
                    <w:div w:id="1960643112">
                      <w:marLeft w:val="0"/>
                      <w:marRight w:val="0"/>
                      <w:marTop w:val="0"/>
                      <w:marBottom w:val="0"/>
                      <w:divBdr>
                        <w:top w:val="none" w:sz="0" w:space="0" w:color="auto"/>
                        <w:left w:val="none" w:sz="0" w:space="0" w:color="auto"/>
                        <w:bottom w:val="none" w:sz="0" w:space="0" w:color="auto"/>
                        <w:right w:val="none" w:sz="0" w:space="0" w:color="auto"/>
                      </w:divBdr>
                    </w:div>
                  </w:divsChild>
                </w:div>
                <w:div w:id="804853674">
                  <w:marLeft w:val="0"/>
                  <w:marRight w:val="0"/>
                  <w:marTop w:val="0"/>
                  <w:marBottom w:val="0"/>
                  <w:divBdr>
                    <w:top w:val="none" w:sz="0" w:space="0" w:color="auto"/>
                    <w:left w:val="none" w:sz="0" w:space="0" w:color="auto"/>
                    <w:bottom w:val="none" w:sz="0" w:space="0" w:color="auto"/>
                    <w:right w:val="none" w:sz="0" w:space="0" w:color="auto"/>
                  </w:divBdr>
                  <w:divsChild>
                    <w:div w:id="877199731">
                      <w:marLeft w:val="0"/>
                      <w:marRight w:val="0"/>
                      <w:marTop w:val="0"/>
                      <w:marBottom w:val="0"/>
                      <w:divBdr>
                        <w:top w:val="none" w:sz="0" w:space="0" w:color="auto"/>
                        <w:left w:val="none" w:sz="0" w:space="0" w:color="auto"/>
                        <w:bottom w:val="none" w:sz="0" w:space="0" w:color="auto"/>
                        <w:right w:val="none" w:sz="0" w:space="0" w:color="auto"/>
                      </w:divBdr>
                    </w:div>
                  </w:divsChild>
                </w:div>
                <w:div w:id="844780770">
                  <w:marLeft w:val="0"/>
                  <w:marRight w:val="0"/>
                  <w:marTop w:val="0"/>
                  <w:marBottom w:val="0"/>
                  <w:divBdr>
                    <w:top w:val="none" w:sz="0" w:space="0" w:color="auto"/>
                    <w:left w:val="none" w:sz="0" w:space="0" w:color="auto"/>
                    <w:bottom w:val="none" w:sz="0" w:space="0" w:color="auto"/>
                    <w:right w:val="none" w:sz="0" w:space="0" w:color="auto"/>
                  </w:divBdr>
                  <w:divsChild>
                    <w:div w:id="1880360978">
                      <w:marLeft w:val="0"/>
                      <w:marRight w:val="0"/>
                      <w:marTop w:val="0"/>
                      <w:marBottom w:val="0"/>
                      <w:divBdr>
                        <w:top w:val="none" w:sz="0" w:space="0" w:color="auto"/>
                        <w:left w:val="none" w:sz="0" w:space="0" w:color="auto"/>
                        <w:bottom w:val="none" w:sz="0" w:space="0" w:color="auto"/>
                        <w:right w:val="none" w:sz="0" w:space="0" w:color="auto"/>
                      </w:divBdr>
                    </w:div>
                  </w:divsChild>
                </w:div>
                <w:div w:id="848760928">
                  <w:marLeft w:val="0"/>
                  <w:marRight w:val="0"/>
                  <w:marTop w:val="0"/>
                  <w:marBottom w:val="0"/>
                  <w:divBdr>
                    <w:top w:val="none" w:sz="0" w:space="0" w:color="auto"/>
                    <w:left w:val="none" w:sz="0" w:space="0" w:color="auto"/>
                    <w:bottom w:val="none" w:sz="0" w:space="0" w:color="auto"/>
                    <w:right w:val="none" w:sz="0" w:space="0" w:color="auto"/>
                  </w:divBdr>
                  <w:divsChild>
                    <w:div w:id="264775784">
                      <w:marLeft w:val="0"/>
                      <w:marRight w:val="0"/>
                      <w:marTop w:val="0"/>
                      <w:marBottom w:val="0"/>
                      <w:divBdr>
                        <w:top w:val="none" w:sz="0" w:space="0" w:color="auto"/>
                        <w:left w:val="none" w:sz="0" w:space="0" w:color="auto"/>
                        <w:bottom w:val="none" w:sz="0" w:space="0" w:color="auto"/>
                        <w:right w:val="none" w:sz="0" w:space="0" w:color="auto"/>
                      </w:divBdr>
                    </w:div>
                  </w:divsChild>
                </w:div>
                <w:div w:id="849373960">
                  <w:marLeft w:val="0"/>
                  <w:marRight w:val="0"/>
                  <w:marTop w:val="0"/>
                  <w:marBottom w:val="0"/>
                  <w:divBdr>
                    <w:top w:val="none" w:sz="0" w:space="0" w:color="auto"/>
                    <w:left w:val="none" w:sz="0" w:space="0" w:color="auto"/>
                    <w:bottom w:val="none" w:sz="0" w:space="0" w:color="auto"/>
                    <w:right w:val="none" w:sz="0" w:space="0" w:color="auto"/>
                  </w:divBdr>
                  <w:divsChild>
                    <w:div w:id="1151023900">
                      <w:marLeft w:val="0"/>
                      <w:marRight w:val="0"/>
                      <w:marTop w:val="0"/>
                      <w:marBottom w:val="0"/>
                      <w:divBdr>
                        <w:top w:val="none" w:sz="0" w:space="0" w:color="auto"/>
                        <w:left w:val="none" w:sz="0" w:space="0" w:color="auto"/>
                        <w:bottom w:val="none" w:sz="0" w:space="0" w:color="auto"/>
                        <w:right w:val="none" w:sz="0" w:space="0" w:color="auto"/>
                      </w:divBdr>
                    </w:div>
                  </w:divsChild>
                </w:div>
                <w:div w:id="861356858">
                  <w:marLeft w:val="0"/>
                  <w:marRight w:val="0"/>
                  <w:marTop w:val="0"/>
                  <w:marBottom w:val="0"/>
                  <w:divBdr>
                    <w:top w:val="none" w:sz="0" w:space="0" w:color="auto"/>
                    <w:left w:val="none" w:sz="0" w:space="0" w:color="auto"/>
                    <w:bottom w:val="none" w:sz="0" w:space="0" w:color="auto"/>
                    <w:right w:val="none" w:sz="0" w:space="0" w:color="auto"/>
                  </w:divBdr>
                  <w:divsChild>
                    <w:div w:id="1701784453">
                      <w:marLeft w:val="0"/>
                      <w:marRight w:val="0"/>
                      <w:marTop w:val="0"/>
                      <w:marBottom w:val="0"/>
                      <w:divBdr>
                        <w:top w:val="none" w:sz="0" w:space="0" w:color="auto"/>
                        <w:left w:val="none" w:sz="0" w:space="0" w:color="auto"/>
                        <w:bottom w:val="none" w:sz="0" w:space="0" w:color="auto"/>
                        <w:right w:val="none" w:sz="0" w:space="0" w:color="auto"/>
                      </w:divBdr>
                    </w:div>
                  </w:divsChild>
                </w:div>
                <w:div w:id="873730686">
                  <w:marLeft w:val="0"/>
                  <w:marRight w:val="0"/>
                  <w:marTop w:val="0"/>
                  <w:marBottom w:val="0"/>
                  <w:divBdr>
                    <w:top w:val="none" w:sz="0" w:space="0" w:color="auto"/>
                    <w:left w:val="none" w:sz="0" w:space="0" w:color="auto"/>
                    <w:bottom w:val="none" w:sz="0" w:space="0" w:color="auto"/>
                    <w:right w:val="none" w:sz="0" w:space="0" w:color="auto"/>
                  </w:divBdr>
                  <w:divsChild>
                    <w:div w:id="1956864498">
                      <w:marLeft w:val="0"/>
                      <w:marRight w:val="0"/>
                      <w:marTop w:val="0"/>
                      <w:marBottom w:val="0"/>
                      <w:divBdr>
                        <w:top w:val="none" w:sz="0" w:space="0" w:color="auto"/>
                        <w:left w:val="none" w:sz="0" w:space="0" w:color="auto"/>
                        <w:bottom w:val="none" w:sz="0" w:space="0" w:color="auto"/>
                        <w:right w:val="none" w:sz="0" w:space="0" w:color="auto"/>
                      </w:divBdr>
                    </w:div>
                  </w:divsChild>
                </w:div>
                <w:div w:id="887569953">
                  <w:marLeft w:val="0"/>
                  <w:marRight w:val="0"/>
                  <w:marTop w:val="0"/>
                  <w:marBottom w:val="0"/>
                  <w:divBdr>
                    <w:top w:val="none" w:sz="0" w:space="0" w:color="auto"/>
                    <w:left w:val="none" w:sz="0" w:space="0" w:color="auto"/>
                    <w:bottom w:val="none" w:sz="0" w:space="0" w:color="auto"/>
                    <w:right w:val="none" w:sz="0" w:space="0" w:color="auto"/>
                  </w:divBdr>
                  <w:divsChild>
                    <w:div w:id="1197350875">
                      <w:marLeft w:val="0"/>
                      <w:marRight w:val="0"/>
                      <w:marTop w:val="0"/>
                      <w:marBottom w:val="0"/>
                      <w:divBdr>
                        <w:top w:val="none" w:sz="0" w:space="0" w:color="auto"/>
                        <w:left w:val="none" w:sz="0" w:space="0" w:color="auto"/>
                        <w:bottom w:val="none" w:sz="0" w:space="0" w:color="auto"/>
                        <w:right w:val="none" w:sz="0" w:space="0" w:color="auto"/>
                      </w:divBdr>
                    </w:div>
                  </w:divsChild>
                </w:div>
                <w:div w:id="903099029">
                  <w:marLeft w:val="0"/>
                  <w:marRight w:val="0"/>
                  <w:marTop w:val="0"/>
                  <w:marBottom w:val="0"/>
                  <w:divBdr>
                    <w:top w:val="none" w:sz="0" w:space="0" w:color="auto"/>
                    <w:left w:val="none" w:sz="0" w:space="0" w:color="auto"/>
                    <w:bottom w:val="none" w:sz="0" w:space="0" w:color="auto"/>
                    <w:right w:val="none" w:sz="0" w:space="0" w:color="auto"/>
                  </w:divBdr>
                  <w:divsChild>
                    <w:div w:id="1765611746">
                      <w:marLeft w:val="0"/>
                      <w:marRight w:val="0"/>
                      <w:marTop w:val="0"/>
                      <w:marBottom w:val="0"/>
                      <w:divBdr>
                        <w:top w:val="none" w:sz="0" w:space="0" w:color="auto"/>
                        <w:left w:val="none" w:sz="0" w:space="0" w:color="auto"/>
                        <w:bottom w:val="none" w:sz="0" w:space="0" w:color="auto"/>
                        <w:right w:val="none" w:sz="0" w:space="0" w:color="auto"/>
                      </w:divBdr>
                    </w:div>
                  </w:divsChild>
                </w:div>
                <w:div w:id="922908618">
                  <w:marLeft w:val="0"/>
                  <w:marRight w:val="0"/>
                  <w:marTop w:val="0"/>
                  <w:marBottom w:val="0"/>
                  <w:divBdr>
                    <w:top w:val="none" w:sz="0" w:space="0" w:color="auto"/>
                    <w:left w:val="none" w:sz="0" w:space="0" w:color="auto"/>
                    <w:bottom w:val="none" w:sz="0" w:space="0" w:color="auto"/>
                    <w:right w:val="none" w:sz="0" w:space="0" w:color="auto"/>
                  </w:divBdr>
                  <w:divsChild>
                    <w:div w:id="818688989">
                      <w:marLeft w:val="0"/>
                      <w:marRight w:val="0"/>
                      <w:marTop w:val="0"/>
                      <w:marBottom w:val="0"/>
                      <w:divBdr>
                        <w:top w:val="none" w:sz="0" w:space="0" w:color="auto"/>
                        <w:left w:val="none" w:sz="0" w:space="0" w:color="auto"/>
                        <w:bottom w:val="none" w:sz="0" w:space="0" w:color="auto"/>
                        <w:right w:val="none" w:sz="0" w:space="0" w:color="auto"/>
                      </w:divBdr>
                    </w:div>
                  </w:divsChild>
                </w:div>
                <w:div w:id="949321145">
                  <w:marLeft w:val="0"/>
                  <w:marRight w:val="0"/>
                  <w:marTop w:val="0"/>
                  <w:marBottom w:val="0"/>
                  <w:divBdr>
                    <w:top w:val="none" w:sz="0" w:space="0" w:color="auto"/>
                    <w:left w:val="none" w:sz="0" w:space="0" w:color="auto"/>
                    <w:bottom w:val="none" w:sz="0" w:space="0" w:color="auto"/>
                    <w:right w:val="none" w:sz="0" w:space="0" w:color="auto"/>
                  </w:divBdr>
                  <w:divsChild>
                    <w:div w:id="884368849">
                      <w:marLeft w:val="0"/>
                      <w:marRight w:val="0"/>
                      <w:marTop w:val="0"/>
                      <w:marBottom w:val="0"/>
                      <w:divBdr>
                        <w:top w:val="none" w:sz="0" w:space="0" w:color="auto"/>
                        <w:left w:val="none" w:sz="0" w:space="0" w:color="auto"/>
                        <w:bottom w:val="none" w:sz="0" w:space="0" w:color="auto"/>
                        <w:right w:val="none" w:sz="0" w:space="0" w:color="auto"/>
                      </w:divBdr>
                    </w:div>
                  </w:divsChild>
                </w:div>
                <w:div w:id="956375759">
                  <w:marLeft w:val="0"/>
                  <w:marRight w:val="0"/>
                  <w:marTop w:val="0"/>
                  <w:marBottom w:val="0"/>
                  <w:divBdr>
                    <w:top w:val="none" w:sz="0" w:space="0" w:color="auto"/>
                    <w:left w:val="none" w:sz="0" w:space="0" w:color="auto"/>
                    <w:bottom w:val="none" w:sz="0" w:space="0" w:color="auto"/>
                    <w:right w:val="none" w:sz="0" w:space="0" w:color="auto"/>
                  </w:divBdr>
                  <w:divsChild>
                    <w:div w:id="1963031042">
                      <w:marLeft w:val="0"/>
                      <w:marRight w:val="0"/>
                      <w:marTop w:val="0"/>
                      <w:marBottom w:val="0"/>
                      <w:divBdr>
                        <w:top w:val="none" w:sz="0" w:space="0" w:color="auto"/>
                        <w:left w:val="none" w:sz="0" w:space="0" w:color="auto"/>
                        <w:bottom w:val="none" w:sz="0" w:space="0" w:color="auto"/>
                        <w:right w:val="none" w:sz="0" w:space="0" w:color="auto"/>
                      </w:divBdr>
                    </w:div>
                  </w:divsChild>
                </w:div>
                <w:div w:id="988290530">
                  <w:marLeft w:val="0"/>
                  <w:marRight w:val="0"/>
                  <w:marTop w:val="0"/>
                  <w:marBottom w:val="0"/>
                  <w:divBdr>
                    <w:top w:val="none" w:sz="0" w:space="0" w:color="auto"/>
                    <w:left w:val="none" w:sz="0" w:space="0" w:color="auto"/>
                    <w:bottom w:val="none" w:sz="0" w:space="0" w:color="auto"/>
                    <w:right w:val="none" w:sz="0" w:space="0" w:color="auto"/>
                  </w:divBdr>
                  <w:divsChild>
                    <w:div w:id="2010021408">
                      <w:marLeft w:val="0"/>
                      <w:marRight w:val="0"/>
                      <w:marTop w:val="0"/>
                      <w:marBottom w:val="0"/>
                      <w:divBdr>
                        <w:top w:val="none" w:sz="0" w:space="0" w:color="auto"/>
                        <w:left w:val="none" w:sz="0" w:space="0" w:color="auto"/>
                        <w:bottom w:val="none" w:sz="0" w:space="0" w:color="auto"/>
                        <w:right w:val="none" w:sz="0" w:space="0" w:color="auto"/>
                      </w:divBdr>
                    </w:div>
                  </w:divsChild>
                </w:div>
                <w:div w:id="1005400022">
                  <w:marLeft w:val="0"/>
                  <w:marRight w:val="0"/>
                  <w:marTop w:val="0"/>
                  <w:marBottom w:val="0"/>
                  <w:divBdr>
                    <w:top w:val="none" w:sz="0" w:space="0" w:color="auto"/>
                    <w:left w:val="none" w:sz="0" w:space="0" w:color="auto"/>
                    <w:bottom w:val="none" w:sz="0" w:space="0" w:color="auto"/>
                    <w:right w:val="none" w:sz="0" w:space="0" w:color="auto"/>
                  </w:divBdr>
                  <w:divsChild>
                    <w:div w:id="262036391">
                      <w:marLeft w:val="0"/>
                      <w:marRight w:val="0"/>
                      <w:marTop w:val="0"/>
                      <w:marBottom w:val="0"/>
                      <w:divBdr>
                        <w:top w:val="none" w:sz="0" w:space="0" w:color="auto"/>
                        <w:left w:val="none" w:sz="0" w:space="0" w:color="auto"/>
                        <w:bottom w:val="none" w:sz="0" w:space="0" w:color="auto"/>
                        <w:right w:val="none" w:sz="0" w:space="0" w:color="auto"/>
                      </w:divBdr>
                    </w:div>
                  </w:divsChild>
                </w:div>
                <w:div w:id="1018699305">
                  <w:marLeft w:val="0"/>
                  <w:marRight w:val="0"/>
                  <w:marTop w:val="0"/>
                  <w:marBottom w:val="0"/>
                  <w:divBdr>
                    <w:top w:val="none" w:sz="0" w:space="0" w:color="auto"/>
                    <w:left w:val="none" w:sz="0" w:space="0" w:color="auto"/>
                    <w:bottom w:val="none" w:sz="0" w:space="0" w:color="auto"/>
                    <w:right w:val="none" w:sz="0" w:space="0" w:color="auto"/>
                  </w:divBdr>
                  <w:divsChild>
                    <w:div w:id="1600676128">
                      <w:marLeft w:val="0"/>
                      <w:marRight w:val="0"/>
                      <w:marTop w:val="0"/>
                      <w:marBottom w:val="0"/>
                      <w:divBdr>
                        <w:top w:val="none" w:sz="0" w:space="0" w:color="auto"/>
                        <w:left w:val="none" w:sz="0" w:space="0" w:color="auto"/>
                        <w:bottom w:val="none" w:sz="0" w:space="0" w:color="auto"/>
                        <w:right w:val="none" w:sz="0" w:space="0" w:color="auto"/>
                      </w:divBdr>
                    </w:div>
                  </w:divsChild>
                </w:div>
                <w:div w:id="1033841560">
                  <w:marLeft w:val="0"/>
                  <w:marRight w:val="0"/>
                  <w:marTop w:val="0"/>
                  <w:marBottom w:val="0"/>
                  <w:divBdr>
                    <w:top w:val="none" w:sz="0" w:space="0" w:color="auto"/>
                    <w:left w:val="none" w:sz="0" w:space="0" w:color="auto"/>
                    <w:bottom w:val="none" w:sz="0" w:space="0" w:color="auto"/>
                    <w:right w:val="none" w:sz="0" w:space="0" w:color="auto"/>
                  </w:divBdr>
                  <w:divsChild>
                    <w:div w:id="2069986307">
                      <w:marLeft w:val="0"/>
                      <w:marRight w:val="0"/>
                      <w:marTop w:val="0"/>
                      <w:marBottom w:val="0"/>
                      <w:divBdr>
                        <w:top w:val="none" w:sz="0" w:space="0" w:color="auto"/>
                        <w:left w:val="none" w:sz="0" w:space="0" w:color="auto"/>
                        <w:bottom w:val="none" w:sz="0" w:space="0" w:color="auto"/>
                        <w:right w:val="none" w:sz="0" w:space="0" w:color="auto"/>
                      </w:divBdr>
                    </w:div>
                  </w:divsChild>
                </w:div>
                <w:div w:id="1040088559">
                  <w:marLeft w:val="0"/>
                  <w:marRight w:val="0"/>
                  <w:marTop w:val="0"/>
                  <w:marBottom w:val="0"/>
                  <w:divBdr>
                    <w:top w:val="none" w:sz="0" w:space="0" w:color="auto"/>
                    <w:left w:val="none" w:sz="0" w:space="0" w:color="auto"/>
                    <w:bottom w:val="none" w:sz="0" w:space="0" w:color="auto"/>
                    <w:right w:val="none" w:sz="0" w:space="0" w:color="auto"/>
                  </w:divBdr>
                </w:div>
                <w:div w:id="1065955981">
                  <w:marLeft w:val="0"/>
                  <w:marRight w:val="0"/>
                  <w:marTop w:val="0"/>
                  <w:marBottom w:val="0"/>
                  <w:divBdr>
                    <w:top w:val="none" w:sz="0" w:space="0" w:color="auto"/>
                    <w:left w:val="none" w:sz="0" w:space="0" w:color="auto"/>
                    <w:bottom w:val="none" w:sz="0" w:space="0" w:color="auto"/>
                    <w:right w:val="none" w:sz="0" w:space="0" w:color="auto"/>
                  </w:divBdr>
                  <w:divsChild>
                    <w:div w:id="1640959535">
                      <w:marLeft w:val="0"/>
                      <w:marRight w:val="0"/>
                      <w:marTop w:val="0"/>
                      <w:marBottom w:val="0"/>
                      <w:divBdr>
                        <w:top w:val="none" w:sz="0" w:space="0" w:color="auto"/>
                        <w:left w:val="none" w:sz="0" w:space="0" w:color="auto"/>
                        <w:bottom w:val="none" w:sz="0" w:space="0" w:color="auto"/>
                        <w:right w:val="none" w:sz="0" w:space="0" w:color="auto"/>
                      </w:divBdr>
                    </w:div>
                  </w:divsChild>
                </w:div>
                <w:div w:id="1094521809">
                  <w:marLeft w:val="0"/>
                  <w:marRight w:val="0"/>
                  <w:marTop w:val="0"/>
                  <w:marBottom w:val="0"/>
                  <w:divBdr>
                    <w:top w:val="none" w:sz="0" w:space="0" w:color="auto"/>
                    <w:left w:val="none" w:sz="0" w:space="0" w:color="auto"/>
                    <w:bottom w:val="none" w:sz="0" w:space="0" w:color="auto"/>
                    <w:right w:val="none" w:sz="0" w:space="0" w:color="auto"/>
                  </w:divBdr>
                  <w:divsChild>
                    <w:div w:id="864708150">
                      <w:marLeft w:val="0"/>
                      <w:marRight w:val="0"/>
                      <w:marTop w:val="0"/>
                      <w:marBottom w:val="0"/>
                      <w:divBdr>
                        <w:top w:val="none" w:sz="0" w:space="0" w:color="auto"/>
                        <w:left w:val="none" w:sz="0" w:space="0" w:color="auto"/>
                        <w:bottom w:val="none" w:sz="0" w:space="0" w:color="auto"/>
                        <w:right w:val="none" w:sz="0" w:space="0" w:color="auto"/>
                      </w:divBdr>
                    </w:div>
                  </w:divsChild>
                </w:div>
                <w:div w:id="1105728361">
                  <w:marLeft w:val="0"/>
                  <w:marRight w:val="0"/>
                  <w:marTop w:val="0"/>
                  <w:marBottom w:val="0"/>
                  <w:divBdr>
                    <w:top w:val="none" w:sz="0" w:space="0" w:color="auto"/>
                    <w:left w:val="none" w:sz="0" w:space="0" w:color="auto"/>
                    <w:bottom w:val="none" w:sz="0" w:space="0" w:color="auto"/>
                    <w:right w:val="none" w:sz="0" w:space="0" w:color="auto"/>
                  </w:divBdr>
                  <w:divsChild>
                    <w:div w:id="1853035213">
                      <w:marLeft w:val="0"/>
                      <w:marRight w:val="0"/>
                      <w:marTop w:val="0"/>
                      <w:marBottom w:val="0"/>
                      <w:divBdr>
                        <w:top w:val="none" w:sz="0" w:space="0" w:color="auto"/>
                        <w:left w:val="none" w:sz="0" w:space="0" w:color="auto"/>
                        <w:bottom w:val="none" w:sz="0" w:space="0" w:color="auto"/>
                        <w:right w:val="none" w:sz="0" w:space="0" w:color="auto"/>
                      </w:divBdr>
                    </w:div>
                  </w:divsChild>
                </w:div>
                <w:div w:id="1118568994">
                  <w:marLeft w:val="0"/>
                  <w:marRight w:val="0"/>
                  <w:marTop w:val="0"/>
                  <w:marBottom w:val="0"/>
                  <w:divBdr>
                    <w:top w:val="none" w:sz="0" w:space="0" w:color="auto"/>
                    <w:left w:val="none" w:sz="0" w:space="0" w:color="auto"/>
                    <w:bottom w:val="none" w:sz="0" w:space="0" w:color="auto"/>
                    <w:right w:val="none" w:sz="0" w:space="0" w:color="auto"/>
                  </w:divBdr>
                  <w:divsChild>
                    <w:div w:id="1510868083">
                      <w:marLeft w:val="0"/>
                      <w:marRight w:val="0"/>
                      <w:marTop w:val="0"/>
                      <w:marBottom w:val="0"/>
                      <w:divBdr>
                        <w:top w:val="none" w:sz="0" w:space="0" w:color="auto"/>
                        <w:left w:val="none" w:sz="0" w:space="0" w:color="auto"/>
                        <w:bottom w:val="none" w:sz="0" w:space="0" w:color="auto"/>
                        <w:right w:val="none" w:sz="0" w:space="0" w:color="auto"/>
                      </w:divBdr>
                    </w:div>
                  </w:divsChild>
                </w:div>
                <w:div w:id="1131170249">
                  <w:marLeft w:val="0"/>
                  <w:marRight w:val="0"/>
                  <w:marTop w:val="0"/>
                  <w:marBottom w:val="0"/>
                  <w:divBdr>
                    <w:top w:val="none" w:sz="0" w:space="0" w:color="auto"/>
                    <w:left w:val="none" w:sz="0" w:space="0" w:color="auto"/>
                    <w:bottom w:val="none" w:sz="0" w:space="0" w:color="auto"/>
                    <w:right w:val="none" w:sz="0" w:space="0" w:color="auto"/>
                  </w:divBdr>
                  <w:divsChild>
                    <w:div w:id="1726678712">
                      <w:marLeft w:val="0"/>
                      <w:marRight w:val="0"/>
                      <w:marTop w:val="0"/>
                      <w:marBottom w:val="0"/>
                      <w:divBdr>
                        <w:top w:val="none" w:sz="0" w:space="0" w:color="auto"/>
                        <w:left w:val="none" w:sz="0" w:space="0" w:color="auto"/>
                        <w:bottom w:val="none" w:sz="0" w:space="0" w:color="auto"/>
                        <w:right w:val="none" w:sz="0" w:space="0" w:color="auto"/>
                      </w:divBdr>
                    </w:div>
                  </w:divsChild>
                </w:div>
                <w:div w:id="1132745138">
                  <w:marLeft w:val="0"/>
                  <w:marRight w:val="0"/>
                  <w:marTop w:val="0"/>
                  <w:marBottom w:val="0"/>
                  <w:divBdr>
                    <w:top w:val="none" w:sz="0" w:space="0" w:color="auto"/>
                    <w:left w:val="none" w:sz="0" w:space="0" w:color="auto"/>
                    <w:bottom w:val="none" w:sz="0" w:space="0" w:color="auto"/>
                    <w:right w:val="none" w:sz="0" w:space="0" w:color="auto"/>
                  </w:divBdr>
                  <w:divsChild>
                    <w:div w:id="1310401433">
                      <w:marLeft w:val="0"/>
                      <w:marRight w:val="0"/>
                      <w:marTop w:val="0"/>
                      <w:marBottom w:val="0"/>
                      <w:divBdr>
                        <w:top w:val="none" w:sz="0" w:space="0" w:color="auto"/>
                        <w:left w:val="none" w:sz="0" w:space="0" w:color="auto"/>
                        <w:bottom w:val="none" w:sz="0" w:space="0" w:color="auto"/>
                        <w:right w:val="none" w:sz="0" w:space="0" w:color="auto"/>
                      </w:divBdr>
                    </w:div>
                  </w:divsChild>
                </w:div>
                <w:div w:id="1186863718">
                  <w:marLeft w:val="0"/>
                  <w:marRight w:val="0"/>
                  <w:marTop w:val="0"/>
                  <w:marBottom w:val="0"/>
                  <w:divBdr>
                    <w:top w:val="none" w:sz="0" w:space="0" w:color="auto"/>
                    <w:left w:val="none" w:sz="0" w:space="0" w:color="auto"/>
                    <w:bottom w:val="none" w:sz="0" w:space="0" w:color="auto"/>
                    <w:right w:val="none" w:sz="0" w:space="0" w:color="auto"/>
                  </w:divBdr>
                  <w:divsChild>
                    <w:div w:id="1209682501">
                      <w:marLeft w:val="0"/>
                      <w:marRight w:val="0"/>
                      <w:marTop w:val="0"/>
                      <w:marBottom w:val="0"/>
                      <w:divBdr>
                        <w:top w:val="none" w:sz="0" w:space="0" w:color="auto"/>
                        <w:left w:val="none" w:sz="0" w:space="0" w:color="auto"/>
                        <w:bottom w:val="none" w:sz="0" w:space="0" w:color="auto"/>
                        <w:right w:val="none" w:sz="0" w:space="0" w:color="auto"/>
                      </w:divBdr>
                    </w:div>
                  </w:divsChild>
                </w:div>
                <w:div w:id="1190796823">
                  <w:marLeft w:val="0"/>
                  <w:marRight w:val="0"/>
                  <w:marTop w:val="0"/>
                  <w:marBottom w:val="0"/>
                  <w:divBdr>
                    <w:top w:val="none" w:sz="0" w:space="0" w:color="auto"/>
                    <w:left w:val="none" w:sz="0" w:space="0" w:color="auto"/>
                    <w:bottom w:val="none" w:sz="0" w:space="0" w:color="auto"/>
                    <w:right w:val="none" w:sz="0" w:space="0" w:color="auto"/>
                  </w:divBdr>
                  <w:divsChild>
                    <w:div w:id="1463378309">
                      <w:marLeft w:val="0"/>
                      <w:marRight w:val="0"/>
                      <w:marTop w:val="0"/>
                      <w:marBottom w:val="0"/>
                      <w:divBdr>
                        <w:top w:val="none" w:sz="0" w:space="0" w:color="auto"/>
                        <w:left w:val="none" w:sz="0" w:space="0" w:color="auto"/>
                        <w:bottom w:val="none" w:sz="0" w:space="0" w:color="auto"/>
                        <w:right w:val="none" w:sz="0" w:space="0" w:color="auto"/>
                      </w:divBdr>
                    </w:div>
                  </w:divsChild>
                </w:div>
                <w:div w:id="1205406697">
                  <w:marLeft w:val="0"/>
                  <w:marRight w:val="0"/>
                  <w:marTop w:val="0"/>
                  <w:marBottom w:val="0"/>
                  <w:divBdr>
                    <w:top w:val="none" w:sz="0" w:space="0" w:color="auto"/>
                    <w:left w:val="none" w:sz="0" w:space="0" w:color="auto"/>
                    <w:bottom w:val="none" w:sz="0" w:space="0" w:color="auto"/>
                    <w:right w:val="none" w:sz="0" w:space="0" w:color="auto"/>
                  </w:divBdr>
                  <w:divsChild>
                    <w:div w:id="1833332959">
                      <w:marLeft w:val="0"/>
                      <w:marRight w:val="0"/>
                      <w:marTop w:val="0"/>
                      <w:marBottom w:val="0"/>
                      <w:divBdr>
                        <w:top w:val="none" w:sz="0" w:space="0" w:color="auto"/>
                        <w:left w:val="none" w:sz="0" w:space="0" w:color="auto"/>
                        <w:bottom w:val="none" w:sz="0" w:space="0" w:color="auto"/>
                        <w:right w:val="none" w:sz="0" w:space="0" w:color="auto"/>
                      </w:divBdr>
                    </w:div>
                  </w:divsChild>
                </w:div>
                <w:div w:id="1227645830">
                  <w:marLeft w:val="0"/>
                  <w:marRight w:val="0"/>
                  <w:marTop w:val="0"/>
                  <w:marBottom w:val="0"/>
                  <w:divBdr>
                    <w:top w:val="none" w:sz="0" w:space="0" w:color="auto"/>
                    <w:left w:val="none" w:sz="0" w:space="0" w:color="auto"/>
                    <w:bottom w:val="none" w:sz="0" w:space="0" w:color="auto"/>
                    <w:right w:val="none" w:sz="0" w:space="0" w:color="auto"/>
                  </w:divBdr>
                  <w:divsChild>
                    <w:div w:id="1081147817">
                      <w:marLeft w:val="0"/>
                      <w:marRight w:val="0"/>
                      <w:marTop w:val="0"/>
                      <w:marBottom w:val="0"/>
                      <w:divBdr>
                        <w:top w:val="none" w:sz="0" w:space="0" w:color="auto"/>
                        <w:left w:val="none" w:sz="0" w:space="0" w:color="auto"/>
                        <w:bottom w:val="none" w:sz="0" w:space="0" w:color="auto"/>
                        <w:right w:val="none" w:sz="0" w:space="0" w:color="auto"/>
                      </w:divBdr>
                    </w:div>
                  </w:divsChild>
                </w:div>
                <w:div w:id="1234704537">
                  <w:marLeft w:val="0"/>
                  <w:marRight w:val="0"/>
                  <w:marTop w:val="0"/>
                  <w:marBottom w:val="0"/>
                  <w:divBdr>
                    <w:top w:val="none" w:sz="0" w:space="0" w:color="auto"/>
                    <w:left w:val="none" w:sz="0" w:space="0" w:color="auto"/>
                    <w:bottom w:val="none" w:sz="0" w:space="0" w:color="auto"/>
                    <w:right w:val="none" w:sz="0" w:space="0" w:color="auto"/>
                  </w:divBdr>
                  <w:divsChild>
                    <w:div w:id="824903956">
                      <w:marLeft w:val="0"/>
                      <w:marRight w:val="0"/>
                      <w:marTop w:val="0"/>
                      <w:marBottom w:val="0"/>
                      <w:divBdr>
                        <w:top w:val="none" w:sz="0" w:space="0" w:color="auto"/>
                        <w:left w:val="none" w:sz="0" w:space="0" w:color="auto"/>
                        <w:bottom w:val="none" w:sz="0" w:space="0" w:color="auto"/>
                        <w:right w:val="none" w:sz="0" w:space="0" w:color="auto"/>
                      </w:divBdr>
                    </w:div>
                  </w:divsChild>
                </w:div>
                <w:div w:id="1250893252">
                  <w:marLeft w:val="0"/>
                  <w:marRight w:val="0"/>
                  <w:marTop w:val="0"/>
                  <w:marBottom w:val="0"/>
                  <w:divBdr>
                    <w:top w:val="none" w:sz="0" w:space="0" w:color="auto"/>
                    <w:left w:val="none" w:sz="0" w:space="0" w:color="auto"/>
                    <w:bottom w:val="none" w:sz="0" w:space="0" w:color="auto"/>
                    <w:right w:val="none" w:sz="0" w:space="0" w:color="auto"/>
                  </w:divBdr>
                  <w:divsChild>
                    <w:div w:id="1409765177">
                      <w:marLeft w:val="0"/>
                      <w:marRight w:val="0"/>
                      <w:marTop w:val="0"/>
                      <w:marBottom w:val="0"/>
                      <w:divBdr>
                        <w:top w:val="none" w:sz="0" w:space="0" w:color="auto"/>
                        <w:left w:val="none" w:sz="0" w:space="0" w:color="auto"/>
                        <w:bottom w:val="none" w:sz="0" w:space="0" w:color="auto"/>
                        <w:right w:val="none" w:sz="0" w:space="0" w:color="auto"/>
                      </w:divBdr>
                    </w:div>
                  </w:divsChild>
                </w:div>
                <w:div w:id="1256599193">
                  <w:marLeft w:val="0"/>
                  <w:marRight w:val="0"/>
                  <w:marTop w:val="0"/>
                  <w:marBottom w:val="0"/>
                  <w:divBdr>
                    <w:top w:val="none" w:sz="0" w:space="0" w:color="auto"/>
                    <w:left w:val="none" w:sz="0" w:space="0" w:color="auto"/>
                    <w:bottom w:val="none" w:sz="0" w:space="0" w:color="auto"/>
                    <w:right w:val="none" w:sz="0" w:space="0" w:color="auto"/>
                  </w:divBdr>
                  <w:divsChild>
                    <w:div w:id="696470912">
                      <w:marLeft w:val="0"/>
                      <w:marRight w:val="0"/>
                      <w:marTop w:val="0"/>
                      <w:marBottom w:val="0"/>
                      <w:divBdr>
                        <w:top w:val="none" w:sz="0" w:space="0" w:color="auto"/>
                        <w:left w:val="none" w:sz="0" w:space="0" w:color="auto"/>
                        <w:bottom w:val="none" w:sz="0" w:space="0" w:color="auto"/>
                        <w:right w:val="none" w:sz="0" w:space="0" w:color="auto"/>
                      </w:divBdr>
                    </w:div>
                  </w:divsChild>
                </w:div>
                <w:div w:id="1275211244">
                  <w:marLeft w:val="0"/>
                  <w:marRight w:val="0"/>
                  <w:marTop w:val="0"/>
                  <w:marBottom w:val="0"/>
                  <w:divBdr>
                    <w:top w:val="none" w:sz="0" w:space="0" w:color="auto"/>
                    <w:left w:val="none" w:sz="0" w:space="0" w:color="auto"/>
                    <w:bottom w:val="none" w:sz="0" w:space="0" w:color="auto"/>
                    <w:right w:val="none" w:sz="0" w:space="0" w:color="auto"/>
                  </w:divBdr>
                  <w:divsChild>
                    <w:div w:id="1288202232">
                      <w:marLeft w:val="0"/>
                      <w:marRight w:val="0"/>
                      <w:marTop w:val="0"/>
                      <w:marBottom w:val="0"/>
                      <w:divBdr>
                        <w:top w:val="none" w:sz="0" w:space="0" w:color="auto"/>
                        <w:left w:val="none" w:sz="0" w:space="0" w:color="auto"/>
                        <w:bottom w:val="none" w:sz="0" w:space="0" w:color="auto"/>
                        <w:right w:val="none" w:sz="0" w:space="0" w:color="auto"/>
                      </w:divBdr>
                    </w:div>
                  </w:divsChild>
                </w:div>
                <w:div w:id="1276986403">
                  <w:marLeft w:val="0"/>
                  <w:marRight w:val="0"/>
                  <w:marTop w:val="0"/>
                  <w:marBottom w:val="0"/>
                  <w:divBdr>
                    <w:top w:val="none" w:sz="0" w:space="0" w:color="auto"/>
                    <w:left w:val="none" w:sz="0" w:space="0" w:color="auto"/>
                    <w:bottom w:val="none" w:sz="0" w:space="0" w:color="auto"/>
                    <w:right w:val="none" w:sz="0" w:space="0" w:color="auto"/>
                  </w:divBdr>
                  <w:divsChild>
                    <w:div w:id="820267695">
                      <w:marLeft w:val="0"/>
                      <w:marRight w:val="0"/>
                      <w:marTop w:val="0"/>
                      <w:marBottom w:val="0"/>
                      <w:divBdr>
                        <w:top w:val="none" w:sz="0" w:space="0" w:color="auto"/>
                        <w:left w:val="none" w:sz="0" w:space="0" w:color="auto"/>
                        <w:bottom w:val="none" w:sz="0" w:space="0" w:color="auto"/>
                        <w:right w:val="none" w:sz="0" w:space="0" w:color="auto"/>
                      </w:divBdr>
                    </w:div>
                  </w:divsChild>
                </w:div>
                <w:div w:id="1304038363">
                  <w:marLeft w:val="0"/>
                  <w:marRight w:val="0"/>
                  <w:marTop w:val="0"/>
                  <w:marBottom w:val="0"/>
                  <w:divBdr>
                    <w:top w:val="none" w:sz="0" w:space="0" w:color="auto"/>
                    <w:left w:val="none" w:sz="0" w:space="0" w:color="auto"/>
                    <w:bottom w:val="none" w:sz="0" w:space="0" w:color="auto"/>
                    <w:right w:val="none" w:sz="0" w:space="0" w:color="auto"/>
                  </w:divBdr>
                  <w:divsChild>
                    <w:div w:id="163596538">
                      <w:marLeft w:val="0"/>
                      <w:marRight w:val="0"/>
                      <w:marTop w:val="0"/>
                      <w:marBottom w:val="0"/>
                      <w:divBdr>
                        <w:top w:val="none" w:sz="0" w:space="0" w:color="auto"/>
                        <w:left w:val="none" w:sz="0" w:space="0" w:color="auto"/>
                        <w:bottom w:val="none" w:sz="0" w:space="0" w:color="auto"/>
                        <w:right w:val="none" w:sz="0" w:space="0" w:color="auto"/>
                      </w:divBdr>
                    </w:div>
                  </w:divsChild>
                </w:div>
                <w:div w:id="1316181118">
                  <w:marLeft w:val="0"/>
                  <w:marRight w:val="0"/>
                  <w:marTop w:val="0"/>
                  <w:marBottom w:val="0"/>
                  <w:divBdr>
                    <w:top w:val="none" w:sz="0" w:space="0" w:color="auto"/>
                    <w:left w:val="none" w:sz="0" w:space="0" w:color="auto"/>
                    <w:bottom w:val="none" w:sz="0" w:space="0" w:color="auto"/>
                    <w:right w:val="none" w:sz="0" w:space="0" w:color="auto"/>
                  </w:divBdr>
                  <w:divsChild>
                    <w:div w:id="589244444">
                      <w:marLeft w:val="0"/>
                      <w:marRight w:val="0"/>
                      <w:marTop w:val="0"/>
                      <w:marBottom w:val="0"/>
                      <w:divBdr>
                        <w:top w:val="none" w:sz="0" w:space="0" w:color="auto"/>
                        <w:left w:val="none" w:sz="0" w:space="0" w:color="auto"/>
                        <w:bottom w:val="none" w:sz="0" w:space="0" w:color="auto"/>
                        <w:right w:val="none" w:sz="0" w:space="0" w:color="auto"/>
                      </w:divBdr>
                    </w:div>
                  </w:divsChild>
                </w:div>
                <w:div w:id="1340963581">
                  <w:marLeft w:val="0"/>
                  <w:marRight w:val="0"/>
                  <w:marTop w:val="0"/>
                  <w:marBottom w:val="0"/>
                  <w:divBdr>
                    <w:top w:val="none" w:sz="0" w:space="0" w:color="auto"/>
                    <w:left w:val="none" w:sz="0" w:space="0" w:color="auto"/>
                    <w:bottom w:val="none" w:sz="0" w:space="0" w:color="auto"/>
                    <w:right w:val="none" w:sz="0" w:space="0" w:color="auto"/>
                  </w:divBdr>
                  <w:divsChild>
                    <w:div w:id="1293443164">
                      <w:marLeft w:val="0"/>
                      <w:marRight w:val="0"/>
                      <w:marTop w:val="0"/>
                      <w:marBottom w:val="0"/>
                      <w:divBdr>
                        <w:top w:val="none" w:sz="0" w:space="0" w:color="auto"/>
                        <w:left w:val="none" w:sz="0" w:space="0" w:color="auto"/>
                        <w:bottom w:val="none" w:sz="0" w:space="0" w:color="auto"/>
                        <w:right w:val="none" w:sz="0" w:space="0" w:color="auto"/>
                      </w:divBdr>
                    </w:div>
                  </w:divsChild>
                </w:div>
                <w:div w:id="1341662160">
                  <w:marLeft w:val="0"/>
                  <w:marRight w:val="0"/>
                  <w:marTop w:val="0"/>
                  <w:marBottom w:val="0"/>
                  <w:divBdr>
                    <w:top w:val="none" w:sz="0" w:space="0" w:color="auto"/>
                    <w:left w:val="none" w:sz="0" w:space="0" w:color="auto"/>
                    <w:bottom w:val="none" w:sz="0" w:space="0" w:color="auto"/>
                    <w:right w:val="none" w:sz="0" w:space="0" w:color="auto"/>
                  </w:divBdr>
                  <w:divsChild>
                    <w:div w:id="914240247">
                      <w:marLeft w:val="0"/>
                      <w:marRight w:val="0"/>
                      <w:marTop w:val="0"/>
                      <w:marBottom w:val="0"/>
                      <w:divBdr>
                        <w:top w:val="none" w:sz="0" w:space="0" w:color="auto"/>
                        <w:left w:val="none" w:sz="0" w:space="0" w:color="auto"/>
                        <w:bottom w:val="none" w:sz="0" w:space="0" w:color="auto"/>
                        <w:right w:val="none" w:sz="0" w:space="0" w:color="auto"/>
                      </w:divBdr>
                    </w:div>
                  </w:divsChild>
                </w:div>
                <w:div w:id="1355034080">
                  <w:marLeft w:val="0"/>
                  <w:marRight w:val="0"/>
                  <w:marTop w:val="0"/>
                  <w:marBottom w:val="0"/>
                  <w:divBdr>
                    <w:top w:val="none" w:sz="0" w:space="0" w:color="auto"/>
                    <w:left w:val="none" w:sz="0" w:space="0" w:color="auto"/>
                    <w:bottom w:val="none" w:sz="0" w:space="0" w:color="auto"/>
                    <w:right w:val="none" w:sz="0" w:space="0" w:color="auto"/>
                  </w:divBdr>
                  <w:divsChild>
                    <w:div w:id="1484272289">
                      <w:marLeft w:val="0"/>
                      <w:marRight w:val="0"/>
                      <w:marTop w:val="0"/>
                      <w:marBottom w:val="0"/>
                      <w:divBdr>
                        <w:top w:val="none" w:sz="0" w:space="0" w:color="auto"/>
                        <w:left w:val="none" w:sz="0" w:space="0" w:color="auto"/>
                        <w:bottom w:val="none" w:sz="0" w:space="0" w:color="auto"/>
                        <w:right w:val="none" w:sz="0" w:space="0" w:color="auto"/>
                      </w:divBdr>
                    </w:div>
                  </w:divsChild>
                </w:div>
                <w:div w:id="1404140255">
                  <w:marLeft w:val="0"/>
                  <w:marRight w:val="0"/>
                  <w:marTop w:val="0"/>
                  <w:marBottom w:val="0"/>
                  <w:divBdr>
                    <w:top w:val="none" w:sz="0" w:space="0" w:color="auto"/>
                    <w:left w:val="none" w:sz="0" w:space="0" w:color="auto"/>
                    <w:bottom w:val="none" w:sz="0" w:space="0" w:color="auto"/>
                    <w:right w:val="none" w:sz="0" w:space="0" w:color="auto"/>
                  </w:divBdr>
                  <w:divsChild>
                    <w:div w:id="967315069">
                      <w:marLeft w:val="0"/>
                      <w:marRight w:val="0"/>
                      <w:marTop w:val="0"/>
                      <w:marBottom w:val="0"/>
                      <w:divBdr>
                        <w:top w:val="none" w:sz="0" w:space="0" w:color="auto"/>
                        <w:left w:val="none" w:sz="0" w:space="0" w:color="auto"/>
                        <w:bottom w:val="none" w:sz="0" w:space="0" w:color="auto"/>
                        <w:right w:val="none" w:sz="0" w:space="0" w:color="auto"/>
                      </w:divBdr>
                    </w:div>
                  </w:divsChild>
                </w:div>
                <w:div w:id="1419403654">
                  <w:marLeft w:val="0"/>
                  <w:marRight w:val="0"/>
                  <w:marTop w:val="0"/>
                  <w:marBottom w:val="0"/>
                  <w:divBdr>
                    <w:top w:val="none" w:sz="0" w:space="0" w:color="auto"/>
                    <w:left w:val="none" w:sz="0" w:space="0" w:color="auto"/>
                    <w:bottom w:val="none" w:sz="0" w:space="0" w:color="auto"/>
                    <w:right w:val="none" w:sz="0" w:space="0" w:color="auto"/>
                  </w:divBdr>
                  <w:divsChild>
                    <w:div w:id="1275286176">
                      <w:marLeft w:val="0"/>
                      <w:marRight w:val="0"/>
                      <w:marTop w:val="0"/>
                      <w:marBottom w:val="0"/>
                      <w:divBdr>
                        <w:top w:val="none" w:sz="0" w:space="0" w:color="auto"/>
                        <w:left w:val="none" w:sz="0" w:space="0" w:color="auto"/>
                        <w:bottom w:val="none" w:sz="0" w:space="0" w:color="auto"/>
                        <w:right w:val="none" w:sz="0" w:space="0" w:color="auto"/>
                      </w:divBdr>
                    </w:div>
                  </w:divsChild>
                </w:div>
                <w:div w:id="1419868441">
                  <w:marLeft w:val="0"/>
                  <w:marRight w:val="0"/>
                  <w:marTop w:val="0"/>
                  <w:marBottom w:val="0"/>
                  <w:divBdr>
                    <w:top w:val="none" w:sz="0" w:space="0" w:color="auto"/>
                    <w:left w:val="none" w:sz="0" w:space="0" w:color="auto"/>
                    <w:bottom w:val="none" w:sz="0" w:space="0" w:color="auto"/>
                    <w:right w:val="none" w:sz="0" w:space="0" w:color="auto"/>
                  </w:divBdr>
                  <w:divsChild>
                    <w:div w:id="1695303026">
                      <w:marLeft w:val="0"/>
                      <w:marRight w:val="0"/>
                      <w:marTop w:val="0"/>
                      <w:marBottom w:val="0"/>
                      <w:divBdr>
                        <w:top w:val="none" w:sz="0" w:space="0" w:color="auto"/>
                        <w:left w:val="none" w:sz="0" w:space="0" w:color="auto"/>
                        <w:bottom w:val="none" w:sz="0" w:space="0" w:color="auto"/>
                        <w:right w:val="none" w:sz="0" w:space="0" w:color="auto"/>
                      </w:divBdr>
                    </w:div>
                  </w:divsChild>
                </w:div>
                <w:div w:id="1420562828">
                  <w:marLeft w:val="0"/>
                  <w:marRight w:val="0"/>
                  <w:marTop w:val="0"/>
                  <w:marBottom w:val="0"/>
                  <w:divBdr>
                    <w:top w:val="none" w:sz="0" w:space="0" w:color="auto"/>
                    <w:left w:val="none" w:sz="0" w:space="0" w:color="auto"/>
                    <w:bottom w:val="none" w:sz="0" w:space="0" w:color="auto"/>
                    <w:right w:val="none" w:sz="0" w:space="0" w:color="auto"/>
                  </w:divBdr>
                  <w:divsChild>
                    <w:div w:id="852381150">
                      <w:marLeft w:val="0"/>
                      <w:marRight w:val="0"/>
                      <w:marTop w:val="0"/>
                      <w:marBottom w:val="0"/>
                      <w:divBdr>
                        <w:top w:val="none" w:sz="0" w:space="0" w:color="auto"/>
                        <w:left w:val="none" w:sz="0" w:space="0" w:color="auto"/>
                        <w:bottom w:val="none" w:sz="0" w:space="0" w:color="auto"/>
                        <w:right w:val="none" w:sz="0" w:space="0" w:color="auto"/>
                      </w:divBdr>
                    </w:div>
                  </w:divsChild>
                </w:div>
                <w:div w:id="1448236827">
                  <w:marLeft w:val="0"/>
                  <w:marRight w:val="0"/>
                  <w:marTop w:val="0"/>
                  <w:marBottom w:val="0"/>
                  <w:divBdr>
                    <w:top w:val="none" w:sz="0" w:space="0" w:color="auto"/>
                    <w:left w:val="none" w:sz="0" w:space="0" w:color="auto"/>
                    <w:bottom w:val="none" w:sz="0" w:space="0" w:color="auto"/>
                    <w:right w:val="none" w:sz="0" w:space="0" w:color="auto"/>
                  </w:divBdr>
                  <w:divsChild>
                    <w:div w:id="2047828914">
                      <w:marLeft w:val="0"/>
                      <w:marRight w:val="0"/>
                      <w:marTop w:val="0"/>
                      <w:marBottom w:val="0"/>
                      <w:divBdr>
                        <w:top w:val="none" w:sz="0" w:space="0" w:color="auto"/>
                        <w:left w:val="none" w:sz="0" w:space="0" w:color="auto"/>
                        <w:bottom w:val="none" w:sz="0" w:space="0" w:color="auto"/>
                        <w:right w:val="none" w:sz="0" w:space="0" w:color="auto"/>
                      </w:divBdr>
                    </w:div>
                  </w:divsChild>
                </w:div>
                <w:div w:id="1454859279">
                  <w:marLeft w:val="0"/>
                  <w:marRight w:val="0"/>
                  <w:marTop w:val="0"/>
                  <w:marBottom w:val="0"/>
                  <w:divBdr>
                    <w:top w:val="none" w:sz="0" w:space="0" w:color="auto"/>
                    <w:left w:val="none" w:sz="0" w:space="0" w:color="auto"/>
                    <w:bottom w:val="none" w:sz="0" w:space="0" w:color="auto"/>
                    <w:right w:val="none" w:sz="0" w:space="0" w:color="auto"/>
                  </w:divBdr>
                  <w:divsChild>
                    <w:div w:id="1922791578">
                      <w:marLeft w:val="0"/>
                      <w:marRight w:val="0"/>
                      <w:marTop w:val="0"/>
                      <w:marBottom w:val="0"/>
                      <w:divBdr>
                        <w:top w:val="none" w:sz="0" w:space="0" w:color="auto"/>
                        <w:left w:val="none" w:sz="0" w:space="0" w:color="auto"/>
                        <w:bottom w:val="none" w:sz="0" w:space="0" w:color="auto"/>
                        <w:right w:val="none" w:sz="0" w:space="0" w:color="auto"/>
                      </w:divBdr>
                    </w:div>
                  </w:divsChild>
                </w:div>
                <w:div w:id="1481731132">
                  <w:marLeft w:val="0"/>
                  <w:marRight w:val="0"/>
                  <w:marTop w:val="0"/>
                  <w:marBottom w:val="0"/>
                  <w:divBdr>
                    <w:top w:val="none" w:sz="0" w:space="0" w:color="auto"/>
                    <w:left w:val="none" w:sz="0" w:space="0" w:color="auto"/>
                    <w:bottom w:val="none" w:sz="0" w:space="0" w:color="auto"/>
                    <w:right w:val="none" w:sz="0" w:space="0" w:color="auto"/>
                  </w:divBdr>
                  <w:divsChild>
                    <w:div w:id="1226263653">
                      <w:marLeft w:val="0"/>
                      <w:marRight w:val="0"/>
                      <w:marTop w:val="0"/>
                      <w:marBottom w:val="0"/>
                      <w:divBdr>
                        <w:top w:val="none" w:sz="0" w:space="0" w:color="auto"/>
                        <w:left w:val="none" w:sz="0" w:space="0" w:color="auto"/>
                        <w:bottom w:val="none" w:sz="0" w:space="0" w:color="auto"/>
                        <w:right w:val="none" w:sz="0" w:space="0" w:color="auto"/>
                      </w:divBdr>
                    </w:div>
                  </w:divsChild>
                </w:div>
                <w:div w:id="1510607017">
                  <w:marLeft w:val="0"/>
                  <w:marRight w:val="0"/>
                  <w:marTop w:val="0"/>
                  <w:marBottom w:val="0"/>
                  <w:divBdr>
                    <w:top w:val="none" w:sz="0" w:space="0" w:color="auto"/>
                    <w:left w:val="none" w:sz="0" w:space="0" w:color="auto"/>
                    <w:bottom w:val="none" w:sz="0" w:space="0" w:color="auto"/>
                    <w:right w:val="none" w:sz="0" w:space="0" w:color="auto"/>
                  </w:divBdr>
                  <w:divsChild>
                    <w:div w:id="1841045245">
                      <w:marLeft w:val="0"/>
                      <w:marRight w:val="0"/>
                      <w:marTop w:val="0"/>
                      <w:marBottom w:val="0"/>
                      <w:divBdr>
                        <w:top w:val="none" w:sz="0" w:space="0" w:color="auto"/>
                        <w:left w:val="none" w:sz="0" w:space="0" w:color="auto"/>
                        <w:bottom w:val="none" w:sz="0" w:space="0" w:color="auto"/>
                        <w:right w:val="none" w:sz="0" w:space="0" w:color="auto"/>
                      </w:divBdr>
                    </w:div>
                  </w:divsChild>
                </w:div>
                <w:div w:id="1538933269">
                  <w:marLeft w:val="0"/>
                  <w:marRight w:val="0"/>
                  <w:marTop w:val="0"/>
                  <w:marBottom w:val="0"/>
                  <w:divBdr>
                    <w:top w:val="none" w:sz="0" w:space="0" w:color="auto"/>
                    <w:left w:val="none" w:sz="0" w:space="0" w:color="auto"/>
                    <w:bottom w:val="none" w:sz="0" w:space="0" w:color="auto"/>
                    <w:right w:val="none" w:sz="0" w:space="0" w:color="auto"/>
                  </w:divBdr>
                  <w:divsChild>
                    <w:div w:id="1530682774">
                      <w:marLeft w:val="0"/>
                      <w:marRight w:val="0"/>
                      <w:marTop w:val="0"/>
                      <w:marBottom w:val="0"/>
                      <w:divBdr>
                        <w:top w:val="none" w:sz="0" w:space="0" w:color="auto"/>
                        <w:left w:val="none" w:sz="0" w:space="0" w:color="auto"/>
                        <w:bottom w:val="none" w:sz="0" w:space="0" w:color="auto"/>
                        <w:right w:val="none" w:sz="0" w:space="0" w:color="auto"/>
                      </w:divBdr>
                    </w:div>
                  </w:divsChild>
                </w:div>
                <w:div w:id="1557427978">
                  <w:marLeft w:val="0"/>
                  <w:marRight w:val="0"/>
                  <w:marTop w:val="0"/>
                  <w:marBottom w:val="0"/>
                  <w:divBdr>
                    <w:top w:val="none" w:sz="0" w:space="0" w:color="auto"/>
                    <w:left w:val="none" w:sz="0" w:space="0" w:color="auto"/>
                    <w:bottom w:val="none" w:sz="0" w:space="0" w:color="auto"/>
                    <w:right w:val="none" w:sz="0" w:space="0" w:color="auto"/>
                  </w:divBdr>
                  <w:divsChild>
                    <w:div w:id="1611620841">
                      <w:marLeft w:val="0"/>
                      <w:marRight w:val="0"/>
                      <w:marTop w:val="0"/>
                      <w:marBottom w:val="0"/>
                      <w:divBdr>
                        <w:top w:val="none" w:sz="0" w:space="0" w:color="auto"/>
                        <w:left w:val="none" w:sz="0" w:space="0" w:color="auto"/>
                        <w:bottom w:val="none" w:sz="0" w:space="0" w:color="auto"/>
                        <w:right w:val="none" w:sz="0" w:space="0" w:color="auto"/>
                      </w:divBdr>
                    </w:div>
                  </w:divsChild>
                </w:div>
                <w:div w:id="1635672073">
                  <w:marLeft w:val="0"/>
                  <w:marRight w:val="0"/>
                  <w:marTop w:val="0"/>
                  <w:marBottom w:val="0"/>
                  <w:divBdr>
                    <w:top w:val="none" w:sz="0" w:space="0" w:color="auto"/>
                    <w:left w:val="none" w:sz="0" w:space="0" w:color="auto"/>
                    <w:bottom w:val="none" w:sz="0" w:space="0" w:color="auto"/>
                    <w:right w:val="none" w:sz="0" w:space="0" w:color="auto"/>
                  </w:divBdr>
                  <w:divsChild>
                    <w:div w:id="467285345">
                      <w:marLeft w:val="0"/>
                      <w:marRight w:val="0"/>
                      <w:marTop w:val="0"/>
                      <w:marBottom w:val="0"/>
                      <w:divBdr>
                        <w:top w:val="none" w:sz="0" w:space="0" w:color="auto"/>
                        <w:left w:val="none" w:sz="0" w:space="0" w:color="auto"/>
                        <w:bottom w:val="none" w:sz="0" w:space="0" w:color="auto"/>
                        <w:right w:val="none" w:sz="0" w:space="0" w:color="auto"/>
                      </w:divBdr>
                    </w:div>
                  </w:divsChild>
                </w:div>
                <w:div w:id="1636446027">
                  <w:marLeft w:val="0"/>
                  <w:marRight w:val="0"/>
                  <w:marTop w:val="0"/>
                  <w:marBottom w:val="0"/>
                  <w:divBdr>
                    <w:top w:val="none" w:sz="0" w:space="0" w:color="auto"/>
                    <w:left w:val="none" w:sz="0" w:space="0" w:color="auto"/>
                    <w:bottom w:val="none" w:sz="0" w:space="0" w:color="auto"/>
                    <w:right w:val="none" w:sz="0" w:space="0" w:color="auto"/>
                  </w:divBdr>
                  <w:divsChild>
                    <w:div w:id="386537102">
                      <w:marLeft w:val="0"/>
                      <w:marRight w:val="0"/>
                      <w:marTop w:val="0"/>
                      <w:marBottom w:val="0"/>
                      <w:divBdr>
                        <w:top w:val="none" w:sz="0" w:space="0" w:color="auto"/>
                        <w:left w:val="none" w:sz="0" w:space="0" w:color="auto"/>
                        <w:bottom w:val="none" w:sz="0" w:space="0" w:color="auto"/>
                        <w:right w:val="none" w:sz="0" w:space="0" w:color="auto"/>
                      </w:divBdr>
                    </w:div>
                  </w:divsChild>
                </w:div>
                <w:div w:id="1697535864">
                  <w:marLeft w:val="0"/>
                  <w:marRight w:val="0"/>
                  <w:marTop w:val="0"/>
                  <w:marBottom w:val="0"/>
                  <w:divBdr>
                    <w:top w:val="none" w:sz="0" w:space="0" w:color="auto"/>
                    <w:left w:val="none" w:sz="0" w:space="0" w:color="auto"/>
                    <w:bottom w:val="none" w:sz="0" w:space="0" w:color="auto"/>
                    <w:right w:val="none" w:sz="0" w:space="0" w:color="auto"/>
                  </w:divBdr>
                  <w:divsChild>
                    <w:div w:id="1441071744">
                      <w:marLeft w:val="0"/>
                      <w:marRight w:val="0"/>
                      <w:marTop w:val="0"/>
                      <w:marBottom w:val="0"/>
                      <w:divBdr>
                        <w:top w:val="none" w:sz="0" w:space="0" w:color="auto"/>
                        <w:left w:val="none" w:sz="0" w:space="0" w:color="auto"/>
                        <w:bottom w:val="none" w:sz="0" w:space="0" w:color="auto"/>
                        <w:right w:val="none" w:sz="0" w:space="0" w:color="auto"/>
                      </w:divBdr>
                    </w:div>
                  </w:divsChild>
                </w:div>
                <w:div w:id="1707560140">
                  <w:marLeft w:val="0"/>
                  <w:marRight w:val="0"/>
                  <w:marTop w:val="0"/>
                  <w:marBottom w:val="0"/>
                  <w:divBdr>
                    <w:top w:val="none" w:sz="0" w:space="0" w:color="auto"/>
                    <w:left w:val="none" w:sz="0" w:space="0" w:color="auto"/>
                    <w:bottom w:val="none" w:sz="0" w:space="0" w:color="auto"/>
                    <w:right w:val="none" w:sz="0" w:space="0" w:color="auto"/>
                  </w:divBdr>
                  <w:divsChild>
                    <w:div w:id="1332876282">
                      <w:marLeft w:val="0"/>
                      <w:marRight w:val="0"/>
                      <w:marTop w:val="0"/>
                      <w:marBottom w:val="0"/>
                      <w:divBdr>
                        <w:top w:val="none" w:sz="0" w:space="0" w:color="auto"/>
                        <w:left w:val="none" w:sz="0" w:space="0" w:color="auto"/>
                        <w:bottom w:val="none" w:sz="0" w:space="0" w:color="auto"/>
                        <w:right w:val="none" w:sz="0" w:space="0" w:color="auto"/>
                      </w:divBdr>
                    </w:div>
                  </w:divsChild>
                </w:div>
                <w:div w:id="1734769152">
                  <w:marLeft w:val="0"/>
                  <w:marRight w:val="0"/>
                  <w:marTop w:val="0"/>
                  <w:marBottom w:val="0"/>
                  <w:divBdr>
                    <w:top w:val="none" w:sz="0" w:space="0" w:color="auto"/>
                    <w:left w:val="none" w:sz="0" w:space="0" w:color="auto"/>
                    <w:bottom w:val="none" w:sz="0" w:space="0" w:color="auto"/>
                    <w:right w:val="none" w:sz="0" w:space="0" w:color="auto"/>
                  </w:divBdr>
                  <w:divsChild>
                    <w:div w:id="1241938638">
                      <w:marLeft w:val="0"/>
                      <w:marRight w:val="0"/>
                      <w:marTop w:val="0"/>
                      <w:marBottom w:val="0"/>
                      <w:divBdr>
                        <w:top w:val="none" w:sz="0" w:space="0" w:color="auto"/>
                        <w:left w:val="none" w:sz="0" w:space="0" w:color="auto"/>
                        <w:bottom w:val="none" w:sz="0" w:space="0" w:color="auto"/>
                        <w:right w:val="none" w:sz="0" w:space="0" w:color="auto"/>
                      </w:divBdr>
                    </w:div>
                  </w:divsChild>
                </w:div>
                <w:div w:id="1744527813">
                  <w:marLeft w:val="0"/>
                  <w:marRight w:val="0"/>
                  <w:marTop w:val="0"/>
                  <w:marBottom w:val="0"/>
                  <w:divBdr>
                    <w:top w:val="none" w:sz="0" w:space="0" w:color="auto"/>
                    <w:left w:val="none" w:sz="0" w:space="0" w:color="auto"/>
                    <w:bottom w:val="none" w:sz="0" w:space="0" w:color="auto"/>
                    <w:right w:val="none" w:sz="0" w:space="0" w:color="auto"/>
                  </w:divBdr>
                  <w:divsChild>
                    <w:div w:id="1755665310">
                      <w:marLeft w:val="0"/>
                      <w:marRight w:val="0"/>
                      <w:marTop w:val="0"/>
                      <w:marBottom w:val="0"/>
                      <w:divBdr>
                        <w:top w:val="none" w:sz="0" w:space="0" w:color="auto"/>
                        <w:left w:val="none" w:sz="0" w:space="0" w:color="auto"/>
                        <w:bottom w:val="none" w:sz="0" w:space="0" w:color="auto"/>
                        <w:right w:val="none" w:sz="0" w:space="0" w:color="auto"/>
                      </w:divBdr>
                    </w:div>
                  </w:divsChild>
                </w:div>
                <w:div w:id="1767844531">
                  <w:marLeft w:val="0"/>
                  <w:marRight w:val="0"/>
                  <w:marTop w:val="0"/>
                  <w:marBottom w:val="0"/>
                  <w:divBdr>
                    <w:top w:val="none" w:sz="0" w:space="0" w:color="auto"/>
                    <w:left w:val="none" w:sz="0" w:space="0" w:color="auto"/>
                    <w:bottom w:val="none" w:sz="0" w:space="0" w:color="auto"/>
                    <w:right w:val="none" w:sz="0" w:space="0" w:color="auto"/>
                  </w:divBdr>
                  <w:divsChild>
                    <w:div w:id="17825998">
                      <w:marLeft w:val="0"/>
                      <w:marRight w:val="0"/>
                      <w:marTop w:val="0"/>
                      <w:marBottom w:val="0"/>
                      <w:divBdr>
                        <w:top w:val="none" w:sz="0" w:space="0" w:color="auto"/>
                        <w:left w:val="none" w:sz="0" w:space="0" w:color="auto"/>
                        <w:bottom w:val="none" w:sz="0" w:space="0" w:color="auto"/>
                        <w:right w:val="none" w:sz="0" w:space="0" w:color="auto"/>
                      </w:divBdr>
                    </w:div>
                  </w:divsChild>
                </w:div>
                <w:div w:id="1794591757">
                  <w:marLeft w:val="0"/>
                  <w:marRight w:val="0"/>
                  <w:marTop w:val="0"/>
                  <w:marBottom w:val="0"/>
                  <w:divBdr>
                    <w:top w:val="none" w:sz="0" w:space="0" w:color="auto"/>
                    <w:left w:val="none" w:sz="0" w:space="0" w:color="auto"/>
                    <w:bottom w:val="none" w:sz="0" w:space="0" w:color="auto"/>
                    <w:right w:val="none" w:sz="0" w:space="0" w:color="auto"/>
                  </w:divBdr>
                  <w:divsChild>
                    <w:div w:id="1465150891">
                      <w:marLeft w:val="0"/>
                      <w:marRight w:val="0"/>
                      <w:marTop w:val="0"/>
                      <w:marBottom w:val="0"/>
                      <w:divBdr>
                        <w:top w:val="none" w:sz="0" w:space="0" w:color="auto"/>
                        <w:left w:val="none" w:sz="0" w:space="0" w:color="auto"/>
                        <w:bottom w:val="none" w:sz="0" w:space="0" w:color="auto"/>
                        <w:right w:val="none" w:sz="0" w:space="0" w:color="auto"/>
                      </w:divBdr>
                    </w:div>
                  </w:divsChild>
                </w:div>
                <w:div w:id="1797748200">
                  <w:marLeft w:val="0"/>
                  <w:marRight w:val="0"/>
                  <w:marTop w:val="0"/>
                  <w:marBottom w:val="0"/>
                  <w:divBdr>
                    <w:top w:val="none" w:sz="0" w:space="0" w:color="auto"/>
                    <w:left w:val="none" w:sz="0" w:space="0" w:color="auto"/>
                    <w:bottom w:val="none" w:sz="0" w:space="0" w:color="auto"/>
                    <w:right w:val="none" w:sz="0" w:space="0" w:color="auto"/>
                  </w:divBdr>
                  <w:divsChild>
                    <w:div w:id="1429083470">
                      <w:marLeft w:val="0"/>
                      <w:marRight w:val="0"/>
                      <w:marTop w:val="0"/>
                      <w:marBottom w:val="0"/>
                      <w:divBdr>
                        <w:top w:val="none" w:sz="0" w:space="0" w:color="auto"/>
                        <w:left w:val="none" w:sz="0" w:space="0" w:color="auto"/>
                        <w:bottom w:val="none" w:sz="0" w:space="0" w:color="auto"/>
                        <w:right w:val="none" w:sz="0" w:space="0" w:color="auto"/>
                      </w:divBdr>
                    </w:div>
                  </w:divsChild>
                </w:div>
                <w:div w:id="1823615895">
                  <w:marLeft w:val="0"/>
                  <w:marRight w:val="0"/>
                  <w:marTop w:val="0"/>
                  <w:marBottom w:val="0"/>
                  <w:divBdr>
                    <w:top w:val="none" w:sz="0" w:space="0" w:color="auto"/>
                    <w:left w:val="none" w:sz="0" w:space="0" w:color="auto"/>
                    <w:bottom w:val="none" w:sz="0" w:space="0" w:color="auto"/>
                    <w:right w:val="none" w:sz="0" w:space="0" w:color="auto"/>
                  </w:divBdr>
                  <w:divsChild>
                    <w:div w:id="1427842704">
                      <w:marLeft w:val="0"/>
                      <w:marRight w:val="0"/>
                      <w:marTop w:val="0"/>
                      <w:marBottom w:val="0"/>
                      <w:divBdr>
                        <w:top w:val="none" w:sz="0" w:space="0" w:color="auto"/>
                        <w:left w:val="none" w:sz="0" w:space="0" w:color="auto"/>
                        <w:bottom w:val="none" w:sz="0" w:space="0" w:color="auto"/>
                        <w:right w:val="none" w:sz="0" w:space="0" w:color="auto"/>
                      </w:divBdr>
                    </w:div>
                  </w:divsChild>
                </w:div>
                <w:div w:id="1832597760">
                  <w:marLeft w:val="0"/>
                  <w:marRight w:val="0"/>
                  <w:marTop w:val="0"/>
                  <w:marBottom w:val="0"/>
                  <w:divBdr>
                    <w:top w:val="none" w:sz="0" w:space="0" w:color="auto"/>
                    <w:left w:val="none" w:sz="0" w:space="0" w:color="auto"/>
                    <w:bottom w:val="none" w:sz="0" w:space="0" w:color="auto"/>
                    <w:right w:val="none" w:sz="0" w:space="0" w:color="auto"/>
                  </w:divBdr>
                  <w:divsChild>
                    <w:div w:id="1047804124">
                      <w:marLeft w:val="0"/>
                      <w:marRight w:val="0"/>
                      <w:marTop w:val="0"/>
                      <w:marBottom w:val="0"/>
                      <w:divBdr>
                        <w:top w:val="none" w:sz="0" w:space="0" w:color="auto"/>
                        <w:left w:val="none" w:sz="0" w:space="0" w:color="auto"/>
                        <w:bottom w:val="none" w:sz="0" w:space="0" w:color="auto"/>
                        <w:right w:val="none" w:sz="0" w:space="0" w:color="auto"/>
                      </w:divBdr>
                    </w:div>
                  </w:divsChild>
                </w:div>
                <w:div w:id="1857114581">
                  <w:marLeft w:val="0"/>
                  <w:marRight w:val="0"/>
                  <w:marTop w:val="0"/>
                  <w:marBottom w:val="0"/>
                  <w:divBdr>
                    <w:top w:val="none" w:sz="0" w:space="0" w:color="auto"/>
                    <w:left w:val="none" w:sz="0" w:space="0" w:color="auto"/>
                    <w:bottom w:val="none" w:sz="0" w:space="0" w:color="auto"/>
                    <w:right w:val="none" w:sz="0" w:space="0" w:color="auto"/>
                  </w:divBdr>
                  <w:divsChild>
                    <w:div w:id="1598442591">
                      <w:marLeft w:val="0"/>
                      <w:marRight w:val="0"/>
                      <w:marTop w:val="0"/>
                      <w:marBottom w:val="0"/>
                      <w:divBdr>
                        <w:top w:val="none" w:sz="0" w:space="0" w:color="auto"/>
                        <w:left w:val="none" w:sz="0" w:space="0" w:color="auto"/>
                        <w:bottom w:val="none" w:sz="0" w:space="0" w:color="auto"/>
                        <w:right w:val="none" w:sz="0" w:space="0" w:color="auto"/>
                      </w:divBdr>
                    </w:div>
                  </w:divsChild>
                </w:div>
                <w:div w:id="1897232190">
                  <w:marLeft w:val="0"/>
                  <w:marRight w:val="0"/>
                  <w:marTop w:val="0"/>
                  <w:marBottom w:val="0"/>
                  <w:divBdr>
                    <w:top w:val="none" w:sz="0" w:space="0" w:color="auto"/>
                    <w:left w:val="none" w:sz="0" w:space="0" w:color="auto"/>
                    <w:bottom w:val="none" w:sz="0" w:space="0" w:color="auto"/>
                    <w:right w:val="none" w:sz="0" w:space="0" w:color="auto"/>
                  </w:divBdr>
                  <w:divsChild>
                    <w:div w:id="1131634137">
                      <w:marLeft w:val="0"/>
                      <w:marRight w:val="0"/>
                      <w:marTop w:val="0"/>
                      <w:marBottom w:val="0"/>
                      <w:divBdr>
                        <w:top w:val="none" w:sz="0" w:space="0" w:color="auto"/>
                        <w:left w:val="none" w:sz="0" w:space="0" w:color="auto"/>
                        <w:bottom w:val="none" w:sz="0" w:space="0" w:color="auto"/>
                        <w:right w:val="none" w:sz="0" w:space="0" w:color="auto"/>
                      </w:divBdr>
                    </w:div>
                  </w:divsChild>
                </w:div>
                <w:div w:id="1928342013">
                  <w:marLeft w:val="0"/>
                  <w:marRight w:val="0"/>
                  <w:marTop w:val="0"/>
                  <w:marBottom w:val="0"/>
                  <w:divBdr>
                    <w:top w:val="none" w:sz="0" w:space="0" w:color="auto"/>
                    <w:left w:val="none" w:sz="0" w:space="0" w:color="auto"/>
                    <w:bottom w:val="none" w:sz="0" w:space="0" w:color="auto"/>
                    <w:right w:val="none" w:sz="0" w:space="0" w:color="auto"/>
                  </w:divBdr>
                  <w:divsChild>
                    <w:div w:id="851259161">
                      <w:marLeft w:val="0"/>
                      <w:marRight w:val="0"/>
                      <w:marTop w:val="0"/>
                      <w:marBottom w:val="0"/>
                      <w:divBdr>
                        <w:top w:val="none" w:sz="0" w:space="0" w:color="auto"/>
                        <w:left w:val="none" w:sz="0" w:space="0" w:color="auto"/>
                        <w:bottom w:val="none" w:sz="0" w:space="0" w:color="auto"/>
                        <w:right w:val="none" w:sz="0" w:space="0" w:color="auto"/>
                      </w:divBdr>
                    </w:div>
                  </w:divsChild>
                </w:div>
                <w:div w:id="1950114239">
                  <w:marLeft w:val="0"/>
                  <w:marRight w:val="0"/>
                  <w:marTop w:val="0"/>
                  <w:marBottom w:val="0"/>
                  <w:divBdr>
                    <w:top w:val="none" w:sz="0" w:space="0" w:color="auto"/>
                    <w:left w:val="none" w:sz="0" w:space="0" w:color="auto"/>
                    <w:bottom w:val="none" w:sz="0" w:space="0" w:color="auto"/>
                    <w:right w:val="none" w:sz="0" w:space="0" w:color="auto"/>
                  </w:divBdr>
                  <w:divsChild>
                    <w:div w:id="1235554258">
                      <w:marLeft w:val="0"/>
                      <w:marRight w:val="0"/>
                      <w:marTop w:val="0"/>
                      <w:marBottom w:val="0"/>
                      <w:divBdr>
                        <w:top w:val="none" w:sz="0" w:space="0" w:color="auto"/>
                        <w:left w:val="none" w:sz="0" w:space="0" w:color="auto"/>
                        <w:bottom w:val="none" w:sz="0" w:space="0" w:color="auto"/>
                        <w:right w:val="none" w:sz="0" w:space="0" w:color="auto"/>
                      </w:divBdr>
                    </w:div>
                  </w:divsChild>
                </w:div>
                <w:div w:id="2001809139">
                  <w:marLeft w:val="0"/>
                  <w:marRight w:val="0"/>
                  <w:marTop w:val="0"/>
                  <w:marBottom w:val="0"/>
                  <w:divBdr>
                    <w:top w:val="none" w:sz="0" w:space="0" w:color="auto"/>
                    <w:left w:val="none" w:sz="0" w:space="0" w:color="auto"/>
                    <w:bottom w:val="none" w:sz="0" w:space="0" w:color="auto"/>
                    <w:right w:val="none" w:sz="0" w:space="0" w:color="auto"/>
                  </w:divBdr>
                  <w:divsChild>
                    <w:div w:id="1696224695">
                      <w:marLeft w:val="0"/>
                      <w:marRight w:val="0"/>
                      <w:marTop w:val="0"/>
                      <w:marBottom w:val="0"/>
                      <w:divBdr>
                        <w:top w:val="none" w:sz="0" w:space="0" w:color="auto"/>
                        <w:left w:val="none" w:sz="0" w:space="0" w:color="auto"/>
                        <w:bottom w:val="none" w:sz="0" w:space="0" w:color="auto"/>
                        <w:right w:val="none" w:sz="0" w:space="0" w:color="auto"/>
                      </w:divBdr>
                    </w:div>
                  </w:divsChild>
                </w:div>
                <w:div w:id="2006937559">
                  <w:marLeft w:val="0"/>
                  <w:marRight w:val="0"/>
                  <w:marTop w:val="0"/>
                  <w:marBottom w:val="0"/>
                  <w:divBdr>
                    <w:top w:val="none" w:sz="0" w:space="0" w:color="auto"/>
                    <w:left w:val="none" w:sz="0" w:space="0" w:color="auto"/>
                    <w:bottom w:val="none" w:sz="0" w:space="0" w:color="auto"/>
                    <w:right w:val="none" w:sz="0" w:space="0" w:color="auto"/>
                  </w:divBdr>
                  <w:divsChild>
                    <w:div w:id="1197894243">
                      <w:marLeft w:val="0"/>
                      <w:marRight w:val="0"/>
                      <w:marTop w:val="0"/>
                      <w:marBottom w:val="0"/>
                      <w:divBdr>
                        <w:top w:val="none" w:sz="0" w:space="0" w:color="auto"/>
                        <w:left w:val="none" w:sz="0" w:space="0" w:color="auto"/>
                        <w:bottom w:val="none" w:sz="0" w:space="0" w:color="auto"/>
                        <w:right w:val="none" w:sz="0" w:space="0" w:color="auto"/>
                      </w:divBdr>
                    </w:div>
                  </w:divsChild>
                </w:div>
                <w:div w:id="2032147813">
                  <w:marLeft w:val="0"/>
                  <w:marRight w:val="0"/>
                  <w:marTop w:val="0"/>
                  <w:marBottom w:val="0"/>
                  <w:divBdr>
                    <w:top w:val="none" w:sz="0" w:space="0" w:color="auto"/>
                    <w:left w:val="none" w:sz="0" w:space="0" w:color="auto"/>
                    <w:bottom w:val="none" w:sz="0" w:space="0" w:color="auto"/>
                    <w:right w:val="none" w:sz="0" w:space="0" w:color="auto"/>
                  </w:divBdr>
                  <w:divsChild>
                    <w:div w:id="620919066">
                      <w:marLeft w:val="0"/>
                      <w:marRight w:val="0"/>
                      <w:marTop w:val="0"/>
                      <w:marBottom w:val="0"/>
                      <w:divBdr>
                        <w:top w:val="none" w:sz="0" w:space="0" w:color="auto"/>
                        <w:left w:val="none" w:sz="0" w:space="0" w:color="auto"/>
                        <w:bottom w:val="none" w:sz="0" w:space="0" w:color="auto"/>
                        <w:right w:val="none" w:sz="0" w:space="0" w:color="auto"/>
                      </w:divBdr>
                    </w:div>
                  </w:divsChild>
                </w:div>
                <w:div w:id="2043169903">
                  <w:marLeft w:val="0"/>
                  <w:marRight w:val="0"/>
                  <w:marTop w:val="0"/>
                  <w:marBottom w:val="0"/>
                  <w:divBdr>
                    <w:top w:val="none" w:sz="0" w:space="0" w:color="auto"/>
                    <w:left w:val="none" w:sz="0" w:space="0" w:color="auto"/>
                    <w:bottom w:val="none" w:sz="0" w:space="0" w:color="auto"/>
                    <w:right w:val="none" w:sz="0" w:space="0" w:color="auto"/>
                  </w:divBdr>
                  <w:divsChild>
                    <w:div w:id="688724723">
                      <w:marLeft w:val="0"/>
                      <w:marRight w:val="0"/>
                      <w:marTop w:val="0"/>
                      <w:marBottom w:val="0"/>
                      <w:divBdr>
                        <w:top w:val="none" w:sz="0" w:space="0" w:color="auto"/>
                        <w:left w:val="none" w:sz="0" w:space="0" w:color="auto"/>
                        <w:bottom w:val="none" w:sz="0" w:space="0" w:color="auto"/>
                        <w:right w:val="none" w:sz="0" w:space="0" w:color="auto"/>
                      </w:divBdr>
                    </w:div>
                  </w:divsChild>
                </w:div>
                <w:div w:id="2055108846">
                  <w:marLeft w:val="0"/>
                  <w:marRight w:val="0"/>
                  <w:marTop w:val="0"/>
                  <w:marBottom w:val="0"/>
                  <w:divBdr>
                    <w:top w:val="none" w:sz="0" w:space="0" w:color="auto"/>
                    <w:left w:val="none" w:sz="0" w:space="0" w:color="auto"/>
                    <w:bottom w:val="none" w:sz="0" w:space="0" w:color="auto"/>
                    <w:right w:val="none" w:sz="0" w:space="0" w:color="auto"/>
                  </w:divBdr>
                  <w:divsChild>
                    <w:div w:id="111755205">
                      <w:marLeft w:val="0"/>
                      <w:marRight w:val="0"/>
                      <w:marTop w:val="0"/>
                      <w:marBottom w:val="0"/>
                      <w:divBdr>
                        <w:top w:val="none" w:sz="0" w:space="0" w:color="auto"/>
                        <w:left w:val="none" w:sz="0" w:space="0" w:color="auto"/>
                        <w:bottom w:val="none" w:sz="0" w:space="0" w:color="auto"/>
                        <w:right w:val="none" w:sz="0" w:space="0" w:color="auto"/>
                      </w:divBdr>
                    </w:div>
                  </w:divsChild>
                </w:div>
                <w:div w:id="2076511461">
                  <w:marLeft w:val="0"/>
                  <w:marRight w:val="0"/>
                  <w:marTop w:val="0"/>
                  <w:marBottom w:val="0"/>
                  <w:divBdr>
                    <w:top w:val="none" w:sz="0" w:space="0" w:color="auto"/>
                    <w:left w:val="none" w:sz="0" w:space="0" w:color="auto"/>
                    <w:bottom w:val="none" w:sz="0" w:space="0" w:color="auto"/>
                    <w:right w:val="none" w:sz="0" w:space="0" w:color="auto"/>
                  </w:divBdr>
                  <w:divsChild>
                    <w:div w:id="1183125131">
                      <w:marLeft w:val="0"/>
                      <w:marRight w:val="0"/>
                      <w:marTop w:val="0"/>
                      <w:marBottom w:val="0"/>
                      <w:divBdr>
                        <w:top w:val="none" w:sz="0" w:space="0" w:color="auto"/>
                        <w:left w:val="none" w:sz="0" w:space="0" w:color="auto"/>
                        <w:bottom w:val="none" w:sz="0" w:space="0" w:color="auto"/>
                        <w:right w:val="none" w:sz="0" w:space="0" w:color="auto"/>
                      </w:divBdr>
                    </w:div>
                  </w:divsChild>
                </w:div>
                <w:div w:id="2090999487">
                  <w:marLeft w:val="0"/>
                  <w:marRight w:val="0"/>
                  <w:marTop w:val="0"/>
                  <w:marBottom w:val="0"/>
                  <w:divBdr>
                    <w:top w:val="none" w:sz="0" w:space="0" w:color="auto"/>
                    <w:left w:val="none" w:sz="0" w:space="0" w:color="auto"/>
                    <w:bottom w:val="none" w:sz="0" w:space="0" w:color="auto"/>
                    <w:right w:val="none" w:sz="0" w:space="0" w:color="auto"/>
                  </w:divBdr>
                  <w:divsChild>
                    <w:div w:id="26294486">
                      <w:marLeft w:val="0"/>
                      <w:marRight w:val="0"/>
                      <w:marTop w:val="0"/>
                      <w:marBottom w:val="0"/>
                      <w:divBdr>
                        <w:top w:val="none" w:sz="0" w:space="0" w:color="auto"/>
                        <w:left w:val="none" w:sz="0" w:space="0" w:color="auto"/>
                        <w:bottom w:val="none" w:sz="0" w:space="0" w:color="auto"/>
                        <w:right w:val="none" w:sz="0" w:space="0" w:color="auto"/>
                      </w:divBdr>
                    </w:div>
                  </w:divsChild>
                </w:div>
                <w:div w:id="2093236105">
                  <w:marLeft w:val="0"/>
                  <w:marRight w:val="0"/>
                  <w:marTop w:val="0"/>
                  <w:marBottom w:val="0"/>
                  <w:divBdr>
                    <w:top w:val="none" w:sz="0" w:space="0" w:color="auto"/>
                    <w:left w:val="none" w:sz="0" w:space="0" w:color="auto"/>
                    <w:bottom w:val="none" w:sz="0" w:space="0" w:color="auto"/>
                    <w:right w:val="none" w:sz="0" w:space="0" w:color="auto"/>
                  </w:divBdr>
                  <w:divsChild>
                    <w:div w:id="1435511764">
                      <w:marLeft w:val="0"/>
                      <w:marRight w:val="0"/>
                      <w:marTop w:val="0"/>
                      <w:marBottom w:val="0"/>
                      <w:divBdr>
                        <w:top w:val="none" w:sz="0" w:space="0" w:color="auto"/>
                        <w:left w:val="none" w:sz="0" w:space="0" w:color="auto"/>
                        <w:bottom w:val="none" w:sz="0" w:space="0" w:color="auto"/>
                        <w:right w:val="none" w:sz="0" w:space="0" w:color="auto"/>
                      </w:divBdr>
                    </w:div>
                  </w:divsChild>
                </w:div>
                <w:div w:id="2094085068">
                  <w:marLeft w:val="0"/>
                  <w:marRight w:val="0"/>
                  <w:marTop w:val="0"/>
                  <w:marBottom w:val="0"/>
                  <w:divBdr>
                    <w:top w:val="none" w:sz="0" w:space="0" w:color="auto"/>
                    <w:left w:val="none" w:sz="0" w:space="0" w:color="auto"/>
                    <w:bottom w:val="none" w:sz="0" w:space="0" w:color="auto"/>
                    <w:right w:val="none" w:sz="0" w:space="0" w:color="auto"/>
                  </w:divBdr>
                  <w:divsChild>
                    <w:div w:id="1902518197">
                      <w:marLeft w:val="0"/>
                      <w:marRight w:val="0"/>
                      <w:marTop w:val="0"/>
                      <w:marBottom w:val="0"/>
                      <w:divBdr>
                        <w:top w:val="none" w:sz="0" w:space="0" w:color="auto"/>
                        <w:left w:val="none" w:sz="0" w:space="0" w:color="auto"/>
                        <w:bottom w:val="none" w:sz="0" w:space="0" w:color="auto"/>
                        <w:right w:val="none" w:sz="0" w:space="0" w:color="auto"/>
                      </w:divBdr>
                    </w:div>
                  </w:divsChild>
                </w:div>
                <w:div w:id="2124180614">
                  <w:marLeft w:val="0"/>
                  <w:marRight w:val="0"/>
                  <w:marTop w:val="0"/>
                  <w:marBottom w:val="0"/>
                  <w:divBdr>
                    <w:top w:val="none" w:sz="0" w:space="0" w:color="auto"/>
                    <w:left w:val="none" w:sz="0" w:space="0" w:color="auto"/>
                    <w:bottom w:val="none" w:sz="0" w:space="0" w:color="auto"/>
                    <w:right w:val="none" w:sz="0" w:space="0" w:color="auto"/>
                  </w:divBdr>
                  <w:divsChild>
                    <w:div w:id="205989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8834">
          <w:marLeft w:val="0"/>
          <w:marRight w:val="0"/>
          <w:marTop w:val="0"/>
          <w:marBottom w:val="0"/>
          <w:divBdr>
            <w:top w:val="none" w:sz="0" w:space="0" w:color="auto"/>
            <w:left w:val="none" w:sz="0" w:space="0" w:color="auto"/>
            <w:bottom w:val="none" w:sz="0" w:space="0" w:color="auto"/>
            <w:right w:val="none" w:sz="0" w:space="0" w:color="auto"/>
          </w:divBdr>
        </w:div>
        <w:div w:id="1596279867">
          <w:marLeft w:val="0"/>
          <w:marRight w:val="0"/>
          <w:marTop w:val="0"/>
          <w:marBottom w:val="0"/>
          <w:divBdr>
            <w:top w:val="none" w:sz="0" w:space="0" w:color="auto"/>
            <w:left w:val="none" w:sz="0" w:space="0" w:color="auto"/>
            <w:bottom w:val="none" w:sz="0" w:space="0" w:color="auto"/>
            <w:right w:val="none" w:sz="0" w:space="0" w:color="auto"/>
          </w:divBdr>
        </w:div>
        <w:div w:id="1606418953">
          <w:marLeft w:val="0"/>
          <w:marRight w:val="0"/>
          <w:marTop w:val="0"/>
          <w:marBottom w:val="0"/>
          <w:divBdr>
            <w:top w:val="none" w:sz="0" w:space="0" w:color="auto"/>
            <w:left w:val="none" w:sz="0" w:space="0" w:color="auto"/>
            <w:bottom w:val="none" w:sz="0" w:space="0" w:color="auto"/>
            <w:right w:val="none" w:sz="0" w:space="0" w:color="auto"/>
          </w:divBdr>
        </w:div>
        <w:div w:id="1606692020">
          <w:marLeft w:val="0"/>
          <w:marRight w:val="0"/>
          <w:marTop w:val="0"/>
          <w:marBottom w:val="0"/>
          <w:divBdr>
            <w:top w:val="none" w:sz="0" w:space="0" w:color="auto"/>
            <w:left w:val="none" w:sz="0" w:space="0" w:color="auto"/>
            <w:bottom w:val="none" w:sz="0" w:space="0" w:color="auto"/>
            <w:right w:val="none" w:sz="0" w:space="0" w:color="auto"/>
          </w:divBdr>
        </w:div>
        <w:div w:id="1611818042">
          <w:marLeft w:val="0"/>
          <w:marRight w:val="0"/>
          <w:marTop w:val="0"/>
          <w:marBottom w:val="0"/>
          <w:divBdr>
            <w:top w:val="none" w:sz="0" w:space="0" w:color="auto"/>
            <w:left w:val="none" w:sz="0" w:space="0" w:color="auto"/>
            <w:bottom w:val="none" w:sz="0" w:space="0" w:color="auto"/>
            <w:right w:val="none" w:sz="0" w:space="0" w:color="auto"/>
          </w:divBdr>
        </w:div>
        <w:div w:id="1617255497">
          <w:marLeft w:val="0"/>
          <w:marRight w:val="0"/>
          <w:marTop w:val="0"/>
          <w:marBottom w:val="0"/>
          <w:divBdr>
            <w:top w:val="none" w:sz="0" w:space="0" w:color="auto"/>
            <w:left w:val="none" w:sz="0" w:space="0" w:color="auto"/>
            <w:bottom w:val="none" w:sz="0" w:space="0" w:color="auto"/>
            <w:right w:val="none" w:sz="0" w:space="0" w:color="auto"/>
          </w:divBdr>
        </w:div>
        <w:div w:id="1631134424">
          <w:marLeft w:val="0"/>
          <w:marRight w:val="0"/>
          <w:marTop w:val="0"/>
          <w:marBottom w:val="0"/>
          <w:divBdr>
            <w:top w:val="none" w:sz="0" w:space="0" w:color="auto"/>
            <w:left w:val="none" w:sz="0" w:space="0" w:color="auto"/>
            <w:bottom w:val="none" w:sz="0" w:space="0" w:color="auto"/>
            <w:right w:val="none" w:sz="0" w:space="0" w:color="auto"/>
          </w:divBdr>
        </w:div>
        <w:div w:id="1632899020">
          <w:marLeft w:val="0"/>
          <w:marRight w:val="0"/>
          <w:marTop w:val="0"/>
          <w:marBottom w:val="0"/>
          <w:divBdr>
            <w:top w:val="none" w:sz="0" w:space="0" w:color="auto"/>
            <w:left w:val="none" w:sz="0" w:space="0" w:color="auto"/>
            <w:bottom w:val="none" w:sz="0" w:space="0" w:color="auto"/>
            <w:right w:val="none" w:sz="0" w:space="0" w:color="auto"/>
          </w:divBdr>
        </w:div>
        <w:div w:id="1633176306">
          <w:marLeft w:val="0"/>
          <w:marRight w:val="0"/>
          <w:marTop w:val="0"/>
          <w:marBottom w:val="0"/>
          <w:divBdr>
            <w:top w:val="none" w:sz="0" w:space="0" w:color="auto"/>
            <w:left w:val="none" w:sz="0" w:space="0" w:color="auto"/>
            <w:bottom w:val="none" w:sz="0" w:space="0" w:color="auto"/>
            <w:right w:val="none" w:sz="0" w:space="0" w:color="auto"/>
          </w:divBdr>
        </w:div>
        <w:div w:id="1639842862">
          <w:marLeft w:val="0"/>
          <w:marRight w:val="0"/>
          <w:marTop w:val="0"/>
          <w:marBottom w:val="0"/>
          <w:divBdr>
            <w:top w:val="none" w:sz="0" w:space="0" w:color="auto"/>
            <w:left w:val="none" w:sz="0" w:space="0" w:color="auto"/>
            <w:bottom w:val="none" w:sz="0" w:space="0" w:color="auto"/>
            <w:right w:val="none" w:sz="0" w:space="0" w:color="auto"/>
          </w:divBdr>
        </w:div>
        <w:div w:id="1640454491">
          <w:marLeft w:val="0"/>
          <w:marRight w:val="0"/>
          <w:marTop w:val="0"/>
          <w:marBottom w:val="0"/>
          <w:divBdr>
            <w:top w:val="none" w:sz="0" w:space="0" w:color="auto"/>
            <w:left w:val="none" w:sz="0" w:space="0" w:color="auto"/>
            <w:bottom w:val="none" w:sz="0" w:space="0" w:color="auto"/>
            <w:right w:val="none" w:sz="0" w:space="0" w:color="auto"/>
          </w:divBdr>
        </w:div>
        <w:div w:id="1649558118">
          <w:marLeft w:val="0"/>
          <w:marRight w:val="0"/>
          <w:marTop w:val="0"/>
          <w:marBottom w:val="0"/>
          <w:divBdr>
            <w:top w:val="none" w:sz="0" w:space="0" w:color="auto"/>
            <w:left w:val="none" w:sz="0" w:space="0" w:color="auto"/>
            <w:bottom w:val="none" w:sz="0" w:space="0" w:color="auto"/>
            <w:right w:val="none" w:sz="0" w:space="0" w:color="auto"/>
          </w:divBdr>
        </w:div>
        <w:div w:id="1655142932">
          <w:marLeft w:val="0"/>
          <w:marRight w:val="0"/>
          <w:marTop w:val="0"/>
          <w:marBottom w:val="0"/>
          <w:divBdr>
            <w:top w:val="none" w:sz="0" w:space="0" w:color="auto"/>
            <w:left w:val="none" w:sz="0" w:space="0" w:color="auto"/>
            <w:bottom w:val="none" w:sz="0" w:space="0" w:color="auto"/>
            <w:right w:val="none" w:sz="0" w:space="0" w:color="auto"/>
          </w:divBdr>
        </w:div>
        <w:div w:id="1662541366">
          <w:marLeft w:val="0"/>
          <w:marRight w:val="0"/>
          <w:marTop w:val="0"/>
          <w:marBottom w:val="0"/>
          <w:divBdr>
            <w:top w:val="none" w:sz="0" w:space="0" w:color="auto"/>
            <w:left w:val="none" w:sz="0" w:space="0" w:color="auto"/>
            <w:bottom w:val="none" w:sz="0" w:space="0" w:color="auto"/>
            <w:right w:val="none" w:sz="0" w:space="0" w:color="auto"/>
          </w:divBdr>
        </w:div>
        <w:div w:id="1669211098">
          <w:marLeft w:val="0"/>
          <w:marRight w:val="0"/>
          <w:marTop w:val="0"/>
          <w:marBottom w:val="0"/>
          <w:divBdr>
            <w:top w:val="none" w:sz="0" w:space="0" w:color="auto"/>
            <w:left w:val="none" w:sz="0" w:space="0" w:color="auto"/>
            <w:bottom w:val="none" w:sz="0" w:space="0" w:color="auto"/>
            <w:right w:val="none" w:sz="0" w:space="0" w:color="auto"/>
          </w:divBdr>
        </w:div>
        <w:div w:id="1700356626">
          <w:marLeft w:val="0"/>
          <w:marRight w:val="0"/>
          <w:marTop w:val="0"/>
          <w:marBottom w:val="0"/>
          <w:divBdr>
            <w:top w:val="none" w:sz="0" w:space="0" w:color="auto"/>
            <w:left w:val="none" w:sz="0" w:space="0" w:color="auto"/>
            <w:bottom w:val="none" w:sz="0" w:space="0" w:color="auto"/>
            <w:right w:val="none" w:sz="0" w:space="0" w:color="auto"/>
          </w:divBdr>
        </w:div>
        <w:div w:id="1702316360">
          <w:marLeft w:val="0"/>
          <w:marRight w:val="0"/>
          <w:marTop w:val="0"/>
          <w:marBottom w:val="0"/>
          <w:divBdr>
            <w:top w:val="none" w:sz="0" w:space="0" w:color="auto"/>
            <w:left w:val="none" w:sz="0" w:space="0" w:color="auto"/>
            <w:bottom w:val="none" w:sz="0" w:space="0" w:color="auto"/>
            <w:right w:val="none" w:sz="0" w:space="0" w:color="auto"/>
          </w:divBdr>
        </w:div>
        <w:div w:id="1703938807">
          <w:marLeft w:val="0"/>
          <w:marRight w:val="0"/>
          <w:marTop w:val="0"/>
          <w:marBottom w:val="0"/>
          <w:divBdr>
            <w:top w:val="none" w:sz="0" w:space="0" w:color="auto"/>
            <w:left w:val="none" w:sz="0" w:space="0" w:color="auto"/>
            <w:bottom w:val="none" w:sz="0" w:space="0" w:color="auto"/>
            <w:right w:val="none" w:sz="0" w:space="0" w:color="auto"/>
          </w:divBdr>
        </w:div>
        <w:div w:id="1708948098">
          <w:marLeft w:val="0"/>
          <w:marRight w:val="0"/>
          <w:marTop w:val="0"/>
          <w:marBottom w:val="0"/>
          <w:divBdr>
            <w:top w:val="none" w:sz="0" w:space="0" w:color="auto"/>
            <w:left w:val="none" w:sz="0" w:space="0" w:color="auto"/>
            <w:bottom w:val="none" w:sz="0" w:space="0" w:color="auto"/>
            <w:right w:val="none" w:sz="0" w:space="0" w:color="auto"/>
          </w:divBdr>
        </w:div>
        <w:div w:id="1712421290">
          <w:marLeft w:val="0"/>
          <w:marRight w:val="0"/>
          <w:marTop w:val="0"/>
          <w:marBottom w:val="0"/>
          <w:divBdr>
            <w:top w:val="none" w:sz="0" w:space="0" w:color="auto"/>
            <w:left w:val="none" w:sz="0" w:space="0" w:color="auto"/>
            <w:bottom w:val="none" w:sz="0" w:space="0" w:color="auto"/>
            <w:right w:val="none" w:sz="0" w:space="0" w:color="auto"/>
          </w:divBdr>
        </w:div>
        <w:div w:id="1713308230">
          <w:marLeft w:val="0"/>
          <w:marRight w:val="0"/>
          <w:marTop w:val="0"/>
          <w:marBottom w:val="0"/>
          <w:divBdr>
            <w:top w:val="none" w:sz="0" w:space="0" w:color="auto"/>
            <w:left w:val="none" w:sz="0" w:space="0" w:color="auto"/>
            <w:bottom w:val="none" w:sz="0" w:space="0" w:color="auto"/>
            <w:right w:val="none" w:sz="0" w:space="0" w:color="auto"/>
          </w:divBdr>
        </w:div>
        <w:div w:id="1725249530">
          <w:marLeft w:val="0"/>
          <w:marRight w:val="0"/>
          <w:marTop w:val="0"/>
          <w:marBottom w:val="0"/>
          <w:divBdr>
            <w:top w:val="none" w:sz="0" w:space="0" w:color="auto"/>
            <w:left w:val="none" w:sz="0" w:space="0" w:color="auto"/>
            <w:bottom w:val="none" w:sz="0" w:space="0" w:color="auto"/>
            <w:right w:val="none" w:sz="0" w:space="0" w:color="auto"/>
          </w:divBdr>
        </w:div>
        <w:div w:id="1727333729">
          <w:marLeft w:val="0"/>
          <w:marRight w:val="0"/>
          <w:marTop w:val="0"/>
          <w:marBottom w:val="0"/>
          <w:divBdr>
            <w:top w:val="none" w:sz="0" w:space="0" w:color="auto"/>
            <w:left w:val="none" w:sz="0" w:space="0" w:color="auto"/>
            <w:bottom w:val="none" w:sz="0" w:space="0" w:color="auto"/>
            <w:right w:val="none" w:sz="0" w:space="0" w:color="auto"/>
          </w:divBdr>
        </w:div>
        <w:div w:id="1739329494">
          <w:marLeft w:val="0"/>
          <w:marRight w:val="0"/>
          <w:marTop w:val="0"/>
          <w:marBottom w:val="0"/>
          <w:divBdr>
            <w:top w:val="none" w:sz="0" w:space="0" w:color="auto"/>
            <w:left w:val="none" w:sz="0" w:space="0" w:color="auto"/>
            <w:bottom w:val="none" w:sz="0" w:space="0" w:color="auto"/>
            <w:right w:val="none" w:sz="0" w:space="0" w:color="auto"/>
          </w:divBdr>
        </w:div>
        <w:div w:id="1755282123">
          <w:marLeft w:val="0"/>
          <w:marRight w:val="0"/>
          <w:marTop w:val="0"/>
          <w:marBottom w:val="0"/>
          <w:divBdr>
            <w:top w:val="none" w:sz="0" w:space="0" w:color="auto"/>
            <w:left w:val="none" w:sz="0" w:space="0" w:color="auto"/>
            <w:bottom w:val="none" w:sz="0" w:space="0" w:color="auto"/>
            <w:right w:val="none" w:sz="0" w:space="0" w:color="auto"/>
          </w:divBdr>
        </w:div>
        <w:div w:id="1755978389">
          <w:marLeft w:val="0"/>
          <w:marRight w:val="0"/>
          <w:marTop w:val="0"/>
          <w:marBottom w:val="0"/>
          <w:divBdr>
            <w:top w:val="none" w:sz="0" w:space="0" w:color="auto"/>
            <w:left w:val="none" w:sz="0" w:space="0" w:color="auto"/>
            <w:bottom w:val="none" w:sz="0" w:space="0" w:color="auto"/>
            <w:right w:val="none" w:sz="0" w:space="0" w:color="auto"/>
          </w:divBdr>
        </w:div>
        <w:div w:id="1763067005">
          <w:marLeft w:val="0"/>
          <w:marRight w:val="0"/>
          <w:marTop w:val="0"/>
          <w:marBottom w:val="0"/>
          <w:divBdr>
            <w:top w:val="none" w:sz="0" w:space="0" w:color="auto"/>
            <w:left w:val="none" w:sz="0" w:space="0" w:color="auto"/>
            <w:bottom w:val="none" w:sz="0" w:space="0" w:color="auto"/>
            <w:right w:val="none" w:sz="0" w:space="0" w:color="auto"/>
          </w:divBdr>
        </w:div>
        <w:div w:id="1785224709">
          <w:marLeft w:val="0"/>
          <w:marRight w:val="0"/>
          <w:marTop w:val="0"/>
          <w:marBottom w:val="0"/>
          <w:divBdr>
            <w:top w:val="none" w:sz="0" w:space="0" w:color="auto"/>
            <w:left w:val="none" w:sz="0" w:space="0" w:color="auto"/>
            <w:bottom w:val="none" w:sz="0" w:space="0" w:color="auto"/>
            <w:right w:val="none" w:sz="0" w:space="0" w:color="auto"/>
          </w:divBdr>
        </w:div>
        <w:div w:id="1800801800">
          <w:marLeft w:val="0"/>
          <w:marRight w:val="0"/>
          <w:marTop w:val="0"/>
          <w:marBottom w:val="0"/>
          <w:divBdr>
            <w:top w:val="none" w:sz="0" w:space="0" w:color="auto"/>
            <w:left w:val="none" w:sz="0" w:space="0" w:color="auto"/>
            <w:bottom w:val="none" w:sz="0" w:space="0" w:color="auto"/>
            <w:right w:val="none" w:sz="0" w:space="0" w:color="auto"/>
          </w:divBdr>
        </w:div>
        <w:div w:id="1806314361">
          <w:marLeft w:val="0"/>
          <w:marRight w:val="0"/>
          <w:marTop w:val="0"/>
          <w:marBottom w:val="0"/>
          <w:divBdr>
            <w:top w:val="none" w:sz="0" w:space="0" w:color="auto"/>
            <w:left w:val="none" w:sz="0" w:space="0" w:color="auto"/>
            <w:bottom w:val="none" w:sz="0" w:space="0" w:color="auto"/>
            <w:right w:val="none" w:sz="0" w:space="0" w:color="auto"/>
          </w:divBdr>
        </w:div>
        <w:div w:id="1811436438">
          <w:marLeft w:val="0"/>
          <w:marRight w:val="0"/>
          <w:marTop w:val="0"/>
          <w:marBottom w:val="0"/>
          <w:divBdr>
            <w:top w:val="none" w:sz="0" w:space="0" w:color="auto"/>
            <w:left w:val="none" w:sz="0" w:space="0" w:color="auto"/>
            <w:bottom w:val="none" w:sz="0" w:space="0" w:color="auto"/>
            <w:right w:val="none" w:sz="0" w:space="0" w:color="auto"/>
          </w:divBdr>
        </w:div>
        <w:div w:id="1817142739">
          <w:marLeft w:val="0"/>
          <w:marRight w:val="0"/>
          <w:marTop w:val="0"/>
          <w:marBottom w:val="0"/>
          <w:divBdr>
            <w:top w:val="none" w:sz="0" w:space="0" w:color="auto"/>
            <w:left w:val="none" w:sz="0" w:space="0" w:color="auto"/>
            <w:bottom w:val="none" w:sz="0" w:space="0" w:color="auto"/>
            <w:right w:val="none" w:sz="0" w:space="0" w:color="auto"/>
          </w:divBdr>
        </w:div>
        <w:div w:id="1843667764">
          <w:marLeft w:val="0"/>
          <w:marRight w:val="0"/>
          <w:marTop w:val="0"/>
          <w:marBottom w:val="0"/>
          <w:divBdr>
            <w:top w:val="none" w:sz="0" w:space="0" w:color="auto"/>
            <w:left w:val="none" w:sz="0" w:space="0" w:color="auto"/>
            <w:bottom w:val="none" w:sz="0" w:space="0" w:color="auto"/>
            <w:right w:val="none" w:sz="0" w:space="0" w:color="auto"/>
          </w:divBdr>
        </w:div>
        <w:div w:id="1853757890">
          <w:marLeft w:val="0"/>
          <w:marRight w:val="0"/>
          <w:marTop w:val="0"/>
          <w:marBottom w:val="0"/>
          <w:divBdr>
            <w:top w:val="none" w:sz="0" w:space="0" w:color="auto"/>
            <w:left w:val="none" w:sz="0" w:space="0" w:color="auto"/>
            <w:bottom w:val="none" w:sz="0" w:space="0" w:color="auto"/>
            <w:right w:val="none" w:sz="0" w:space="0" w:color="auto"/>
          </w:divBdr>
        </w:div>
        <w:div w:id="1857690822">
          <w:marLeft w:val="0"/>
          <w:marRight w:val="0"/>
          <w:marTop w:val="0"/>
          <w:marBottom w:val="0"/>
          <w:divBdr>
            <w:top w:val="none" w:sz="0" w:space="0" w:color="auto"/>
            <w:left w:val="none" w:sz="0" w:space="0" w:color="auto"/>
            <w:bottom w:val="none" w:sz="0" w:space="0" w:color="auto"/>
            <w:right w:val="none" w:sz="0" w:space="0" w:color="auto"/>
          </w:divBdr>
        </w:div>
        <w:div w:id="1859001140">
          <w:marLeft w:val="0"/>
          <w:marRight w:val="0"/>
          <w:marTop w:val="0"/>
          <w:marBottom w:val="0"/>
          <w:divBdr>
            <w:top w:val="none" w:sz="0" w:space="0" w:color="auto"/>
            <w:left w:val="none" w:sz="0" w:space="0" w:color="auto"/>
            <w:bottom w:val="none" w:sz="0" w:space="0" w:color="auto"/>
            <w:right w:val="none" w:sz="0" w:space="0" w:color="auto"/>
          </w:divBdr>
        </w:div>
        <w:div w:id="1859780735">
          <w:marLeft w:val="0"/>
          <w:marRight w:val="0"/>
          <w:marTop w:val="0"/>
          <w:marBottom w:val="0"/>
          <w:divBdr>
            <w:top w:val="none" w:sz="0" w:space="0" w:color="auto"/>
            <w:left w:val="none" w:sz="0" w:space="0" w:color="auto"/>
            <w:bottom w:val="none" w:sz="0" w:space="0" w:color="auto"/>
            <w:right w:val="none" w:sz="0" w:space="0" w:color="auto"/>
          </w:divBdr>
        </w:div>
        <w:div w:id="1865167841">
          <w:marLeft w:val="0"/>
          <w:marRight w:val="0"/>
          <w:marTop w:val="0"/>
          <w:marBottom w:val="0"/>
          <w:divBdr>
            <w:top w:val="none" w:sz="0" w:space="0" w:color="auto"/>
            <w:left w:val="none" w:sz="0" w:space="0" w:color="auto"/>
            <w:bottom w:val="none" w:sz="0" w:space="0" w:color="auto"/>
            <w:right w:val="none" w:sz="0" w:space="0" w:color="auto"/>
          </w:divBdr>
        </w:div>
        <w:div w:id="1874146154">
          <w:marLeft w:val="0"/>
          <w:marRight w:val="0"/>
          <w:marTop w:val="0"/>
          <w:marBottom w:val="0"/>
          <w:divBdr>
            <w:top w:val="none" w:sz="0" w:space="0" w:color="auto"/>
            <w:left w:val="none" w:sz="0" w:space="0" w:color="auto"/>
            <w:bottom w:val="none" w:sz="0" w:space="0" w:color="auto"/>
            <w:right w:val="none" w:sz="0" w:space="0" w:color="auto"/>
          </w:divBdr>
        </w:div>
        <w:div w:id="1876581020">
          <w:marLeft w:val="0"/>
          <w:marRight w:val="0"/>
          <w:marTop w:val="0"/>
          <w:marBottom w:val="0"/>
          <w:divBdr>
            <w:top w:val="none" w:sz="0" w:space="0" w:color="auto"/>
            <w:left w:val="none" w:sz="0" w:space="0" w:color="auto"/>
            <w:bottom w:val="none" w:sz="0" w:space="0" w:color="auto"/>
            <w:right w:val="none" w:sz="0" w:space="0" w:color="auto"/>
          </w:divBdr>
        </w:div>
        <w:div w:id="1876968722">
          <w:marLeft w:val="0"/>
          <w:marRight w:val="0"/>
          <w:marTop w:val="0"/>
          <w:marBottom w:val="0"/>
          <w:divBdr>
            <w:top w:val="none" w:sz="0" w:space="0" w:color="auto"/>
            <w:left w:val="none" w:sz="0" w:space="0" w:color="auto"/>
            <w:bottom w:val="none" w:sz="0" w:space="0" w:color="auto"/>
            <w:right w:val="none" w:sz="0" w:space="0" w:color="auto"/>
          </w:divBdr>
        </w:div>
        <w:div w:id="1879855742">
          <w:marLeft w:val="0"/>
          <w:marRight w:val="0"/>
          <w:marTop w:val="0"/>
          <w:marBottom w:val="0"/>
          <w:divBdr>
            <w:top w:val="none" w:sz="0" w:space="0" w:color="auto"/>
            <w:left w:val="none" w:sz="0" w:space="0" w:color="auto"/>
            <w:bottom w:val="none" w:sz="0" w:space="0" w:color="auto"/>
            <w:right w:val="none" w:sz="0" w:space="0" w:color="auto"/>
          </w:divBdr>
        </w:div>
        <w:div w:id="1888564682">
          <w:marLeft w:val="0"/>
          <w:marRight w:val="0"/>
          <w:marTop w:val="0"/>
          <w:marBottom w:val="0"/>
          <w:divBdr>
            <w:top w:val="none" w:sz="0" w:space="0" w:color="auto"/>
            <w:left w:val="none" w:sz="0" w:space="0" w:color="auto"/>
            <w:bottom w:val="none" w:sz="0" w:space="0" w:color="auto"/>
            <w:right w:val="none" w:sz="0" w:space="0" w:color="auto"/>
          </w:divBdr>
        </w:div>
        <w:div w:id="1895433102">
          <w:marLeft w:val="0"/>
          <w:marRight w:val="0"/>
          <w:marTop w:val="0"/>
          <w:marBottom w:val="0"/>
          <w:divBdr>
            <w:top w:val="none" w:sz="0" w:space="0" w:color="auto"/>
            <w:left w:val="none" w:sz="0" w:space="0" w:color="auto"/>
            <w:bottom w:val="none" w:sz="0" w:space="0" w:color="auto"/>
            <w:right w:val="none" w:sz="0" w:space="0" w:color="auto"/>
          </w:divBdr>
        </w:div>
        <w:div w:id="1895506899">
          <w:marLeft w:val="0"/>
          <w:marRight w:val="0"/>
          <w:marTop w:val="0"/>
          <w:marBottom w:val="0"/>
          <w:divBdr>
            <w:top w:val="none" w:sz="0" w:space="0" w:color="auto"/>
            <w:left w:val="none" w:sz="0" w:space="0" w:color="auto"/>
            <w:bottom w:val="none" w:sz="0" w:space="0" w:color="auto"/>
            <w:right w:val="none" w:sz="0" w:space="0" w:color="auto"/>
          </w:divBdr>
        </w:div>
        <w:div w:id="1906723071">
          <w:marLeft w:val="0"/>
          <w:marRight w:val="0"/>
          <w:marTop w:val="0"/>
          <w:marBottom w:val="0"/>
          <w:divBdr>
            <w:top w:val="none" w:sz="0" w:space="0" w:color="auto"/>
            <w:left w:val="none" w:sz="0" w:space="0" w:color="auto"/>
            <w:bottom w:val="none" w:sz="0" w:space="0" w:color="auto"/>
            <w:right w:val="none" w:sz="0" w:space="0" w:color="auto"/>
          </w:divBdr>
        </w:div>
        <w:div w:id="1915314342">
          <w:marLeft w:val="0"/>
          <w:marRight w:val="0"/>
          <w:marTop w:val="0"/>
          <w:marBottom w:val="0"/>
          <w:divBdr>
            <w:top w:val="none" w:sz="0" w:space="0" w:color="auto"/>
            <w:left w:val="none" w:sz="0" w:space="0" w:color="auto"/>
            <w:bottom w:val="none" w:sz="0" w:space="0" w:color="auto"/>
            <w:right w:val="none" w:sz="0" w:space="0" w:color="auto"/>
          </w:divBdr>
        </w:div>
        <w:div w:id="1933509720">
          <w:marLeft w:val="0"/>
          <w:marRight w:val="0"/>
          <w:marTop w:val="0"/>
          <w:marBottom w:val="0"/>
          <w:divBdr>
            <w:top w:val="none" w:sz="0" w:space="0" w:color="auto"/>
            <w:left w:val="none" w:sz="0" w:space="0" w:color="auto"/>
            <w:bottom w:val="none" w:sz="0" w:space="0" w:color="auto"/>
            <w:right w:val="none" w:sz="0" w:space="0" w:color="auto"/>
          </w:divBdr>
        </w:div>
        <w:div w:id="1939487355">
          <w:marLeft w:val="0"/>
          <w:marRight w:val="0"/>
          <w:marTop w:val="0"/>
          <w:marBottom w:val="0"/>
          <w:divBdr>
            <w:top w:val="none" w:sz="0" w:space="0" w:color="auto"/>
            <w:left w:val="none" w:sz="0" w:space="0" w:color="auto"/>
            <w:bottom w:val="none" w:sz="0" w:space="0" w:color="auto"/>
            <w:right w:val="none" w:sz="0" w:space="0" w:color="auto"/>
          </w:divBdr>
        </w:div>
        <w:div w:id="1939875101">
          <w:marLeft w:val="0"/>
          <w:marRight w:val="0"/>
          <w:marTop w:val="0"/>
          <w:marBottom w:val="0"/>
          <w:divBdr>
            <w:top w:val="none" w:sz="0" w:space="0" w:color="auto"/>
            <w:left w:val="none" w:sz="0" w:space="0" w:color="auto"/>
            <w:bottom w:val="none" w:sz="0" w:space="0" w:color="auto"/>
            <w:right w:val="none" w:sz="0" w:space="0" w:color="auto"/>
          </w:divBdr>
        </w:div>
        <w:div w:id="1955747079">
          <w:marLeft w:val="0"/>
          <w:marRight w:val="0"/>
          <w:marTop w:val="0"/>
          <w:marBottom w:val="0"/>
          <w:divBdr>
            <w:top w:val="none" w:sz="0" w:space="0" w:color="auto"/>
            <w:left w:val="none" w:sz="0" w:space="0" w:color="auto"/>
            <w:bottom w:val="none" w:sz="0" w:space="0" w:color="auto"/>
            <w:right w:val="none" w:sz="0" w:space="0" w:color="auto"/>
          </w:divBdr>
        </w:div>
        <w:div w:id="1964917504">
          <w:marLeft w:val="0"/>
          <w:marRight w:val="0"/>
          <w:marTop w:val="0"/>
          <w:marBottom w:val="0"/>
          <w:divBdr>
            <w:top w:val="none" w:sz="0" w:space="0" w:color="auto"/>
            <w:left w:val="none" w:sz="0" w:space="0" w:color="auto"/>
            <w:bottom w:val="none" w:sz="0" w:space="0" w:color="auto"/>
            <w:right w:val="none" w:sz="0" w:space="0" w:color="auto"/>
          </w:divBdr>
        </w:div>
        <w:div w:id="1968119196">
          <w:marLeft w:val="0"/>
          <w:marRight w:val="0"/>
          <w:marTop w:val="0"/>
          <w:marBottom w:val="0"/>
          <w:divBdr>
            <w:top w:val="none" w:sz="0" w:space="0" w:color="auto"/>
            <w:left w:val="none" w:sz="0" w:space="0" w:color="auto"/>
            <w:bottom w:val="none" w:sz="0" w:space="0" w:color="auto"/>
            <w:right w:val="none" w:sz="0" w:space="0" w:color="auto"/>
          </w:divBdr>
        </w:div>
        <w:div w:id="1969125269">
          <w:marLeft w:val="0"/>
          <w:marRight w:val="0"/>
          <w:marTop w:val="0"/>
          <w:marBottom w:val="0"/>
          <w:divBdr>
            <w:top w:val="none" w:sz="0" w:space="0" w:color="auto"/>
            <w:left w:val="none" w:sz="0" w:space="0" w:color="auto"/>
            <w:bottom w:val="none" w:sz="0" w:space="0" w:color="auto"/>
            <w:right w:val="none" w:sz="0" w:space="0" w:color="auto"/>
          </w:divBdr>
        </w:div>
        <w:div w:id="1969892878">
          <w:marLeft w:val="0"/>
          <w:marRight w:val="0"/>
          <w:marTop w:val="0"/>
          <w:marBottom w:val="0"/>
          <w:divBdr>
            <w:top w:val="none" w:sz="0" w:space="0" w:color="auto"/>
            <w:left w:val="none" w:sz="0" w:space="0" w:color="auto"/>
            <w:bottom w:val="none" w:sz="0" w:space="0" w:color="auto"/>
            <w:right w:val="none" w:sz="0" w:space="0" w:color="auto"/>
          </w:divBdr>
        </w:div>
        <w:div w:id="1985044801">
          <w:marLeft w:val="0"/>
          <w:marRight w:val="0"/>
          <w:marTop w:val="0"/>
          <w:marBottom w:val="0"/>
          <w:divBdr>
            <w:top w:val="none" w:sz="0" w:space="0" w:color="auto"/>
            <w:left w:val="none" w:sz="0" w:space="0" w:color="auto"/>
            <w:bottom w:val="none" w:sz="0" w:space="0" w:color="auto"/>
            <w:right w:val="none" w:sz="0" w:space="0" w:color="auto"/>
          </w:divBdr>
        </w:div>
        <w:div w:id="1987006403">
          <w:marLeft w:val="0"/>
          <w:marRight w:val="0"/>
          <w:marTop w:val="0"/>
          <w:marBottom w:val="0"/>
          <w:divBdr>
            <w:top w:val="none" w:sz="0" w:space="0" w:color="auto"/>
            <w:left w:val="none" w:sz="0" w:space="0" w:color="auto"/>
            <w:bottom w:val="none" w:sz="0" w:space="0" w:color="auto"/>
            <w:right w:val="none" w:sz="0" w:space="0" w:color="auto"/>
          </w:divBdr>
        </w:div>
        <w:div w:id="1995137739">
          <w:marLeft w:val="0"/>
          <w:marRight w:val="0"/>
          <w:marTop w:val="0"/>
          <w:marBottom w:val="0"/>
          <w:divBdr>
            <w:top w:val="none" w:sz="0" w:space="0" w:color="auto"/>
            <w:left w:val="none" w:sz="0" w:space="0" w:color="auto"/>
            <w:bottom w:val="none" w:sz="0" w:space="0" w:color="auto"/>
            <w:right w:val="none" w:sz="0" w:space="0" w:color="auto"/>
          </w:divBdr>
        </w:div>
        <w:div w:id="2019035409">
          <w:marLeft w:val="0"/>
          <w:marRight w:val="0"/>
          <w:marTop w:val="0"/>
          <w:marBottom w:val="0"/>
          <w:divBdr>
            <w:top w:val="none" w:sz="0" w:space="0" w:color="auto"/>
            <w:left w:val="none" w:sz="0" w:space="0" w:color="auto"/>
            <w:bottom w:val="none" w:sz="0" w:space="0" w:color="auto"/>
            <w:right w:val="none" w:sz="0" w:space="0" w:color="auto"/>
          </w:divBdr>
        </w:div>
        <w:div w:id="2028750902">
          <w:marLeft w:val="0"/>
          <w:marRight w:val="0"/>
          <w:marTop w:val="0"/>
          <w:marBottom w:val="0"/>
          <w:divBdr>
            <w:top w:val="none" w:sz="0" w:space="0" w:color="auto"/>
            <w:left w:val="none" w:sz="0" w:space="0" w:color="auto"/>
            <w:bottom w:val="none" w:sz="0" w:space="0" w:color="auto"/>
            <w:right w:val="none" w:sz="0" w:space="0" w:color="auto"/>
          </w:divBdr>
        </w:div>
        <w:div w:id="2029329991">
          <w:marLeft w:val="0"/>
          <w:marRight w:val="0"/>
          <w:marTop w:val="0"/>
          <w:marBottom w:val="0"/>
          <w:divBdr>
            <w:top w:val="none" w:sz="0" w:space="0" w:color="auto"/>
            <w:left w:val="none" w:sz="0" w:space="0" w:color="auto"/>
            <w:bottom w:val="none" w:sz="0" w:space="0" w:color="auto"/>
            <w:right w:val="none" w:sz="0" w:space="0" w:color="auto"/>
          </w:divBdr>
        </w:div>
        <w:div w:id="2031645286">
          <w:marLeft w:val="0"/>
          <w:marRight w:val="0"/>
          <w:marTop w:val="0"/>
          <w:marBottom w:val="0"/>
          <w:divBdr>
            <w:top w:val="none" w:sz="0" w:space="0" w:color="auto"/>
            <w:left w:val="none" w:sz="0" w:space="0" w:color="auto"/>
            <w:bottom w:val="none" w:sz="0" w:space="0" w:color="auto"/>
            <w:right w:val="none" w:sz="0" w:space="0" w:color="auto"/>
          </w:divBdr>
        </w:div>
        <w:div w:id="2041198461">
          <w:marLeft w:val="0"/>
          <w:marRight w:val="0"/>
          <w:marTop w:val="0"/>
          <w:marBottom w:val="0"/>
          <w:divBdr>
            <w:top w:val="none" w:sz="0" w:space="0" w:color="auto"/>
            <w:left w:val="none" w:sz="0" w:space="0" w:color="auto"/>
            <w:bottom w:val="none" w:sz="0" w:space="0" w:color="auto"/>
            <w:right w:val="none" w:sz="0" w:space="0" w:color="auto"/>
          </w:divBdr>
        </w:div>
        <w:div w:id="2042630911">
          <w:marLeft w:val="0"/>
          <w:marRight w:val="0"/>
          <w:marTop w:val="0"/>
          <w:marBottom w:val="0"/>
          <w:divBdr>
            <w:top w:val="none" w:sz="0" w:space="0" w:color="auto"/>
            <w:left w:val="none" w:sz="0" w:space="0" w:color="auto"/>
            <w:bottom w:val="none" w:sz="0" w:space="0" w:color="auto"/>
            <w:right w:val="none" w:sz="0" w:space="0" w:color="auto"/>
          </w:divBdr>
        </w:div>
        <w:div w:id="2047755774">
          <w:marLeft w:val="0"/>
          <w:marRight w:val="0"/>
          <w:marTop w:val="0"/>
          <w:marBottom w:val="0"/>
          <w:divBdr>
            <w:top w:val="none" w:sz="0" w:space="0" w:color="auto"/>
            <w:left w:val="none" w:sz="0" w:space="0" w:color="auto"/>
            <w:bottom w:val="none" w:sz="0" w:space="0" w:color="auto"/>
            <w:right w:val="none" w:sz="0" w:space="0" w:color="auto"/>
          </w:divBdr>
        </w:div>
        <w:div w:id="2049144353">
          <w:marLeft w:val="0"/>
          <w:marRight w:val="0"/>
          <w:marTop w:val="0"/>
          <w:marBottom w:val="0"/>
          <w:divBdr>
            <w:top w:val="none" w:sz="0" w:space="0" w:color="auto"/>
            <w:left w:val="none" w:sz="0" w:space="0" w:color="auto"/>
            <w:bottom w:val="none" w:sz="0" w:space="0" w:color="auto"/>
            <w:right w:val="none" w:sz="0" w:space="0" w:color="auto"/>
          </w:divBdr>
        </w:div>
        <w:div w:id="2050178437">
          <w:marLeft w:val="0"/>
          <w:marRight w:val="0"/>
          <w:marTop w:val="0"/>
          <w:marBottom w:val="0"/>
          <w:divBdr>
            <w:top w:val="none" w:sz="0" w:space="0" w:color="auto"/>
            <w:left w:val="none" w:sz="0" w:space="0" w:color="auto"/>
            <w:bottom w:val="none" w:sz="0" w:space="0" w:color="auto"/>
            <w:right w:val="none" w:sz="0" w:space="0" w:color="auto"/>
          </w:divBdr>
        </w:div>
        <w:div w:id="2061905067">
          <w:marLeft w:val="0"/>
          <w:marRight w:val="0"/>
          <w:marTop w:val="0"/>
          <w:marBottom w:val="0"/>
          <w:divBdr>
            <w:top w:val="none" w:sz="0" w:space="0" w:color="auto"/>
            <w:left w:val="none" w:sz="0" w:space="0" w:color="auto"/>
            <w:bottom w:val="none" w:sz="0" w:space="0" w:color="auto"/>
            <w:right w:val="none" w:sz="0" w:space="0" w:color="auto"/>
          </w:divBdr>
        </w:div>
        <w:div w:id="2066104619">
          <w:marLeft w:val="0"/>
          <w:marRight w:val="0"/>
          <w:marTop w:val="0"/>
          <w:marBottom w:val="0"/>
          <w:divBdr>
            <w:top w:val="none" w:sz="0" w:space="0" w:color="auto"/>
            <w:left w:val="none" w:sz="0" w:space="0" w:color="auto"/>
            <w:bottom w:val="none" w:sz="0" w:space="0" w:color="auto"/>
            <w:right w:val="none" w:sz="0" w:space="0" w:color="auto"/>
          </w:divBdr>
        </w:div>
        <w:div w:id="2085369107">
          <w:marLeft w:val="0"/>
          <w:marRight w:val="0"/>
          <w:marTop w:val="0"/>
          <w:marBottom w:val="0"/>
          <w:divBdr>
            <w:top w:val="none" w:sz="0" w:space="0" w:color="auto"/>
            <w:left w:val="none" w:sz="0" w:space="0" w:color="auto"/>
            <w:bottom w:val="none" w:sz="0" w:space="0" w:color="auto"/>
            <w:right w:val="none" w:sz="0" w:space="0" w:color="auto"/>
          </w:divBdr>
        </w:div>
        <w:div w:id="2088724710">
          <w:marLeft w:val="0"/>
          <w:marRight w:val="0"/>
          <w:marTop w:val="0"/>
          <w:marBottom w:val="0"/>
          <w:divBdr>
            <w:top w:val="none" w:sz="0" w:space="0" w:color="auto"/>
            <w:left w:val="none" w:sz="0" w:space="0" w:color="auto"/>
            <w:bottom w:val="none" w:sz="0" w:space="0" w:color="auto"/>
            <w:right w:val="none" w:sz="0" w:space="0" w:color="auto"/>
          </w:divBdr>
        </w:div>
        <w:div w:id="2104378824">
          <w:marLeft w:val="0"/>
          <w:marRight w:val="0"/>
          <w:marTop w:val="0"/>
          <w:marBottom w:val="0"/>
          <w:divBdr>
            <w:top w:val="none" w:sz="0" w:space="0" w:color="auto"/>
            <w:left w:val="none" w:sz="0" w:space="0" w:color="auto"/>
            <w:bottom w:val="none" w:sz="0" w:space="0" w:color="auto"/>
            <w:right w:val="none" w:sz="0" w:space="0" w:color="auto"/>
          </w:divBdr>
        </w:div>
        <w:div w:id="2141920765">
          <w:marLeft w:val="0"/>
          <w:marRight w:val="0"/>
          <w:marTop w:val="0"/>
          <w:marBottom w:val="0"/>
          <w:divBdr>
            <w:top w:val="none" w:sz="0" w:space="0" w:color="auto"/>
            <w:left w:val="none" w:sz="0" w:space="0" w:color="auto"/>
            <w:bottom w:val="none" w:sz="0" w:space="0" w:color="auto"/>
            <w:right w:val="none" w:sz="0" w:space="0" w:color="auto"/>
          </w:divBdr>
        </w:div>
      </w:divsChild>
    </w:div>
    <w:div w:id="1704867937">
      <w:bodyDiv w:val="1"/>
      <w:marLeft w:val="0"/>
      <w:marRight w:val="0"/>
      <w:marTop w:val="0"/>
      <w:marBottom w:val="0"/>
      <w:divBdr>
        <w:top w:val="none" w:sz="0" w:space="0" w:color="auto"/>
        <w:left w:val="none" w:sz="0" w:space="0" w:color="auto"/>
        <w:bottom w:val="none" w:sz="0" w:space="0" w:color="auto"/>
        <w:right w:val="none" w:sz="0" w:space="0" w:color="auto"/>
      </w:divBdr>
    </w:div>
    <w:div w:id="1795098709">
      <w:bodyDiv w:val="1"/>
      <w:marLeft w:val="0"/>
      <w:marRight w:val="0"/>
      <w:marTop w:val="0"/>
      <w:marBottom w:val="0"/>
      <w:divBdr>
        <w:top w:val="none" w:sz="0" w:space="0" w:color="auto"/>
        <w:left w:val="none" w:sz="0" w:space="0" w:color="auto"/>
        <w:bottom w:val="none" w:sz="0" w:space="0" w:color="auto"/>
        <w:right w:val="none" w:sz="0" w:space="0" w:color="auto"/>
      </w:divBdr>
    </w:div>
    <w:div w:id="1810198174">
      <w:bodyDiv w:val="1"/>
      <w:marLeft w:val="0"/>
      <w:marRight w:val="0"/>
      <w:marTop w:val="0"/>
      <w:marBottom w:val="0"/>
      <w:divBdr>
        <w:top w:val="none" w:sz="0" w:space="0" w:color="auto"/>
        <w:left w:val="none" w:sz="0" w:space="0" w:color="auto"/>
        <w:bottom w:val="none" w:sz="0" w:space="0" w:color="auto"/>
        <w:right w:val="none" w:sz="0" w:space="0" w:color="auto"/>
      </w:divBdr>
      <w:divsChild>
        <w:div w:id="8727767">
          <w:marLeft w:val="0"/>
          <w:marRight w:val="0"/>
          <w:marTop w:val="0"/>
          <w:marBottom w:val="0"/>
          <w:divBdr>
            <w:top w:val="none" w:sz="0" w:space="0" w:color="auto"/>
            <w:left w:val="none" w:sz="0" w:space="0" w:color="auto"/>
            <w:bottom w:val="none" w:sz="0" w:space="0" w:color="auto"/>
            <w:right w:val="none" w:sz="0" w:space="0" w:color="auto"/>
          </w:divBdr>
        </w:div>
        <w:div w:id="25299866">
          <w:marLeft w:val="0"/>
          <w:marRight w:val="0"/>
          <w:marTop w:val="0"/>
          <w:marBottom w:val="0"/>
          <w:divBdr>
            <w:top w:val="none" w:sz="0" w:space="0" w:color="auto"/>
            <w:left w:val="none" w:sz="0" w:space="0" w:color="auto"/>
            <w:bottom w:val="none" w:sz="0" w:space="0" w:color="auto"/>
            <w:right w:val="none" w:sz="0" w:space="0" w:color="auto"/>
          </w:divBdr>
        </w:div>
        <w:div w:id="38551058">
          <w:marLeft w:val="0"/>
          <w:marRight w:val="0"/>
          <w:marTop w:val="0"/>
          <w:marBottom w:val="0"/>
          <w:divBdr>
            <w:top w:val="none" w:sz="0" w:space="0" w:color="auto"/>
            <w:left w:val="none" w:sz="0" w:space="0" w:color="auto"/>
            <w:bottom w:val="none" w:sz="0" w:space="0" w:color="auto"/>
            <w:right w:val="none" w:sz="0" w:space="0" w:color="auto"/>
          </w:divBdr>
        </w:div>
        <w:div w:id="38632817">
          <w:marLeft w:val="0"/>
          <w:marRight w:val="0"/>
          <w:marTop w:val="0"/>
          <w:marBottom w:val="0"/>
          <w:divBdr>
            <w:top w:val="none" w:sz="0" w:space="0" w:color="auto"/>
            <w:left w:val="none" w:sz="0" w:space="0" w:color="auto"/>
            <w:bottom w:val="none" w:sz="0" w:space="0" w:color="auto"/>
            <w:right w:val="none" w:sz="0" w:space="0" w:color="auto"/>
          </w:divBdr>
        </w:div>
        <w:div w:id="47648397">
          <w:marLeft w:val="0"/>
          <w:marRight w:val="0"/>
          <w:marTop w:val="0"/>
          <w:marBottom w:val="0"/>
          <w:divBdr>
            <w:top w:val="none" w:sz="0" w:space="0" w:color="auto"/>
            <w:left w:val="none" w:sz="0" w:space="0" w:color="auto"/>
            <w:bottom w:val="none" w:sz="0" w:space="0" w:color="auto"/>
            <w:right w:val="none" w:sz="0" w:space="0" w:color="auto"/>
          </w:divBdr>
        </w:div>
        <w:div w:id="55975816">
          <w:marLeft w:val="0"/>
          <w:marRight w:val="0"/>
          <w:marTop w:val="0"/>
          <w:marBottom w:val="0"/>
          <w:divBdr>
            <w:top w:val="none" w:sz="0" w:space="0" w:color="auto"/>
            <w:left w:val="none" w:sz="0" w:space="0" w:color="auto"/>
            <w:bottom w:val="none" w:sz="0" w:space="0" w:color="auto"/>
            <w:right w:val="none" w:sz="0" w:space="0" w:color="auto"/>
          </w:divBdr>
        </w:div>
        <w:div w:id="56246851">
          <w:marLeft w:val="0"/>
          <w:marRight w:val="0"/>
          <w:marTop w:val="0"/>
          <w:marBottom w:val="0"/>
          <w:divBdr>
            <w:top w:val="none" w:sz="0" w:space="0" w:color="auto"/>
            <w:left w:val="none" w:sz="0" w:space="0" w:color="auto"/>
            <w:bottom w:val="none" w:sz="0" w:space="0" w:color="auto"/>
            <w:right w:val="none" w:sz="0" w:space="0" w:color="auto"/>
          </w:divBdr>
        </w:div>
        <w:div w:id="58673444">
          <w:marLeft w:val="0"/>
          <w:marRight w:val="0"/>
          <w:marTop w:val="0"/>
          <w:marBottom w:val="0"/>
          <w:divBdr>
            <w:top w:val="none" w:sz="0" w:space="0" w:color="auto"/>
            <w:left w:val="none" w:sz="0" w:space="0" w:color="auto"/>
            <w:bottom w:val="none" w:sz="0" w:space="0" w:color="auto"/>
            <w:right w:val="none" w:sz="0" w:space="0" w:color="auto"/>
          </w:divBdr>
        </w:div>
        <w:div w:id="58797426">
          <w:marLeft w:val="0"/>
          <w:marRight w:val="0"/>
          <w:marTop w:val="0"/>
          <w:marBottom w:val="0"/>
          <w:divBdr>
            <w:top w:val="none" w:sz="0" w:space="0" w:color="auto"/>
            <w:left w:val="none" w:sz="0" w:space="0" w:color="auto"/>
            <w:bottom w:val="none" w:sz="0" w:space="0" w:color="auto"/>
            <w:right w:val="none" w:sz="0" w:space="0" w:color="auto"/>
          </w:divBdr>
        </w:div>
        <w:div w:id="62915695">
          <w:marLeft w:val="0"/>
          <w:marRight w:val="0"/>
          <w:marTop w:val="0"/>
          <w:marBottom w:val="0"/>
          <w:divBdr>
            <w:top w:val="none" w:sz="0" w:space="0" w:color="auto"/>
            <w:left w:val="none" w:sz="0" w:space="0" w:color="auto"/>
            <w:bottom w:val="none" w:sz="0" w:space="0" w:color="auto"/>
            <w:right w:val="none" w:sz="0" w:space="0" w:color="auto"/>
          </w:divBdr>
        </w:div>
        <w:div w:id="100221920">
          <w:marLeft w:val="0"/>
          <w:marRight w:val="0"/>
          <w:marTop w:val="0"/>
          <w:marBottom w:val="0"/>
          <w:divBdr>
            <w:top w:val="none" w:sz="0" w:space="0" w:color="auto"/>
            <w:left w:val="none" w:sz="0" w:space="0" w:color="auto"/>
            <w:bottom w:val="none" w:sz="0" w:space="0" w:color="auto"/>
            <w:right w:val="none" w:sz="0" w:space="0" w:color="auto"/>
          </w:divBdr>
        </w:div>
        <w:div w:id="101608749">
          <w:marLeft w:val="0"/>
          <w:marRight w:val="0"/>
          <w:marTop w:val="0"/>
          <w:marBottom w:val="0"/>
          <w:divBdr>
            <w:top w:val="none" w:sz="0" w:space="0" w:color="auto"/>
            <w:left w:val="none" w:sz="0" w:space="0" w:color="auto"/>
            <w:bottom w:val="none" w:sz="0" w:space="0" w:color="auto"/>
            <w:right w:val="none" w:sz="0" w:space="0" w:color="auto"/>
          </w:divBdr>
        </w:div>
        <w:div w:id="103113425">
          <w:marLeft w:val="0"/>
          <w:marRight w:val="0"/>
          <w:marTop w:val="0"/>
          <w:marBottom w:val="0"/>
          <w:divBdr>
            <w:top w:val="none" w:sz="0" w:space="0" w:color="auto"/>
            <w:left w:val="none" w:sz="0" w:space="0" w:color="auto"/>
            <w:bottom w:val="none" w:sz="0" w:space="0" w:color="auto"/>
            <w:right w:val="none" w:sz="0" w:space="0" w:color="auto"/>
          </w:divBdr>
        </w:div>
        <w:div w:id="131558900">
          <w:marLeft w:val="0"/>
          <w:marRight w:val="0"/>
          <w:marTop w:val="0"/>
          <w:marBottom w:val="0"/>
          <w:divBdr>
            <w:top w:val="none" w:sz="0" w:space="0" w:color="auto"/>
            <w:left w:val="none" w:sz="0" w:space="0" w:color="auto"/>
            <w:bottom w:val="none" w:sz="0" w:space="0" w:color="auto"/>
            <w:right w:val="none" w:sz="0" w:space="0" w:color="auto"/>
          </w:divBdr>
        </w:div>
        <w:div w:id="147793933">
          <w:marLeft w:val="0"/>
          <w:marRight w:val="0"/>
          <w:marTop w:val="0"/>
          <w:marBottom w:val="0"/>
          <w:divBdr>
            <w:top w:val="none" w:sz="0" w:space="0" w:color="auto"/>
            <w:left w:val="none" w:sz="0" w:space="0" w:color="auto"/>
            <w:bottom w:val="none" w:sz="0" w:space="0" w:color="auto"/>
            <w:right w:val="none" w:sz="0" w:space="0" w:color="auto"/>
          </w:divBdr>
        </w:div>
        <w:div w:id="148834171">
          <w:marLeft w:val="0"/>
          <w:marRight w:val="0"/>
          <w:marTop w:val="0"/>
          <w:marBottom w:val="0"/>
          <w:divBdr>
            <w:top w:val="none" w:sz="0" w:space="0" w:color="auto"/>
            <w:left w:val="none" w:sz="0" w:space="0" w:color="auto"/>
            <w:bottom w:val="none" w:sz="0" w:space="0" w:color="auto"/>
            <w:right w:val="none" w:sz="0" w:space="0" w:color="auto"/>
          </w:divBdr>
        </w:div>
        <w:div w:id="160895050">
          <w:marLeft w:val="0"/>
          <w:marRight w:val="0"/>
          <w:marTop w:val="0"/>
          <w:marBottom w:val="0"/>
          <w:divBdr>
            <w:top w:val="none" w:sz="0" w:space="0" w:color="auto"/>
            <w:left w:val="none" w:sz="0" w:space="0" w:color="auto"/>
            <w:bottom w:val="none" w:sz="0" w:space="0" w:color="auto"/>
            <w:right w:val="none" w:sz="0" w:space="0" w:color="auto"/>
          </w:divBdr>
        </w:div>
        <w:div w:id="167408993">
          <w:marLeft w:val="0"/>
          <w:marRight w:val="0"/>
          <w:marTop w:val="0"/>
          <w:marBottom w:val="0"/>
          <w:divBdr>
            <w:top w:val="none" w:sz="0" w:space="0" w:color="auto"/>
            <w:left w:val="none" w:sz="0" w:space="0" w:color="auto"/>
            <w:bottom w:val="none" w:sz="0" w:space="0" w:color="auto"/>
            <w:right w:val="none" w:sz="0" w:space="0" w:color="auto"/>
          </w:divBdr>
        </w:div>
        <w:div w:id="170030731">
          <w:marLeft w:val="0"/>
          <w:marRight w:val="0"/>
          <w:marTop w:val="0"/>
          <w:marBottom w:val="0"/>
          <w:divBdr>
            <w:top w:val="none" w:sz="0" w:space="0" w:color="auto"/>
            <w:left w:val="none" w:sz="0" w:space="0" w:color="auto"/>
            <w:bottom w:val="none" w:sz="0" w:space="0" w:color="auto"/>
            <w:right w:val="none" w:sz="0" w:space="0" w:color="auto"/>
          </w:divBdr>
        </w:div>
        <w:div w:id="179588809">
          <w:marLeft w:val="0"/>
          <w:marRight w:val="0"/>
          <w:marTop w:val="0"/>
          <w:marBottom w:val="0"/>
          <w:divBdr>
            <w:top w:val="none" w:sz="0" w:space="0" w:color="auto"/>
            <w:left w:val="none" w:sz="0" w:space="0" w:color="auto"/>
            <w:bottom w:val="none" w:sz="0" w:space="0" w:color="auto"/>
            <w:right w:val="none" w:sz="0" w:space="0" w:color="auto"/>
          </w:divBdr>
        </w:div>
        <w:div w:id="181014993">
          <w:marLeft w:val="0"/>
          <w:marRight w:val="0"/>
          <w:marTop w:val="0"/>
          <w:marBottom w:val="0"/>
          <w:divBdr>
            <w:top w:val="none" w:sz="0" w:space="0" w:color="auto"/>
            <w:left w:val="none" w:sz="0" w:space="0" w:color="auto"/>
            <w:bottom w:val="none" w:sz="0" w:space="0" w:color="auto"/>
            <w:right w:val="none" w:sz="0" w:space="0" w:color="auto"/>
          </w:divBdr>
        </w:div>
        <w:div w:id="187456054">
          <w:marLeft w:val="0"/>
          <w:marRight w:val="0"/>
          <w:marTop w:val="0"/>
          <w:marBottom w:val="0"/>
          <w:divBdr>
            <w:top w:val="none" w:sz="0" w:space="0" w:color="auto"/>
            <w:left w:val="none" w:sz="0" w:space="0" w:color="auto"/>
            <w:bottom w:val="none" w:sz="0" w:space="0" w:color="auto"/>
            <w:right w:val="none" w:sz="0" w:space="0" w:color="auto"/>
          </w:divBdr>
        </w:div>
        <w:div w:id="192621513">
          <w:marLeft w:val="0"/>
          <w:marRight w:val="0"/>
          <w:marTop w:val="0"/>
          <w:marBottom w:val="0"/>
          <w:divBdr>
            <w:top w:val="none" w:sz="0" w:space="0" w:color="auto"/>
            <w:left w:val="none" w:sz="0" w:space="0" w:color="auto"/>
            <w:bottom w:val="none" w:sz="0" w:space="0" w:color="auto"/>
            <w:right w:val="none" w:sz="0" w:space="0" w:color="auto"/>
          </w:divBdr>
        </w:div>
        <w:div w:id="200629301">
          <w:marLeft w:val="0"/>
          <w:marRight w:val="0"/>
          <w:marTop w:val="0"/>
          <w:marBottom w:val="0"/>
          <w:divBdr>
            <w:top w:val="none" w:sz="0" w:space="0" w:color="auto"/>
            <w:left w:val="none" w:sz="0" w:space="0" w:color="auto"/>
            <w:bottom w:val="none" w:sz="0" w:space="0" w:color="auto"/>
            <w:right w:val="none" w:sz="0" w:space="0" w:color="auto"/>
          </w:divBdr>
        </w:div>
        <w:div w:id="200822106">
          <w:marLeft w:val="0"/>
          <w:marRight w:val="0"/>
          <w:marTop w:val="0"/>
          <w:marBottom w:val="0"/>
          <w:divBdr>
            <w:top w:val="none" w:sz="0" w:space="0" w:color="auto"/>
            <w:left w:val="none" w:sz="0" w:space="0" w:color="auto"/>
            <w:bottom w:val="none" w:sz="0" w:space="0" w:color="auto"/>
            <w:right w:val="none" w:sz="0" w:space="0" w:color="auto"/>
          </w:divBdr>
        </w:div>
        <w:div w:id="203445459">
          <w:marLeft w:val="0"/>
          <w:marRight w:val="0"/>
          <w:marTop w:val="0"/>
          <w:marBottom w:val="0"/>
          <w:divBdr>
            <w:top w:val="none" w:sz="0" w:space="0" w:color="auto"/>
            <w:left w:val="none" w:sz="0" w:space="0" w:color="auto"/>
            <w:bottom w:val="none" w:sz="0" w:space="0" w:color="auto"/>
            <w:right w:val="none" w:sz="0" w:space="0" w:color="auto"/>
          </w:divBdr>
        </w:div>
        <w:div w:id="223805868">
          <w:marLeft w:val="0"/>
          <w:marRight w:val="0"/>
          <w:marTop w:val="0"/>
          <w:marBottom w:val="0"/>
          <w:divBdr>
            <w:top w:val="none" w:sz="0" w:space="0" w:color="auto"/>
            <w:left w:val="none" w:sz="0" w:space="0" w:color="auto"/>
            <w:bottom w:val="none" w:sz="0" w:space="0" w:color="auto"/>
            <w:right w:val="none" w:sz="0" w:space="0" w:color="auto"/>
          </w:divBdr>
        </w:div>
        <w:div w:id="236938642">
          <w:marLeft w:val="0"/>
          <w:marRight w:val="0"/>
          <w:marTop w:val="0"/>
          <w:marBottom w:val="0"/>
          <w:divBdr>
            <w:top w:val="none" w:sz="0" w:space="0" w:color="auto"/>
            <w:left w:val="none" w:sz="0" w:space="0" w:color="auto"/>
            <w:bottom w:val="none" w:sz="0" w:space="0" w:color="auto"/>
            <w:right w:val="none" w:sz="0" w:space="0" w:color="auto"/>
          </w:divBdr>
        </w:div>
        <w:div w:id="238637934">
          <w:marLeft w:val="0"/>
          <w:marRight w:val="0"/>
          <w:marTop w:val="0"/>
          <w:marBottom w:val="0"/>
          <w:divBdr>
            <w:top w:val="none" w:sz="0" w:space="0" w:color="auto"/>
            <w:left w:val="none" w:sz="0" w:space="0" w:color="auto"/>
            <w:bottom w:val="none" w:sz="0" w:space="0" w:color="auto"/>
            <w:right w:val="none" w:sz="0" w:space="0" w:color="auto"/>
          </w:divBdr>
        </w:div>
        <w:div w:id="239872597">
          <w:marLeft w:val="0"/>
          <w:marRight w:val="0"/>
          <w:marTop w:val="0"/>
          <w:marBottom w:val="0"/>
          <w:divBdr>
            <w:top w:val="none" w:sz="0" w:space="0" w:color="auto"/>
            <w:left w:val="none" w:sz="0" w:space="0" w:color="auto"/>
            <w:bottom w:val="none" w:sz="0" w:space="0" w:color="auto"/>
            <w:right w:val="none" w:sz="0" w:space="0" w:color="auto"/>
          </w:divBdr>
        </w:div>
        <w:div w:id="240338757">
          <w:marLeft w:val="0"/>
          <w:marRight w:val="0"/>
          <w:marTop w:val="0"/>
          <w:marBottom w:val="0"/>
          <w:divBdr>
            <w:top w:val="none" w:sz="0" w:space="0" w:color="auto"/>
            <w:left w:val="none" w:sz="0" w:space="0" w:color="auto"/>
            <w:bottom w:val="none" w:sz="0" w:space="0" w:color="auto"/>
            <w:right w:val="none" w:sz="0" w:space="0" w:color="auto"/>
          </w:divBdr>
        </w:div>
        <w:div w:id="260256843">
          <w:marLeft w:val="0"/>
          <w:marRight w:val="0"/>
          <w:marTop w:val="0"/>
          <w:marBottom w:val="0"/>
          <w:divBdr>
            <w:top w:val="none" w:sz="0" w:space="0" w:color="auto"/>
            <w:left w:val="none" w:sz="0" w:space="0" w:color="auto"/>
            <w:bottom w:val="none" w:sz="0" w:space="0" w:color="auto"/>
            <w:right w:val="none" w:sz="0" w:space="0" w:color="auto"/>
          </w:divBdr>
        </w:div>
        <w:div w:id="263733168">
          <w:marLeft w:val="0"/>
          <w:marRight w:val="0"/>
          <w:marTop w:val="0"/>
          <w:marBottom w:val="0"/>
          <w:divBdr>
            <w:top w:val="none" w:sz="0" w:space="0" w:color="auto"/>
            <w:left w:val="none" w:sz="0" w:space="0" w:color="auto"/>
            <w:bottom w:val="none" w:sz="0" w:space="0" w:color="auto"/>
            <w:right w:val="none" w:sz="0" w:space="0" w:color="auto"/>
          </w:divBdr>
        </w:div>
        <w:div w:id="269245023">
          <w:marLeft w:val="0"/>
          <w:marRight w:val="0"/>
          <w:marTop w:val="0"/>
          <w:marBottom w:val="0"/>
          <w:divBdr>
            <w:top w:val="none" w:sz="0" w:space="0" w:color="auto"/>
            <w:left w:val="none" w:sz="0" w:space="0" w:color="auto"/>
            <w:bottom w:val="none" w:sz="0" w:space="0" w:color="auto"/>
            <w:right w:val="none" w:sz="0" w:space="0" w:color="auto"/>
          </w:divBdr>
        </w:div>
        <w:div w:id="277681683">
          <w:marLeft w:val="0"/>
          <w:marRight w:val="0"/>
          <w:marTop w:val="0"/>
          <w:marBottom w:val="0"/>
          <w:divBdr>
            <w:top w:val="none" w:sz="0" w:space="0" w:color="auto"/>
            <w:left w:val="none" w:sz="0" w:space="0" w:color="auto"/>
            <w:bottom w:val="none" w:sz="0" w:space="0" w:color="auto"/>
            <w:right w:val="none" w:sz="0" w:space="0" w:color="auto"/>
          </w:divBdr>
        </w:div>
        <w:div w:id="279730374">
          <w:marLeft w:val="0"/>
          <w:marRight w:val="0"/>
          <w:marTop w:val="0"/>
          <w:marBottom w:val="0"/>
          <w:divBdr>
            <w:top w:val="none" w:sz="0" w:space="0" w:color="auto"/>
            <w:left w:val="none" w:sz="0" w:space="0" w:color="auto"/>
            <w:bottom w:val="none" w:sz="0" w:space="0" w:color="auto"/>
            <w:right w:val="none" w:sz="0" w:space="0" w:color="auto"/>
          </w:divBdr>
        </w:div>
        <w:div w:id="287053251">
          <w:marLeft w:val="0"/>
          <w:marRight w:val="0"/>
          <w:marTop w:val="0"/>
          <w:marBottom w:val="0"/>
          <w:divBdr>
            <w:top w:val="none" w:sz="0" w:space="0" w:color="auto"/>
            <w:left w:val="none" w:sz="0" w:space="0" w:color="auto"/>
            <w:bottom w:val="none" w:sz="0" w:space="0" w:color="auto"/>
            <w:right w:val="none" w:sz="0" w:space="0" w:color="auto"/>
          </w:divBdr>
        </w:div>
        <w:div w:id="287514983">
          <w:marLeft w:val="0"/>
          <w:marRight w:val="0"/>
          <w:marTop w:val="0"/>
          <w:marBottom w:val="0"/>
          <w:divBdr>
            <w:top w:val="none" w:sz="0" w:space="0" w:color="auto"/>
            <w:left w:val="none" w:sz="0" w:space="0" w:color="auto"/>
            <w:bottom w:val="none" w:sz="0" w:space="0" w:color="auto"/>
            <w:right w:val="none" w:sz="0" w:space="0" w:color="auto"/>
          </w:divBdr>
        </w:div>
        <w:div w:id="298189724">
          <w:marLeft w:val="0"/>
          <w:marRight w:val="0"/>
          <w:marTop w:val="0"/>
          <w:marBottom w:val="0"/>
          <w:divBdr>
            <w:top w:val="none" w:sz="0" w:space="0" w:color="auto"/>
            <w:left w:val="none" w:sz="0" w:space="0" w:color="auto"/>
            <w:bottom w:val="none" w:sz="0" w:space="0" w:color="auto"/>
            <w:right w:val="none" w:sz="0" w:space="0" w:color="auto"/>
          </w:divBdr>
        </w:div>
        <w:div w:id="302734719">
          <w:marLeft w:val="0"/>
          <w:marRight w:val="0"/>
          <w:marTop w:val="0"/>
          <w:marBottom w:val="0"/>
          <w:divBdr>
            <w:top w:val="none" w:sz="0" w:space="0" w:color="auto"/>
            <w:left w:val="none" w:sz="0" w:space="0" w:color="auto"/>
            <w:bottom w:val="none" w:sz="0" w:space="0" w:color="auto"/>
            <w:right w:val="none" w:sz="0" w:space="0" w:color="auto"/>
          </w:divBdr>
        </w:div>
        <w:div w:id="304480542">
          <w:marLeft w:val="0"/>
          <w:marRight w:val="0"/>
          <w:marTop w:val="0"/>
          <w:marBottom w:val="0"/>
          <w:divBdr>
            <w:top w:val="none" w:sz="0" w:space="0" w:color="auto"/>
            <w:left w:val="none" w:sz="0" w:space="0" w:color="auto"/>
            <w:bottom w:val="none" w:sz="0" w:space="0" w:color="auto"/>
            <w:right w:val="none" w:sz="0" w:space="0" w:color="auto"/>
          </w:divBdr>
        </w:div>
        <w:div w:id="313800427">
          <w:marLeft w:val="0"/>
          <w:marRight w:val="0"/>
          <w:marTop w:val="0"/>
          <w:marBottom w:val="0"/>
          <w:divBdr>
            <w:top w:val="none" w:sz="0" w:space="0" w:color="auto"/>
            <w:left w:val="none" w:sz="0" w:space="0" w:color="auto"/>
            <w:bottom w:val="none" w:sz="0" w:space="0" w:color="auto"/>
            <w:right w:val="none" w:sz="0" w:space="0" w:color="auto"/>
          </w:divBdr>
        </w:div>
        <w:div w:id="317274970">
          <w:marLeft w:val="0"/>
          <w:marRight w:val="0"/>
          <w:marTop w:val="0"/>
          <w:marBottom w:val="0"/>
          <w:divBdr>
            <w:top w:val="none" w:sz="0" w:space="0" w:color="auto"/>
            <w:left w:val="none" w:sz="0" w:space="0" w:color="auto"/>
            <w:bottom w:val="none" w:sz="0" w:space="0" w:color="auto"/>
            <w:right w:val="none" w:sz="0" w:space="0" w:color="auto"/>
          </w:divBdr>
        </w:div>
        <w:div w:id="336158342">
          <w:marLeft w:val="0"/>
          <w:marRight w:val="0"/>
          <w:marTop w:val="0"/>
          <w:marBottom w:val="0"/>
          <w:divBdr>
            <w:top w:val="none" w:sz="0" w:space="0" w:color="auto"/>
            <w:left w:val="none" w:sz="0" w:space="0" w:color="auto"/>
            <w:bottom w:val="none" w:sz="0" w:space="0" w:color="auto"/>
            <w:right w:val="none" w:sz="0" w:space="0" w:color="auto"/>
          </w:divBdr>
        </w:div>
        <w:div w:id="338042601">
          <w:marLeft w:val="0"/>
          <w:marRight w:val="0"/>
          <w:marTop w:val="0"/>
          <w:marBottom w:val="0"/>
          <w:divBdr>
            <w:top w:val="none" w:sz="0" w:space="0" w:color="auto"/>
            <w:left w:val="none" w:sz="0" w:space="0" w:color="auto"/>
            <w:bottom w:val="none" w:sz="0" w:space="0" w:color="auto"/>
            <w:right w:val="none" w:sz="0" w:space="0" w:color="auto"/>
          </w:divBdr>
        </w:div>
        <w:div w:id="340544568">
          <w:marLeft w:val="0"/>
          <w:marRight w:val="0"/>
          <w:marTop w:val="0"/>
          <w:marBottom w:val="0"/>
          <w:divBdr>
            <w:top w:val="none" w:sz="0" w:space="0" w:color="auto"/>
            <w:left w:val="none" w:sz="0" w:space="0" w:color="auto"/>
            <w:bottom w:val="none" w:sz="0" w:space="0" w:color="auto"/>
            <w:right w:val="none" w:sz="0" w:space="0" w:color="auto"/>
          </w:divBdr>
        </w:div>
        <w:div w:id="354621587">
          <w:marLeft w:val="0"/>
          <w:marRight w:val="0"/>
          <w:marTop w:val="0"/>
          <w:marBottom w:val="0"/>
          <w:divBdr>
            <w:top w:val="none" w:sz="0" w:space="0" w:color="auto"/>
            <w:left w:val="none" w:sz="0" w:space="0" w:color="auto"/>
            <w:bottom w:val="none" w:sz="0" w:space="0" w:color="auto"/>
            <w:right w:val="none" w:sz="0" w:space="0" w:color="auto"/>
          </w:divBdr>
        </w:div>
        <w:div w:id="364260474">
          <w:marLeft w:val="0"/>
          <w:marRight w:val="0"/>
          <w:marTop w:val="0"/>
          <w:marBottom w:val="0"/>
          <w:divBdr>
            <w:top w:val="none" w:sz="0" w:space="0" w:color="auto"/>
            <w:left w:val="none" w:sz="0" w:space="0" w:color="auto"/>
            <w:bottom w:val="none" w:sz="0" w:space="0" w:color="auto"/>
            <w:right w:val="none" w:sz="0" w:space="0" w:color="auto"/>
          </w:divBdr>
        </w:div>
        <w:div w:id="371467411">
          <w:marLeft w:val="0"/>
          <w:marRight w:val="0"/>
          <w:marTop w:val="0"/>
          <w:marBottom w:val="0"/>
          <w:divBdr>
            <w:top w:val="none" w:sz="0" w:space="0" w:color="auto"/>
            <w:left w:val="none" w:sz="0" w:space="0" w:color="auto"/>
            <w:bottom w:val="none" w:sz="0" w:space="0" w:color="auto"/>
            <w:right w:val="none" w:sz="0" w:space="0" w:color="auto"/>
          </w:divBdr>
        </w:div>
        <w:div w:id="371538266">
          <w:marLeft w:val="0"/>
          <w:marRight w:val="0"/>
          <w:marTop w:val="0"/>
          <w:marBottom w:val="0"/>
          <w:divBdr>
            <w:top w:val="none" w:sz="0" w:space="0" w:color="auto"/>
            <w:left w:val="none" w:sz="0" w:space="0" w:color="auto"/>
            <w:bottom w:val="none" w:sz="0" w:space="0" w:color="auto"/>
            <w:right w:val="none" w:sz="0" w:space="0" w:color="auto"/>
          </w:divBdr>
        </w:div>
        <w:div w:id="395855809">
          <w:marLeft w:val="0"/>
          <w:marRight w:val="0"/>
          <w:marTop w:val="0"/>
          <w:marBottom w:val="0"/>
          <w:divBdr>
            <w:top w:val="none" w:sz="0" w:space="0" w:color="auto"/>
            <w:left w:val="none" w:sz="0" w:space="0" w:color="auto"/>
            <w:bottom w:val="none" w:sz="0" w:space="0" w:color="auto"/>
            <w:right w:val="none" w:sz="0" w:space="0" w:color="auto"/>
          </w:divBdr>
        </w:div>
        <w:div w:id="401215614">
          <w:marLeft w:val="0"/>
          <w:marRight w:val="0"/>
          <w:marTop w:val="0"/>
          <w:marBottom w:val="0"/>
          <w:divBdr>
            <w:top w:val="none" w:sz="0" w:space="0" w:color="auto"/>
            <w:left w:val="none" w:sz="0" w:space="0" w:color="auto"/>
            <w:bottom w:val="none" w:sz="0" w:space="0" w:color="auto"/>
            <w:right w:val="none" w:sz="0" w:space="0" w:color="auto"/>
          </w:divBdr>
        </w:div>
        <w:div w:id="412435682">
          <w:marLeft w:val="0"/>
          <w:marRight w:val="0"/>
          <w:marTop w:val="0"/>
          <w:marBottom w:val="0"/>
          <w:divBdr>
            <w:top w:val="none" w:sz="0" w:space="0" w:color="auto"/>
            <w:left w:val="none" w:sz="0" w:space="0" w:color="auto"/>
            <w:bottom w:val="none" w:sz="0" w:space="0" w:color="auto"/>
            <w:right w:val="none" w:sz="0" w:space="0" w:color="auto"/>
          </w:divBdr>
        </w:div>
        <w:div w:id="430782699">
          <w:marLeft w:val="0"/>
          <w:marRight w:val="0"/>
          <w:marTop w:val="0"/>
          <w:marBottom w:val="0"/>
          <w:divBdr>
            <w:top w:val="none" w:sz="0" w:space="0" w:color="auto"/>
            <w:left w:val="none" w:sz="0" w:space="0" w:color="auto"/>
            <w:bottom w:val="none" w:sz="0" w:space="0" w:color="auto"/>
            <w:right w:val="none" w:sz="0" w:space="0" w:color="auto"/>
          </w:divBdr>
        </w:div>
        <w:div w:id="430970979">
          <w:marLeft w:val="0"/>
          <w:marRight w:val="0"/>
          <w:marTop w:val="0"/>
          <w:marBottom w:val="0"/>
          <w:divBdr>
            <w:top w:val="none" w:sz="0" w:space="0" w:color="auto"/>
            <w:left w:val="none" w:sz="0" w:space="0" w:color="auto"/>
            <w:bottom w:val="none" w:sz="0" w:space="0" w:color="auto"/>
            <w:right w:val="none" w:sz="0" w:space="0" w:color="auto"/>
          </w:divBdr>
        </w:div>
        <w:div w:id="452138119">
          <w:marLeft w:val="0"/>
          <w:marRight w:val="0"/>
          <w:marTop w:val="0"/>
          <w:marBottom w:val="0"/>
          <w:divBdr>
            <w:top w:val="none" w:sz="0" w:space="0" w:color="auto"/>
            <w:left w:val="none" w:sz="0" w:space="0" w:color="auto"/>
            <w:bottom w:val="none" w:sz="0" w:space="0" w:color="auto"/>
            <w:right w:val="none" w:sz="0" w:space="0" w:color="auto"/>
          </w:divBdr>
        </w:div>
        <w:div w:id="456097693">
          <w:marLeft w:val="0"/>
          <w:marRight w:val="0"/>
          <w:marTop w:val="0"/>
          <w:marBottom w:val="0"/>
          <w:divBdr>
            <w:top w:val="none" w:sz="0" w:space="0" w:color="auto"/>
            <w:left w:val="none" w:sz="0" w:space="0" w:color="auto"/>
            <w:bottom w:val="none" w:sz="0" w:space="0" w:color="auto"/>
            <w:right w:val="none" w:sz="0" w:space="0" w:color="auto"/>
          </w:divBdr>
        </w:div>
        <w:div w:id="473715654">
          <w:marLeft w:val="0"/>
          <w:marRight w:val="0"/>
          <w:marTop w:val="0"/>
          <w:marBottom w:val="0"/>
          <w:divBdr>
            <w:top w:val="none" w:sz="0" w:space="0" w:color="auto"/>
            <w:left w:val="none" w:sz="0" w:space="0" w:color="auto"/>
            <w:bottom w:val="none" w:sz="0" w:space="0" w:color="auto"/>
            <w:right w:val="none" w:sz="0" w:space="0" w:color="auto"/>
          </w:divBdr>
        </w:div>
        <w:div w:id="479738471">
          <w:marLeft w:val="0"/>
          <w:marRight w:val="0"/>
          <w:marTop w:val="0"/>
          <w:marBottom w:val="0"/>
          <w:divBdr>
            <w:top w:val="none" w:sz="0" w:space="0" w:color="auto"/>
            <w:left w:val="none" w:sz="0" w:space="0" w:color="auto"/>
            <w:bottom w:val="none" w:sz="0" w:space="0" w:color="auto"/>
            <w:right w:val="none" w:sz="0" w:space="0" w:color="auto"/>
          </w:divBdr>
        </w:div>
        <w:div w:id="487941356">
          <w:marLeft w:val="0"/>
          <w:marRight w:val="0"/>
          <w:marTop w:val="0"/>
          <w:marBottom w:val="0"/>
          <w:divBdr>
            <w:top w:val="none" w:sz="0" w:space="0" w:color="auto"/>
            <w:left w:val="none" w:sz="0" w:space="0" w:color="auto"/>
            <w:bottom w:val="none" w:sz="0" w:space="0" w:color="auto"/>
            <w:right w:val="none" w:sz="0" w:space="0" w:color="auto"/>
          </w:divBdr>
        </w:div>
        <w:div w:id="490491733">
          <w:marLeft w:val="0"/>
          <w:marRight w:val="0"/>
          <w:marTop w:val="0"/>
          <w:marBottom w:val="0"/>
          <w:divBdr>
            <w:top w:val="none" w:sz="0" w:space="0" w:color="auto"/>
            <w:left w:val="none" w:sz="0" w:space="0" w:color="auto"/>
            <w:bottom w:val="none" w:sz="0" w:space="0" w:color="auto"/>
            <w:right w:val="none" w:sz="0" w:space="0" w:color="auto"/>
          </w:divBdr>
        </w:div>
        <w:div w:id="503789898">
          <w:marLeft w:val="0"/>
          <w:marRight w:val="0"/>
          <w:marTop w:val="0"/>
          <w:marBottom w:val="0"/>
          <w:divBdr>
            <w:top w:val="none" w:sz="0" w:space="0" w:color="auto"/>
            <w:left w:val="none" w:sz="0" w:space="0" w:color="auto"/>
            <w:bottom w:val="none" w:sz="0" w:space="0" w:color="auto"/>
            <w:right w:val="none" w:sz="0" w:space="0" w:color="auto"/>
          </w:divBdr>
        </w:div>
        <w:div w:id="511802972">
          <w:marLeft w:val="0"/>
          <w:marRight w:val="0"/>
          <w:marTop w:val="0"/>
          <w:marBottom w:val="0"/>
          <w:divBdr>
            <w:top w:val="none" w:sz="0" w:space="0" w:color="auto"/>
            <w:left w:val="none" w:sz="0" w:space="0" w:color="auto"/>
            <w:bottom w:val="none" w:sz="0" w:space="0" w:color="auto"/>
            <w:right w:val="none" w:sz="0" w:space="0" w:color="auto"/>
          </w:divBdr>
        </w:div>
        <w:div w:id="511990134">
          <w:marLeft w:val="0"/>
          <w:marRight w:val="0"/>
          <w:marTop w:val="0"/>
          <w:marBottom w:val="0"/>
          <w:divBdr>
            <w:top w:val="none" w:sz="0" w:space="0" w:color="auto"/>
            <w:left w:val="none" w:sz="0" w:space="0" w:color="auto"/>
            <w:bottom w:val="none" w:sz="0" w:space="0" w:color="auto"/>
            <w:right w:val="none" w:sz="0" w:space="0" w:color="auto"/>
          </w:divBdr>
        </w:div>
        <w:div w:id="512837432">
          <w:marLeft w:val="0"/>
          <w:marRight w:val="0"/>
          <w:marTop w:val="0"/>
          <w:marBottom w:val="0"/>
          <w:divBdr>
            <w:top w:val="none" w:sz="0" w:space="0" w:color="auto"/>
            <w:left w:val="none" w:sz="0" w:space="0" w:color="auto"/>
            <w:bottom w:val="none" w:sz="0" w:space="0" w:color="auto"/>
            <w:right w:val="none" w:sz="0" w:space="0" w:color="auto"/>
          </w:divBdr>
        </w:div>
        <w:div w:id="519705759">
          <w:marLeft w:val="0"/>
          <w:marRight w:val="0"/>
          <w:marTop w:val="0"/>
          <w:marBottom w:val="0"/>
          <w:divBdr>
            <w:top w:val="none" w:sz="0" w:space="0" w:color="auto"/>
            <w:left w:val="none" w:sz="0" w:space="0" w:color="auto"/>
            <w:bottom w:val="none" w:sz="0" w:space="0" w:color="auto"/>
            <w:right w:val="none" w:sz="0" w:space="0" w:color="auto"/>
          </w:divBdr>
        </w:div>
        <w:div w:id="522944331">
          <w:marLeft w:val="0"/>
          <w:marRight w:val="0"/>
          <w:marTop w:val="0"/>
          <w:marBottom w:val="0"/>
          <w:divBdr>
            <w:top w:val="none" w:sz="0" w:space="0" w:color="auto"/>
            <w:left w:val="none" w:sz="0" w:space="0" w:color="auto"/>
            <w:bottom w:val="none" w:sz="0" w:space="0" w:color="auto"/>
            <w:right w:val="none" w:sz="0" w:space="0" w:color="auto"/>
          </w:divBdr>
        </w:div>
        <w:div w:id="524557780">
          <w:marLeft w:val="0"/>
          <w:marRight w:val="0"/>
          <w:marTop w:val="0"/>
          <w:marBottom w:val="0"/>
          <w:divBdr>
            <w:top w:val="none" w:sz="0" w:space="0" w:color="auto"/>
            <w:left w:val="none" w:sz="0" w:space="0" w:color="auto"/>
            <w:bottom w:val="none" w:sz="0" w:space="0" w:color="auto"/>
            <w:right w:val="none" w:sz="0" w:space="0" w:color="auto"/>
          </w:divBdr>
        </w:div>
        <w:div w:id="539515901">
          <w:marLeft w:val="0"/>
          <w:marRight w:val="0"/>
          <w:marTop w:val="0"/>
          <w:marBottom w:val="0"/>
          <w:divBdr>
            <w:top w:val="none" w:sz="0" w:space="0" w:color="auto"/>
            <w:left w:val="none" w:sz="0" w:space="0" w:color="auto"/>
            <w:bottom w:val="none" w:sz="0" w:space="0" w:color="auto"/>
            <w:right w:val="none" w:sz="0" w:space="0" w:color="auto"/>
          </w:divBdr>
        </w:div>
        <w:div w:id="543565982">
          <w:marLeft w:val="0"/>
          <w:marRight w:val="0"/>
          <w:marTop w:val="0"/>
          <w:marBottom w:val="0"/>
          <w:divBdr>
            <w:top w:val="none" w:sz="0" w:space="0" w:color="auto"/>
            <w:left w:val="none" w:sz="0" w:space="0" w:color="auto"/>
            <w:bottom w:val="none" w:sz="0" w:space="0" w:color="auto"/>
            <w:right w:val="none" w:sz="0" w:space="0" w:color="auto"/>
          </w:divBdr>
        </w:div>
        <w:div w:id="559172021">
          <w:marLeft w:val="0"/>
          <w:marRight w:val="0"/>
          <w:marTop w:val="0"/>
          <w:marBottom w:val="0"/>
          <w:divBdr>
            <w:top w:val="none" w:sz="0" w:space="0" w:color="auto"/>
            <w:left w:val="none" w:sz="0" w:space="0" w:color="auto"/>
            <w:bottom w:val="none" w:sz="0" w:space="0" w:color="auto"/>
            <w:right w:val="none" w:sz="0" w:space="0" w:color="auto"/>
          </w:divBdr>
        </w:div>
        <w:div w:id="577789999">
          <w:marLeft w:val="0"/>
          <w:marRight w:val="0"/>
          <w:marTop w:val="0"/>
          <w:marBottom w:val="0"/>
          <w:divBdr>
            <w:top w:val="none" w:sz="0" w:space="0" w:color="auto"/>
            <w:left w:val="none" w:sz="0" w:space="0" w:color="auto"/>
            <w:bottom w:val="none" w:sz="0" w:space="0" w:color="auto"/>
            <w:right w:val="none" w:sz="0" w:space="0" w:color="auto"/>
          </w:divBdr>
        </w:div>
        <w:div w:id="585697713">
          <w:marLeft w:val="0"/>
          <w:marRight w:val="0"/>
          <w:marTop w:val="0"/>
          <w:marBottom w:val="0"/>
          <w:divBdr>
            <w:top w:val="none" w:sz="0" w:space="0" w:color="auto"/>
            <w:left w:val="none" w:sz="0" w:space="0" w:color="auto"/>
            <w:bottom w:val="none" w:sz="0" w:space="0" w:color="auto"/>
            <w:right w:val="none" w:sz="0" w:space="0" w:color="auto"/>
          </w:divBdr>
        </w:div>
        <w:div w:id="603347135">
          <w:marLeft w:val="0"/>
          <w:marRight w:val="0"/>
          <w:marTop w:val="0"/>
          <w:marBottom w:val="0"/>
          <w:divBdr>
            <w:top w:val="none" w:sz="0" w:space="0" w:color="auto"/>
            <w:left w:val="none" w:sz="0" w:space="0" w:color="auto"/>
            <w:bottom w:val="none" w:sz="0" w:space="0" w:color="auto"/>
            <w:right w:val="none" w:sz="0" w:space="0" w:color="auto"/>
          </w:divBdr>
        </w:div>
        <w:div w:id="613252241">
          <w:marLeft w:val="0"/>
          <w:marRight w:val="0"/>
          <w:marTop w:val="0"/>
          <w:marBottom w:val="0"/>
          <w:divBdr>
            <w:top w:val="none" w:sz="0" w:space="0" w:color="auto"/>
            <w:left w:val="none" w:sz="0" w:space="0" w:color="auto"/>
            <w:bottom w:val="none" w:sz="0" w:space="0" w:color="auto"/>
            <w:right w:val="none" w:sz="0" w:space="0" w:color="auto"/>
          </w:divBdr>
        </w:div>
        <w:div w:id="613484461">
          <w:marLeft w:val="0"/>
          <w:marRight w:val="0"/>
          <w:marTop w:val="0"/>
          <w:marBottom w:val="0"/>
          <w:divBdr>
            <w:top w:val="none" w:sz="0" w:space="0" w:color="auto"/>
            <w:left w:val="none" w:sz="0" w:space="0" w:color="auto"/>
            <w:bottom w:val="none" w:sz="0" w:space="0" w:color="auto"/>
            <w:right w:val="none" w:sz="0" w:space="0" w:color="auto"/>
          </w:divBdr>
        </w:div>
        <w:div w:id="620770450">
          <w:marLeft w:val="0"/>
          <w:marRight w:val="0"/>
          <w:marTop w:val="0"/>
          <w:marBottom w:val="0"/>
          <w:divBdr>
            <w:top w:val="none" w:sz="0" w:space="0" w:color="auto"/>
            <w:left w:val="none" w:sz="0" w:space="0" w:color="auto"/>
            <w:bottom w:val="none" w:sz="0" w:space="0" w:color="auto"/>
            <w:right w:val="none" w:sz="0" w:space="0" w:color="auto"/>
          </w:divBdr>
        </w:div>
        <w:div w:id="629675732">
          <w:marLeft w:val="0"/>
          <w:marRight w:val="0"/>
          <w:marTop w:val="0"/>
          <w:marBottom w:val="0"/>
          <w:divBdr>
            <w:top w:val="none" w:sz="0" w:space="0" w:color="auto"/>
            <w:left w:val="none" w:sz="0" w:space="0" w:color="auto"/>
            <w:bottom w:val="none" w:sz="0" w:space="0" w:color="auto"/>
            <w:right w:val="none" w:sz="0" w:space="0" w:color="auto"/>
          </w:divBdr>
        </w:div>
        <w:div w:id="639069022">
          <w:marLeft w:val="0"/>
          <w:marRight w:val="0"/>
          <w:marTop w:val="0"/>
          <w:marBottom w:val="0"/>
          <w:divBdr>
            <w:top w:val="none" w:sz="0" w:space="0" w:color="auto"/>
            <w:left w:val="none" w:sz="0" w:space="0" w:color="auto"/>
            <w:bottom w:val="none" w:sz="0" w:space="0" w:color="auto"/>
            <w:right w:val="none" w:sz="0" w:space="0" w:color="auto"/>
          </w:divBdr>
        </w:div>
        <w:div w:id="643395109">
          <w:marLeft w:val="0"/>
          <w:marRight w:val="0"/>
          <w:marTop w:val="0"/>
          <w:marBottom w:val="0"/>
          <w:divBdr>
            <w:top w:val="none" w:sz="0" w:space="0" w:color="auto"/>
            <w:left w:val="none" w:sz="0" w:space="0" w:color="auto"/>
            <w:bottom w:val="none" w:sz="0" w:space="0" w:color="auto"/>
            <w:right w:val="none" w:sz="0" w:space="0" w:color="auto"/>
          </w:divBdr>
        </w:div>
        <w:div w:id="645822480">
          <w:marLeft w:val="0"/>
          <w:marRight w:val="0"/>
          <w:marTop w:val="0"/>
          <w:marBottom w:val="0"/>
          <w:divBdr>
            <w:top w:val="none" w:sz="0" w:space="0" w:color="auto"/>
            <w:left w:val="none" w:sz="0" w:space="0" w:color="auto"/>
            <w:bottom w:val="none" w:sz="0" w:space="0" w:color="auto"/>
            <w:right w:val="none" w:sz="0" w:space="0" w:color="auto"/>
          </w:divBdr>
        </w:div>
        <w:div w:id="657660548">
          <w:marLeft w:val="0"/>
          <w:marRight w:val="0"/>
          <w:marTop w:val="0"/>
          <w:marBottom w:val="0"/>
          <w:divBdr>
            <w:top w:val="none" w:sz="0" w:space="0" w:color="auto"/>
            <w:left w:val="none" w:sz="0" w:space="0" w:color="auto"/>
            <w:bottom w:val="none" w:sz="0" w:space="0" w:color="auto"/>
            <w:right w:val="none" w:sz="0" w:space="0" w:color="auto"/>
          </w:divBdr>
        </w:div>
        <w:div w:id="657995604">
          <w:marLeft w:val="0"/>
          <w:marRight w:val="0"/>
          <w:marTop w:val="0"/>
          <w:marBottom w:val="0"/>
          <w:divBdr>
            <w:top w:val="none" w:sz="0" w:space="0" w:color="auto"/>
            <w:left w:val="none" w:sz="0" w:space="0" w:color="auto"/>
            <w:bottom w:val="none" w:sz="0" w:space="0" w:color="auto"/>
            <w:right w:val="none" w:sz="0" w:space="0" w:color="auto"/>
          </w:divBdr>
        </w:div>
        <w:div w:id="673074084">
          <w:marLeft w:val="0"/>
          <w:marRight w:val="0"/>
          <w:marTop w:val="0"/>
          <w:marBottom w:val="0"/>
          <w:divBdr>
            <w:top w:val="none" w:sz="0" w:space="0" w:color="auto"/>
            <w:left w:val="none" w:sz="0" w:space="0" w:color="auto"/>
            <w:bottom w:val="none" w:sz="0" w:space="0" w:color="auto"/>
            <w:right w:val="none" w:sz="0" w:space="0" w:color="auto"/>
          </w:divBdr>
        </w:div>
        <w:div w:id="674769685">
          <w:marLeft w:val="0"/>
          <w:marRight w:val="0"/>
          <w:marTop w:val="0"/>
          <w:marBottom w:val="0"/>
          <w:divBdr>
            <w:top w:val="none" w:sz="0" w:space="0" w:color="auto"/>
            <w:left w:val="none" w:sz="0" w:space="0" w:color="auto"/>
            <w:bottom w:val="none" w:sz="0" w:space="0" w:color="auto"/>
            <w:right w:val="none" w:sz="0" w:space="0" w:color="auto"/>
          </w:divBdr>
        </w:div>
        <w:div w:id="681711400">
          <w:marLeft w:val="0"/>
          <w:marRight w:val="0"/>
          <w:marTop w:val="0"/>
          <w:marBottom w:val="0"/>
          <w:divBdr>
            <w:top w:val="none" w:sz="0" w:space="0" w:color="auto"/>
            <w:left w:val="none" w:sz="0" w:space="0" w:color="auto"/>
            <w:bottom w:val="none" w:sz="0" w:space="0" w:color="auto"/>
            <w:right w:val="none" w:sz="0" w:space="0" w:color="auto"/>
          </w:divBdr>
        </w:div>
        <w:div w:id="693388631">
          <w:marLeft w:val="0"/>
          <w:marRight w:val="0"/>
          <w:marTop w:val="0"/>
          <w:marBottom w:val="0"/>
          <w:divBdr>
            <w:top w:val="none" w:sz="0" w:space="0" w:color="auto"/>
            <w:left w:val="none" w:sz="0" w:space="0" w:color="auto"/>
            <w:bottom w:val="none" w:sz="0" w:space="0" w:color="auto"/>
            <w:right w:val="none" w:sz="0" w:space="0" w:color="auto"/>
          </w:divBdr>
        </w:div>
        <w:div w:id="694843285">
          <w:marLeft w:val="0"/>
          <w:marRight w:val="0"/>
          <w:marTop w:val="0"/>
          <w:marBottom w:val="0"/>
          <w:divBdr>
            <w:top w:val="none" w:sz="0" w:space="0" w:color="auto"/>
            <w:left w:val="none" w:sz="0" w:space="0" w:color="auto"/>
            <w:bottom w:val="none" w:sz="0" w:space="0" w:color="auto"/>
            <w:right w:val="none" w:sz="0" w:space="0" w:color="auto"/>
          </w:divBdr>
        </w:div>
        <w:div w:id="716471630">
          <w:marLeft w:val="0"/>
          <w:marRight w:val="0"/>
          <w:marTop w:val="0"/>
          <w:marBottom w:val="0"/>
          <w:divBdr>
            <w:top w:val="none" w:sz="0" w:space="0" w:color="auto"/>
            <w:left w:val="none" w:sz="0" w:space="0" w:color="auto"/>
            <w:bottom w:val="none" w:sz="0" w:space="0" w:color="auto"/>
            <w:right w:val="none" w:sz="0" w:space="0" w:color="auto"/>
          </w:divBdr>
        </w:div>
        <w:div w:id="724838299">
          <w:marLeft w:val="0"/>
          <w:marRight w:val="0"/>
          <w:marTop w:val="0"/>
          <w:marBottom w:val="0"/>
          <w:divBdr>
            <w:top w:val="none" w:sz="0" w:space="0" w:color="auto"/>
            <w:left w:val="none" w:sz="0" w:space="0" w:color="auto"/>
            <w:bottom w:val="none" w:sz="0" w:space="0" w:color="auto"/>
            <w:right w:val="none" w:sz="0" w:space="0" w:color="auto"/>
          </w:divBdr>
        </w:div>
        <w:div w:id="725839242">
          <w:marLeft w:val="0"/>
          <w:marRight w:val="0"/>
          <w:marTop w:val="0"/>
          <w:marBottom w:val="0"/>
          <w:divBdr>
            <w:top w:val="none" w:sz="0" w:space="0" w:color="auto"/>
            <w:left w:val="none" w:sz="0" w:space="0" w:color="auto"/>
            <w:bottom w:val="none" w:sz="0" w:space="0" w:color="auto"/>
            <w:right w:val="none" w:sz="0" w:space="0" w:color="auto"/>
          </w:divBdr>
        </w:div>
        <w:div w:id="741486657">
          <w:marLeft w:val="0"/>
          <w:marRight w:val="0"/>
          <w:marTop w:val="0"/>
          <w:marBottom w:val="0"/>
          <w:divBdr>
            <w:top w:val="none" w:sz="0" w:space="0" w:color="auto"/>
            <w:left w:val="none" w:sz="0" w:space="0" w:color="auto"/>
            <w:bottom w:val="none" w:sz="0" w:space="0" w:color="auto"/>
            <w:right w:val="none" w:sz="0" w:space="0" w:color="auto"/>
          </w:divBdr>
        </w:div>
        <w:div w:id="755899829">
          <w:marLeft w:val="0"/>
          <w:marRight w:val="0"/>
          <w:marTop w:val="0"/>
          <w:marBottom w:val="0"/>
          <w:divBdr>
            <w:top w:val="none" w:sz="0" w:space="0" w:color="auto"/>
            <w:left w:val="none" w:sz="0" w:space="0" w:color="auto"/>
            <w:bottom w:val="none" w:sz="0" w:space="0" w:color="auto"/>
            <w:right w:val="none" w:sz="0" w:space="0" w:color="auto"/>
          </w:divBdr>
        </w:div>
        <w:div w:id="768623321">
          <w:marLeft w:val="0"/>
          <w:marRight w:val="0"/>
          <w:marTop w:val="0"/>
          <w:marBottom w:val="0"/>
          <w:divBdr>
            <w:top w:val="none" w:sz="0" w:space="0" w:color="auto"/>
            <w:left w:val="none" w:sz="0" w:space="0" w:color="auto"/>
            <w:bottom w:val="none" w:sz="0" w:space="0" w:color="auto"/>
            <w:right w:val="none" w:sz="0" w:space="0" w:color="auto"/>
          </w:divBdr>
        </w:div>
        <w:div w:id="777335281">
          <w:marLeft w:val="0"/>
          <w:marRight w:val="0"/>
          <w:marTop w:val="0"/>
          <w:marBottom w:val="0"/>
          <w:divBdr>
            <w:top w:val="none" w:sz="0" w:space="0" w:color="auto"/>
            <w:left w:val="none" w:sz="0" w:space="0" w:color="auto"/>
            <w:bottom w:val="none" w:sz="0" w:space="0" w:color="auto"/>
            <w:right w:val="none" w:sz="0" w:space="0" w:color="auto"/>
          </w:divBdr>
        </w:div>
        <w:div w:id="783420887">
          <w:marLeft w:val="0"/>
          <w:marRight w:val="0"/>
          <w:marTop w:val="0"/>
          <w:marBottom w:val="0"/>
          <w:divBdr>
            <w:top w:val="none" w:sz="0" w:space="0" w:color="auto"/>
            <w:left w:val="none" w:sz="0" w:space="0" w:color="auto"/>
            <w:bottom w:val="none" w:sz="0" w:space="0" w:color="auto"/>
            <w:right w:val="none" w:sz="0" w:space="0" w:color="auto"/>
          </w:divBdr>
        </w:div>
        <w:div w:id="785856502">
          <w:marLeft w:val="0"/>
          <w:marRight w:val="0"/>
          <w:marTop w:val="0"/>
          <w:marBottom w:val="0"/>
          <w:divBdr>
            <w:top w:val="none" w:sz="0" w:space="0" w:color="auto"/>
            <w:left w:val="none" w:sz="0" w:space="0" w:color="auto"/>
            <w:bottom w:val="none" w:sz="0" w:space="0" w:color="auto"/>
            <w:right w:val="none" w:sz="0" w:space="0" w:color="auto"/>
          </w:divBdr>
        </w:div>
        <w:div w:id="786237795">
          <w:marLeft w:val="0"/>
          <w:marRight w:val="0"/>
          <w:marTop w:val="0"/>
          <w:marBottom w:val="0"/>
          <w:divBdr>
            <w:top w:val="none" w:sz="0" w:space="0" w:color="auto"/>
            <w:left w:val="none" w:sz="0" w:space="0" w:color="auto"/>
            <w:bottom w:val="none" w:sz="0" w:space="0" w:color="auto"/>
            <w:right w:val="none" w:sz="0" w:space="0" w:color="auto"/>
          </w:divBdr>
        </w:div>
        <w:div w:id="792477004">
          <w:marLeft w:val="0"/>
          <w:marRight w:val="0"/>
          <w:marTop w:val="0"/>
          <w:marBottom w:val="0"/>
          <w:divBdr>
            <w:top w:val="none" w:sz="0" w:space="0" w:color="auto"/>
            <w:left w:val="none" w:sz="0" w:space="0" w:color="auto"/>
            <w:bottom w:val="none" w:sz="0" w:space="0" w:color="auto"/>
            <w:right w:val="none" w:sz="0" w:space="0" w:color="auto"/>
          </w:divBdr>
        </w:div>
        <w:div w:id="798574840">
          <w:marLeft w:val="0"/>
          <w:marRight w:val="0"/>
          <w:marTop w:val="0"/>
          <w:marBottom w:val="0"/>
          <w:divBdr>
            <w:top w:val="none" w:sz="0" w:space="0" w:color="auto"/>
            <w:left w:val="none" w:sz="0" w:space="0" w:color="auto"/>
            <w:bottom w:val="none" w:sz="0" w:space="0" w:color="auto"/>
            <w:right w:val="none" w:sz="0" w:space="0" w:color="auto"/>
          </w:divBdr>
        </w:div>
        <w:div w:id="802380680">
          <w:marLeft w:val="0"/>
          <w:marRight w:val="0"/>
          <w:marTop w:val="0"/>
          <w:marBottom w:val="0"/>
          <w:divBdr>
            <w:top w:val="none" w:sz="0" w:space="0" w:color="auto"/>
            <w:left w:val="none" w:sz="0" w:space="0" w:color="auto"/>
            <w:bottom w:val="none" w:sz="0" w:space="0" w:color="auto"/>
            <w:right w:val="none" w:sz="0" w:space="0" w:color="auto"/>
          </w:divBdr>
        </w:div>
        <w:div w:id="807475923">
          <w:marLeft w:val="0"/>
          <w:marRight w:val="0"/>
          <w:marTop w:val="0"/>
          <w:marBottom w:val="0"/>
          <w:divBdr>
            <w:top w:val="none" w:sz="0" w:space="0" w:color="auto"/>
            <w:left w:val="none" w:sz="0" w:space="0" w:color="auto"/>
            <w:bottom w:val="none" w:sz="0" w:space="0" w:color="auto"/>
            <w:right w:val="none" w:sz="0" w:space="0" w:color="auto"/>
          </w:divBdr>
        </w:div>
        <w:div w:id="831481241">
          <w:marLeft w:val="0"/>
          <w:marRight w:val="0"/>
          <w:marTop w:val="0"/>
          <w:marBottom w:val="0"/>
          <w:divBdr>
            <w:top w:val="none" w:sz="0" w:space="0" w:color="auto"/>
            <w:left w:val="none" w:sz="0" w:space="0" w:color="auto"/>
            <w:bottom w:val="none" w:sz="0" w:space="0" w:color="auto"/>
            <w:right w:val="none" w:sz="0" w:space="0" w:color="auto"/>
          </w:divBdr>
        </w:div>
        <w:div w:id="873229972">
          <w:marLeft w:val="0"/>
          <w:marRight w:val="0"/>
          <w:marTop w:val="0"/>
          <w:marBottom w:val="0"/>
          <w:divBdr>
            <w:top w:val="none" w:sz="0" w:space="0" w:color="auto"/>
            <w:left w:val="none" w:sz="0" w:space="0" w:color="auto"/>
            <w:bottom w:val="none" w:sz="0" w:space="0" w:color="auto"/>
            <w:right w:val="none" w:sz="0" w:space="0" w:color="auto"/>
          </w:divBdr>
        </w:div>
        <w:div w:id="875584104">
          <w:marLeft w:val="0"/>
          <w:marRight w:val="0"/>
          <w:marTop w:val="0"/>
          <w:marBottom w:val="0"/>
          <w:divBdr>
            <w:top w:val="none" w:sz="0" w:space="0" w:color="auto"/>
            <w:left w:val="none" w:sz="0" w:space="0" w:color="auto"/>
            <w:bottom w:val="none" w:sz="0" w:space="0" w:color="auto"/>
            <w:right w:val="none" w:sz="0" w:space="0" w:color="auto"/>
          </w:divBdr>
        </w:div>
        <w:div w:id="886184571">
          <w:marLeft w:val="0"/>
          <w:marRight w:val="0"/>
          <w:marTop w:val="0"/>
          <w:marBottom w:val="0"/>
          <w:divBdr>
            <w:top w:val="none" w:sz="0" w:space="0" w:color="auto"/>
            <w:left w:val="none" w:sz="0" w:space="0" w:color="auto"/>
            <w:bottom w:val="none" w:sz="0" w:space="0" w:color="auto"/>
            <w:right w:val="none" w:sz="0" w:space="0" w:color="auto"/>
          </w:divBdr>
        </w:div>
        <w:div w:id="902060748">
          <w:marLeft w:val="0"/>
          <w:marRight w:val="0"/>
          <w:marTop w:val="0"/>
          <w:marBottom w:val="0"/>
          <w:divBdr>
            <w:top w:val="none" w:sz="0" w:space="0" w:color="auto"/>
            <w:left w:val="none" w:sz="0" w:space="0" w:color="auto"/>
            <w:bottom w:val="none" w:sz="0" w:space="0" w:color="auto"/>
            <w:right w:val="none" w:sz="0" w:space="0" w:color="auto"/>
          </w:divBdr>
        </w:div>
        <w:div w:id="909927405">
          <w:marLeft w:val="0"/>
          <w:marRight w:val="0"/>
          <w:marTop w:val="0"/>
          <w:marBottom w:val="0"/>
          <w:divBdr>
            <w:top w:val="none" w:sz="0" w:space="0" w:color="auto"/>
            <w:left w:val="none" w:sz="0" w:space="0" w:color="auto"/>
            <w:bottom w:val="none" w:sz="0" w:space="0" w:color="auto"/>
            <w:right w:val="none" w:sz="0" w:space="0" w:color="auto"/>
          </w:divBdr>
        </w:div>
        <w:div w:id="912351084">
          <w:marLeft w:val="0"/>
          <w:marRight w:val="0"/>
          <w:marTop w:val="0"/>
          <w:marBottom w:val="0"/>
          <w:divBdr>
            <w:top w:val="none" w:sz="0" w:space="0" w:color="auto"/>
            <w:left w:val="none" w:sz="0" w:space="0" w:color="auto"/>
            <w:bottom w:val="none" w:sz="0" w:space="0" w:color="auto"/>
            <w:right w:val="none" w:sz="0" w:space="0" w:color="auto"/>
          </w:divBdr>
        </w:div>
        <w:div w:id="933125298">
          <w:marLeft w:val="0"/>
          <w:marRight w:val="0"/>
          <w:marTop w:val="0"/>
          <w:marBottom w:val="0"/>
          <w:divBdr>
            <w:top w:val="none" w:sz="0" w:space="0" w:color="auto"/>
            <w:left w:val="none" w:sz="0" w:space="0" w:color="auto"/>
            <w:bottom w:val="none" w:sz="0" w:space="0" w:color="auto"/>
            <w:right w:val="none" w:sz="0" w:space="0" w:color="auto"/>
          </w:divBdr>
        </w:div>
        <w:div w:id="936719038">
          <w:marLeft w:val="0"/>
          <w:marRight w:val="0"/>
          <w:marTop w:val="0"/>
          <w:marBottom w:val="0"/>
          <w:divBdr>
            <w:top w:val="none" w:sz="0" w:space="0" w:color="auto"/>
            <w:left w:val="none" w:sz="0" w:space="0" w:color="auto"/>
            <w:bottom w:val="none" w:sz="0" w:space="0" w:color="auto"/>
            <w:right w:val="none" w:sz="0" w:space="0" w:color="auto"/>
          </w:divBdr>
        </w:div>
        <w:div w:id="949967401">
          <w:marLeft w:val="0"/>
          <w:marRight w:val="0"/>
          <w:marTop w:val="0"/>
          <w:marBottom w:val="0"/>
          <w:divBdr>
            <w:top w:val="none" w:sz="0" w:space="0" w:color="auto"/>
            <w:left w:val="none" w:sz="0" w:space="0" w:color="auto"/>
            <w:bottom w:val="none" w:sz="0" w:space="0" w:color="auto"/>
            <w:right w:val="none" w:sz="0" w:space="0" w:color="auto"/>
          </w:divBdr>
        </w:div>
        <w:div w:id="962929544">
          <w:marLeft w:val="0"/>
          <w:marRight w:val="0"/>
          <w:marTop w:val="0"/>
          <w:marBottom w:val="0"/>
          <w:divBdr>
            <w:top w:val="none" w:sz="0" w:space="0" w:color="auto"/>
            <w:left w:val="none" w:sz="0" w:space="0" w:color="auto"/>
            <w:bottom w:val="none" w:sz="0" w:space="0" w:color="auto"/>
            <w:right w:val="none" w:sz="0" w:space="0" w:color="auto"/>
          </w:divBdr>
        </w:div>
        <w:div w:id="976111214">
          <w:marLeft w:val="0"/>
          <w:marRight w:val="0"/>
          <w:marTop w:val="0"/>
          <w:marBottom w:val="0"/>
          <w:divBdr>
            <w:top w:val="none" w:sz="0" w:space="0" w:color="auto"/>
            <w:left w:val="none" w:sz="0" w:space="0" w:color="auto"/>
            <w:bottom w:val="none" w:sz="0" w:space="0" w:color="auto"/>
            <w:right w:val="none" w:sz="0" w:space="0" w:color="auto"/>
          </w:divBdr>
        </w:div>
        <w:div w:id="979384422">
          <w:marLeft w:val="0"/>
          <w:marRight w:val="0"/>
          <w:marTop w:val="0"/>
          <w:marBottom w:val="0"/>
          <w:divBdr>
            <w:top w:val="none" w:sz="0" w:space="0" w:color="auto"/>
            <w:left w:val="none" w:sz="0" w:space="0" w:color="auto"/>
            <w:bottom w:val="none" w:sz="0" w:space="0" w:color="auto"/>
            <w:right w:val="none" w:sz="0" w:space="0" w:color="auto"/>
          </w:divBdr>
        </w:div>
        <w:div w:id="986251661">
          <w:marLeft w:val="0"/>
          <w:marRight w:val="0"/>
          <w:marTop w:val="0"/>
          <w:marBottom w:val="0"/>
          <w:divBdr>
            <w:top w:val="none" w:sz="0" w:space="0" w:color="auto"/>
            <w:left w:val="none" w:sz="0" w:space="0" w:color="auto"/>
            <w:bottom w:val="none" w:sz="0" w:space="0" w:color="auto"/>
            <w:right w:val="none" w:sz="0" w:space="0" w:color="auto"/>
          </w:divBdr>
        </w:div>
        <w:div w:id="1001666097">
          <w:marLeft w:val="0"/>
          <w:marRight w:val="0"/>
          <w:marTop w:val="0"/>
          <w:marBottom w:val="0"/>
          <w:divBdr>
            <w:top w:val="none" w:sz="0" w:space="0" w:color="auto"/>
            <w:left w:val="none" w:sz="0" w:space="0" w:color="auto"/>
            <w:bottom w:val="none" w:sz="0" w:space="0" w:color="auto"/>
            <w:right w:val="none" w:sz="0" w:space="0" w:color="auto"/>
          </w:divBdr>
        </w:div>
        <w:div w:id="1039890112">
          <w:marLeft w:val="0"/>
          <w:marRight w:val="0"/>
          <w:marTop w:val="0"/>
          <w:marBottom w:val="0"/>
          <w:divBdr>
            <w:top w:val="none" w:sz="0" w:space="0" w:color="auto"/>
            <w:left w:val="none" w:sz="0" w:space="0" w:color="auto"/>
            <w:bottom w:val="none" w:sz="0" w:space="0" w:color="auto"/>
            <w:right w:val="none" w:sz="0" w:space="0" w:color="auto"/>
          </w:divBdr>
        </w:div>
        <w:div w:id="1045179391">
          <w:marLeft w:val="0"/>
          <w:marRight w:val="0"/>
          <w:marTop w:val="0"/>
          <w:marBottom w:val="0"/>
          <w:divBdr>
            <w:top w:val="none" w:sz="0" w:space="0" w:color="auto"/>
            <w:left w:val="none" w:sz="0" w:space="0" w:color="auto"/>
            <w:bottom w:val="none" w:sz="0" w:space="0" w:color="auto"/>
            <w:right w:val="none" w:sz="0" w:space="0" w:color="auto"/>
          </w:divBdr>
        </w:div>
        <w:div w:id="1045758739">
          <w:marLeft w:val="0"/>
          <w:marRight w:val="0"/>
          <w:marTop w:val="0"/>
          <w:marBottom w:val="0"/>
          <w:divBdr>
            <w:top w:val="none" w:sz="0" w:space="0" w:color="auto"/>
            <w:left w:val="none" w:sz="0" w:space="0" w:color="auto"/>
            <w:bottom w:val="none" w:sz="0" w:space="0" w:color="auto"/>
            <w:right w:val="none" w:sz="0" w:space="0" w:color="auto"/>
          </w:divBdr>
        </w:div>
        <w:div w:id="1065421730">
          <w:marLeft w:val="0"/>
          <w:marRight w:val="0"/>
          <w:marTop w:val="0"/>
          <w:marBottom w:val="0"/>
          <w:divBdr>
            <w:top w:val="none" w:sz="0" w:space="0" w:color="auto"/>
            <w:left w:val="none" w:sz="0" w:space="0" w:color="auto"/>
            <w:bottom w:val="none" w:sz="0" w:space="0" w:color="auto"/>
            <w:right w:val="none" w:sz="0" w:space="0" w:color="auto"/>
          </w:divBdr>
        </w:div>
        <w:div w:id="1068040296">
          <w:marLeft w:val="0"/>
          <w:marRight w:val="0"/>
          <w:marTop w:val="0"/>
          <w:marBottom w:val="0"/>
          <w:divBdr>
            <w:top w:val="none" w:sz="0" w:space="0" w:color="auto"/>
            <w:left w:val="none" w:sz="0" w:space="0" w:color="auto"/>
            <w:bottom w:val="none" w:sz="0" w:space="0" w:color="auto"/>
            <w:right w:val="none" w:sz="0" w:space="0" w:color="auto"/>
          </w:divBdr>
        </w:div>
        <w:div w:id="1096947238">
          <w:marLeft w:val="0"/>
          <w:marRight w:val="0"/>
          <w:marTop w:val="0"/>
          <w:marBottom w:val="0"/>
          <w:divBdr>
            <w:top w:val="none" w:sz="0" w:space="0" w:color="auto"/>
            <w:left w:val="none" w:sz="0" w:space="0" w:color="auto"/>
            <w:bottom w:val="none" w:sz="0" w:space="0" w:color="auto"/>
            <w:right w:val="none" w:sz="0" w:space="0" w:color="auto"/>
          </w:divBdr>
        </w:div>
        <w:div w:id="1117798582">
          <w:marLeft w:val="0"/>
          <w:marRight w:val="0"/>
          <w:marTop w:val="0"/>
          <w:marBottom w:val="0"/>
          <w:divBdr>
            <w:top w:val="none" w:sz="0" w:space="0" w:color="auto"/>
            <w:left w:val="none" w:sz="0" w:space="0" w:color="auto"/>
            <w:bottom w:val="none" w:sz="0" w:space="0" w:color="auto"/>
            <w:right w:val="none" w:sz="0" w:space="0" w:color="auto"/>
          </w:divBdr>
        </w:div>
        <w:div w:id="1118447974">
          <w:marLeft w:val="0"/>
          <w:marRight w:val="0"/>
          <w:marTop w:val="0"/>
          <w:marBottom w:val="0"/>
          <w:divBdr>
            <w:top w:val="none" w:sz="0" w:space="0" w:color="auto"/>
            <w:left w:val="none" w:sz="0" w:space="0" w:color="auto"/>
            <w:bottom w:val="none" w:sz="0" w:space="0" w:color="auto"/>
            <w:right w:val="none" w:sz="0" w:space="0" w:color="auto"/>
          </w:divBdr>
        </w:div>
        <w:div w:id="1130517509">
          <w:marLeft w:val="0"/>
          <w:marRight w:val="0"/>
          <w:marTop w:val="0"/>
          <w:marBottom w:val="0"/>
          <w:divBdr>
            <w:top w:val="none" w:sz="0" w:space="0" w:color="auto"/>
            <w:left w:val="none" w:sz="0" w:space="0" w:color="auto"/>
            <w:bottom w:val="none" w:sz="0" w:space="0" w:color="auto"/>
            <w:right w:val="none" w:sz="0" w:space="0" w:color="auto"/>
          </w:divBdr>
        </w:div>
        <w:div w:id="1133600080">
          <w:marLeft w:val="0"/>
          <w:marRight w:val="0"/>
          <w:marTop w:val="0"/>
          <w:marBottom w:val="0"/>
          <w:divBdr>
            <w:top w:val="none" w:sz="0" w:space="0" w:color="auto"/>
            <w:left w:val="none" w:sz="0" w:space="0" w:color="auto"/>
            <w:bottom w:val="none" w:sz="0" w:space="0" w:color="auto"/>
            <w:right w:val="none" w:sz="0" w:space="0" w:color="auto"/>
          </w:divBdr>
        </w:div>
        <w:div w:id="1159467513">
          <w:marLeft w:val="0"/>
          <w:marRight w:val="0"/>
          <w:marTop w:val="0"/>
          <w:marBottom w:val="0"/>
          <w:divBdr>
            <w:top w:val="none" w:sz="0" w:space="0" w:color="auto"/>
            <w:left w:val="none" w:sz="0" w:space="0" w:color="auto"/>
            <w:bottom w:val="none" w:sz="0" w:space="0" w:color="auto"/>
            <w:right w:val="none" w:sz="0" w:space="0" w:color="auto"/>
          </w:divBdr>
        </w:div>
        <w:div w:id="1162090107">
          <w:marLeft w:val="0"/>
          <w:marRight w:val="0"/>
          <w:marTop w:val="0"/>
          <w:marBottom w:val="0"/>
          <w:divBdr>
            <w:top w:val="none" w:sz="0" w:space="0" w:color="auto"/>
            <w:left w:val="none" w:sz="0" w:space="0" w:color="auto"/>
            <w:bottom w:val="none" w:sz="0" w:space="0" w:color="auto"/>
            <w:right w:val="none" w:sz="0" w:space="0" w:color="auto"/>
          </w:divBdr>
        </w:div>
        <w:div w:id="1162820622">
          <w:marLeft w:val="0"/>
          <w:marRight w:val="0"/>
          <w:marTop w:val="0"/>
          <w:marBottom w:val="0"/>
          <w:divBdr>
            <w:top w:val="none" w:sz="0" w:space="0" w:color="auto"/>
            <w:left w:val="none" w:sz="0" w:space="0" w:color="auto"/>
            <w:bottom w:val="none" w:sz="0" w:space="0" w:color="auto"/>
            <w:right w:val="none" w:sz="0" w:space="0" w:color="auto"/>
          </w:divBdr>
        </w:div>
        <w:div w:id="1167817739">
          <w:marLeft w:val="0"/>
          <w:marRight w:val="0"/>
          <w:marTop w:val="0"/>
          <w:marBottom w:val="0"/>
          <w:divBdr>
            <w:top w:val="none" w:sz="0" w:space="0" w:color="auto"/>
            <w:left w:val="none" w:sz="0" w:space="0" w:color="auto"/>
            <w:bottom w:val="none" w:sz="0" w:space="0" w:color="auto"/>
            <w:right w:val="none" w:sz="0" w:space="0" w:color="auto"/>
          </w:divBdr>
        </w:div>
        <w:div w:id="1189681126">
          <w:marLeft w:val="0"/>
          <w:marRight w:val="0"/>
          <w:marTop w:val="0"/>
          <w:marBottom w:val="0"/>
          <w:divBdr>
            <w:top w:val="none" w:sz="0" w:space="0" w:color="auto"/>
            <w:left w:val="none" w:sz="0" w:space="0" w:color="auto"/>
            <w:bottom w:val="none" w:sz="0" w:space="0" w:color="auto"/>
            <w:right w:val="none" w:sz="0" w:space="0" w:color="auto"/>
          </w:divBdr>
        </w:div>
        <w:div w:id="1199003198">
          <w:marLeft w:val="0"/>
          <w:marRight w:val="0"/>
          <w:marTop w:val="0"/>
          <w:marBottom w:val="0"/>
          <w:divBdr>
            <w:top w:val="none" w:sz="0" w:space="0" w:color="auto"/>
            <w:left w:val="none" w:sz="0" w:space="0" w:color="auto"/>
            <w:bottom w:val="none" w:sz="0" w:space="0" w:color="auto"/>
            <w:right w:val="none" w:sz="0" w:space="0" w:color="auto"/>
          </w:divBdr>
        </w:div>
        <w:div w:id="1204755642">
          <w:marLeft w:val="0"/>
          <w:marRight w:val="0"/>
          <w:marTop w:val="0"/>
          <w:marBottom w:val="0"/>
          <w:divBdr>
            <w:top w:val="none" w:sz="0" w:space="0" w:color="auto"/>
            <w:left w:val="none" w:sz="0" w:space="0" w:color="auto"/>
            <w:bottom w:val="none" w:sz="0" w:space="0" w:color="auto"/>
            <w:right w:val="none" w:sz="0" w:space="0" w:color="auto"/>
          </w:divBdr>
        </w:div>
        <w:div w:id="1208686056">
          <w:marLeft w:val="0"/>
          <w:marRight w:val="0"/>
          <w:marTop w:val="0"/>
          <w:marBottom w:val="0"/>
          <w:divBdr>
            <w:top w:val="none" w:sz="0" w:space="0" w:color="auto"/>
            <w:left w:val="none" w:sz="0" w:space="0" w:color="auto"/>
            <w:bottom w:val="none" w:sz="0" w:space="0" w:color="auto"/>
            <w:right w:val="none" w:sz="0" w:space="0" w:color="auto"/>
          </w:divBdr>
        </w:div>
        <w:div w:id="1210532216">
          <w:marLeft w:val="0"/>
          <w:marRight w:val="0"/>
          <w:marTop w:val="0"/>
          <w:marBottom w:val="0"/>
          <w:divBdr>
            <w:top w:val="none" w:sz="0" w:space="0" w:color="auto"/>
            <w:left w:val="none" w:sz="0" w:space="0" w:color="auto"/>
            <w:bottom w:val="none" w:sz="0" w:space="0" w:color="auto"/>
            <w:right w:val="none" w:sz="0" w:space="0" w:color="auto"/>
          </w:divBdr>
        </w:div>
        <w:div w:id="1212498422">
          <w:marLeft w:val="0"/>
          <w:marRight w:val="0"/>
          <w:marTop w:val="0"/>
          <w:marBottom w:val="0"/>
          <w:divBdr>
            <w:top w:val="none" w:sz="0" w:space="0" w:color="auto"/>
            <w:left w:val="none" w:sz="0" w:space="0" w:color="auto"/>
            <w:bottom w:val="none" w:sz="0" w:space="0" w:color="auto"/>
            <w:right w:val="none" w:sz="0" w:space="0" w:color="auto"/>
          </w:divBdr>
        </w:div>
        <w:div w:id="1216892939">
          <w:marLeft w:val="0"/>
          <w:marRight w:val="0"/>
          <w:marTop w:val="0"/>
          <w:marBottom w:val="0"/>
          <w:divBdr>
            <w:top w:val="none" w:sz="0" w:space="0" w:color="auto"/>
            <w:left w:val="none" w:sz="0" w:space="0" w:color="auto"/>
            <w:bottom w:val="none" w:sz="0" w:space="0" w:color="auto"/>
            <w:right w:val="none" w:sz="0" w:space="0" w:color="auto"/>
          </w:divBdr>
        </w:div>
        <w:div w:id="1235433251">
          <w:marLeft w:val="0"/>
          <w:marRight w:val="0"/>
          <w:marTop w:val="0"/>
          <w:marBottom w:val="0"/>
          <w:divBdr>
            <w:top w:val="none" w:sz="0" w:space="0" w:color="auto"/>
            <w:left w:val="none" w:sz="0" w:space="0" w:color="auto"/>
            <w:bottom w:val="none" w:sz="0" w:space="0" w:color="auto"/>
            <w:right w:val="none" w:sz="0" w:space="0" w:color="auto"/>
          </w:divBdr>
        </w:div>
        <w:div w:id="1246037592">
          <w:marLeft w:val="0"/>
          <w:marRight w:val="0"/>
          <w:marTop w:val="0"/>
          <w:marBottom w:val="0"/>
          <w:divBdr>
            <w:top w:val="none" w:sz="0" w:space="0" w:color="auto"/>
            <w:left w:val="none" w:sz="0" w:space="0" w:color="auto"/>
            <w:bottom w:val="none" w:sz="0" w:space="0" w:color="auto"/>
            <w:right w:val="none" w:sz="0" w:space="0" w:color="auto"/>
          </w:divBdr>
        </w:div>
        <w:div w:id="1274242923">
          <w:marLeft w:val="0"/>
          <w:marRight w:val="0"/>
          <w:marTop w:val="0"/>
          <w:marBottom w:val="0"/>
          <w:divBdr>
            <w:top w:val="none" w:sz="0" w:space="0" w:color="auto"/>
            <w:left w:val="none" w:sz="0" w:space="0" w:color="auto"/>
            <w:bottom w:val="none" w:sz="0" w:space="0" w:color="auto"/>
            <w:right w:val="none" w:sz="0" w:space="0" w:color="auto"/>
          </w:divBdr>
        </w:div>
        <w:div w:id="1286934326">
          <w:marLeft w:val="0"/>
          <w:marRight w:val="0"/>
          <w:marTop w:val="0"/>
          <w:marBottom w:val="0"/>
          <w:divBdr>
            <w:top w:val="none" w:sz="0" w:space="0" w:color="auto"/>
            <w:left w:val="none" w:sz="0" w:space="0" w:color="auto"/>
            <w:bottom w:val="none" w:sz="0" w:space="0" w:color="auto"/>
            <w:right w:val="none" w:sz="0" w:space="0" w:color="auto"/>
          </w:divBdr>
        </w:div>
        <w:div w:id="1311246552">
          <w:marLeft w:val="0"/>
          <w:marRight w:val="0"/>
          <w:marTop w:val="0"/>
          <w:marBottom w:val="0"/>
          <w:divBdr>
            <w:top w:val="none" w:sz="0" w:space="0" w:color="auto"/>
            <w:left w:val="none" w:sz="0" w:space="0" w:color="auto"/>
            <w:bottom w:val="none" w:sz="0" w:space="0" w:color="auto"/>
            <w:right w:val="none" w:sz="0" w:space="0" w:color="auto"/>
          </w:divBdr>
        </w:div>
        <w:div w:id="1317488714">
          <w:marLeft w:val="0"/>
          <w:marRight w:val="0"/>
          <w:marTop w:val="0"/>
          <w:marBottom w:val="0"/>
          <w:divBdr>
            <w:top w:val="none" w:sz="0" w:space="0" w:color="auto"/>
            <w:left w:val="none" w:sz="0" w:space="0" w:color="auto"/>
            <w:bottom w:val="none" w:sz="0" w:space="0" w:color="auto"/>
            <w:right w:val="none" w:sz="0" w:space="0" w:color="auto"/>
          </w:divBdr>
        </w:div>
        <w:div w:id="1324312654">
          <w:marLeft w:val="0"/>
          <w:marRight w:val="0"/>
          <w:marTop w:val="0"/>
          <w:marBottom w:val="0"/>
          <w:divBdr>
            <w:top w:val="none" w:sz="0" w:space="0" w:color="auto"/>
            <w:left w:val="none" w:sz="0" w:space="0" w:color="auto"/>
            <w:bottom w:val="none" w:sz="0" w:space="0" w:color="auto"/>
            <w:right w:val="none" w:sz="0" w:space="0" w:color="auto"/>
          </w:divBdr>
        </w:div>
        <w:div w:id="1344281983">
          <w:marLeft w:val="0"/>
          <w:marRight w:val="0"/>
          <w:marTop w:val="0"/>
          <w:marBottom w:val="0"/>
          <w:divBdr>
            <w:top w:val="none" w:sz="0" w:space="0" w:color="auto"/>
            <w:left w:val="none" w:sz="0" w:space="0" w:color="auto"/>
            <w:bottom w:val="none" w:sz="0" w:space="0" w:color="auto"/>
            <w:right w:val="none" w:sz="0" w:space="0" w:color="auto"/>
          </w:divBdr>
        </w:div>
        <w:div w:id="1344628273">
          <w:marLeft w:val="0"/>
          <w:marRight w:val="0"/>
          <w:marTop w:val="0"/>
          <w:marBottom w:val="0"/>
          <w:divBdr>
            <w:top w:val="none" w:sz="0" w:space="0" w:color="auto"/>
            <w:left w:val="none" w:sz="0" w:space="0" w:color="auto"/>
            <w:bottom w:val="none" w:sz="0" w:space="0" w:color="auto"/>
            <w:right w:val="none" w:sz="0" w:space="0" w:color="auto"/>
          </w:divBdr>
        </w:div>
        <w:div w:id="1346249434">
          <w:marLeft w:val="0"/>
          <w:marRight w:val="0"/>
          <w:marTop w:val="0"/>
          <w:marBottom w:val="0"/>
          <w:divBdr>
            <w:top w:val="none" w:sz="0" w:space="0" w:color="auto"/>
            <w:left w:val="none" w:sz="0" w:space="0" w:color="auto"/>
            <w:bottom w:val="none" w:sz="0" w:space="0" w:color="auto"/>
            <w:right w:val="none" w:sz="0" w:space="0" w:color="auto"/>
          </w:divBdr>
        </w:div>
        <w:div w:id="1348101096">
          <w:marLeft w:val="0"/>
          <w:marRight w:val="0"/>
          <w:marTop w:val="0"/>
          <w:marBottom w:val="0"/>
          <w:divBdr>
            <w:top w:val="none" w:sz="0" w:space="0" w:color="auto"/>
            <w:left w:val="none" w:sz="0" w:space="0" w:color="auto"/>
            <w:bottom w:val="none" w:sz="0" w:space="0" w:color="auto"/>
            <w:right w:val="none" w:sz="0" w:space="0" w:color="auto"/>
          </w:divBdr>
        </w:div>
        <w:div w:id="1349480627">
          <w:marLeft w:val="0"/>
          <w:marRight w:val="0"/>
          <w:marTop w:val="0"/>
          <w:marBottom w:val="0"/>
          <w:divBdr>
            <w:top w:val="none" w:sz="0" w:space="0" w:color="auto"/>
            <w:left w:val="none" w:sz="0" w:space="0" w:color="auto"/>
            <w:bottom w:val="none" w:sz="0" w:space="0" w:color="auto"/>
            <w:right w:val="none" w:sz="0" w:space="0" w:color="auto"/>
          </w:divBdr>
        </w:div>
        <w:div w:id="1384862920">
          <w:marLeft w:val="0"/>
          <w:marRight w:val="0"/>
          <w:marTop w:val="0"/>
          <w:marBottom w:val="0"/>
          <w:divBdr>
            <w:top w:val="none" w:sz="0" w:space="0" w:color="auto"/>
            <w:left w:val="none" w:sz="0" w:space="0" w:color="auto"/>
            <w:bottom w:val="none" w:sz="0" w:space="0" w:color="auto"/>
            <w:right w:val="none" w:sz="0" w:space="0" w:color="auto"/>
          </w:divBdr>
        </w:div>
        <w:div w:id="1387487749">
          <w:marLeft w:val="0"/>
          <w:marRight w:val="0"/>
          <w:marTop w:val="0"/>
          <w:marBottom w:val="0"/>
          <w:divBdr>
            <w:top w:val="none" w:sz="0" w:space="0" w:color="auto"/>
            <w:left w:val="none" w:sz="0" w:space="0" w:color="auto"/>
            <w:bottom w:val="none" w:sz="0" w:space="0" w:color="auto"/>
            <w:right w:val="none" w:sz="0" w:space="0" w:color="auto"/>
          </w:divBdr>
        </w:div>
        <w:div w:id="1389767364">
          <w:marLeft w:val="0"/>
          <w:marRight w:val="0"/>
          <w:marTop w:val="0"/>
          <w:marBottom w:val="0"/>
          <w:divBdr>
            <w:top w:val="none" w:sz="0" w:space="0" w:color="auto"/>
            <w:left w:val="none" w:sz="0" w:space="0" w:color="auto"/>
            <w:bottom w:val="none" w:sz="0" w:space="0" w:color="auto"/>
            <w:right w:val="none" w:sz="0" w:space="0" w:color="auto"/>
          </w:divBdr>
        </w:div>
        <w:div w:id="1392266709">
          <w:marLeft w:val="0"/>
          <w:marRight w:val="0"/>
          <w:marTop w:val="0"/>
          <w:marBottom w:val="0"/>
          <w:divBdr>
            <w:top w:val="none" w:sz="0" w:space="0" w:color="auto"/>
            <w:left w:val="none" w:sz="0" w:space="0" w:color="auto"/>
            <w:bottom w:val="none" w:sz="0" w:space="0" w:color="auto"/>
            <w:right w:val="none" w:sz="0" w:space="0" w:color="auto"/>
          </w:divBdr>
        </w:div>
        <w:div w:id="1401249612">
          <w:marLeft w:val="0"/>
          <w:marRight w:val="0"/>
          <w:marTop w:val="0"/>
          <w:marBottom w:val="0"/>
          <w:divBdr>
            <w:top w:val="none" w:sz="0" w:space="0" w:color="auto"/>
            <w:left w:val="none" w:sz="0" w:space="0" w:color="auto"/>
            <w:bottom w:val="none" w:sz="0" w:space="0" w:color="auto"/>
            <w:right w:val="none" w:sz="0" w:space="0" w:color="auto"/>
          </w:divBdr>
        </w:div>
        <w:div w:id="1409304724">
          <w:marLeft w:val="0"/>
          <w:marRight w:val="0"/>
          <w:marTop w:val="0"/>
          <w:marBottom w:val="0"/>
          <w:divBdr>
            <w:top w:val="none" w:sz="0" w:space="0" w:color="auto"/>
            <w:left w:val="none" w:sz="0" w:space="0" w:color="auto"/>
            <w:bottom w:val="none" w:sz="0" w:space="0" w:color="auto"/>
            <w:right w:val="none" w:sz="0" w:space="0" w:color="auto"/>
          </w:divBdr>
        </w:div>
        <w:div w:id="1414661111">
          <w:marLeft w:val="0"/>
          <w:marRight w:val="0"/>
          <w:marTop w:val="0"/>
          <w:marBottom w:val="0"/>
          <w:divBdr>
            <w:top w:val="none" w:sz="0" w:space="0" w:color="auto"/>
            <w:left w:val="none" w:sz="0" w:space="0" w:color="auto"/>
            <w:bottom w:val="none" w:sz="0" w:space="0" w:color="auto"/>
            <w:right w:val="none" w:sz="0" w:space="0" w:color="auto"/>
          </w:divBdr>
        </w:div>
        <w:div w:id="1415467865">
          <w:marLeft w:val="0"/>
          <w:marRight w:val="0"/>
          <w:marTop w:val="0"/>
          <w:marBottom w:val="0"/>
          <w:divBdr>
            <w:top w:val="none" w:sz="0" w:space="0" w:color="auto"/>
            <w:left w:val="none" w:sz="0" w:space="0" w:color="auto"/>
            <w:bottom w:val="none" w:sz="0" w:space="0" w:color="auto"/>
            <w:right w:val="none" w:sz="0" w:space="0" w:color="auto"/>
          </w:divBdr>
        </w:div>
        <w:div w:id="1420953413">
          <w:marLeft w:val="0"/>
          <w:marRight w:val="0"/>
          <w:marTop w:val="0"/>
          <w:marBottom w:val="0"/>
          <w:divBdr>
            <w:top w:val="none" w:sz="0" w:space="0" w:color="auto"/>
            <w:left w:val="none" w:sz="0" w:space="0" w:color="auto"/>
            <w:bottom w:val="none" w:sz="0" w:space="0" w:color="auto"/>
            <w:right w:val="none" w:sz="0" w:space="0" w:color="auto"/>
          </w:divBdr>
        </w:div>
        <w:div w:id="1457990546">
          <w:marLeft w:val="0"/>
          <w:marRight w:val="0"/>
          <w:marTop w:val="0"/>
          <w:marBottom w:val="0"/>
          <w:divBdr>
            <w:top w:val="none" w:sz="0" w:space="0" w:color="auto"/>
            <w:left w:val="none" w:sz="0" w:space="0" w:color="auto"/>
            <w:bottom w:val="none" w:sz="0" w:space="0" w:color="auto"/>
            <w:right w:val="none" w:sz="0" w:space="0" w:color="auto"/>
          </w:divBdr>
        </w:div>
        <w:div w:id="1458259981">
          <w:marLeft w:val="0"/>
          <w:marRight w:val="0"/>
          <w:marTop w:val="0"/>
          <w:marBottom w:val="0"/>
          <w:divBdr>
            <w:top w:val="none" w:sz="0" w:space="0" w:color="auto"/>
            <w:left w:val="none" w:sz="0" w:space="0" w:color="auto"/>
            <w:bottom w:val="none" w:sz="0" w:space="0" w:color="auto"/>
            <w:right w:val="none" w:sz="0" w:space="0" w:color="auto"/>
          </w:divBdr>
        </w:div>
        <w:div w:id="1460147246">
          <w:marLeft w:val="0"/>
          <w:marRight w:val="0"/>
          <w:marTop w:val="0"/>
          <w:marBottom w:val="0"/>
          <w:divBdr>
            <w:top w:val="none" w:sz="0" w:space="0" w:color="auto"/>
            <w:left w:val="none" w:sz="0" w:space="0" w:color="auto"/>
            <w:bottom w:val="none" w:sz="0" w:space="0" w:color="auto"/>
            <w:right w:val="none" w:sz="0" w:space="0" w:color="auto"/>
          </w:divBdr>
        </w:div>
        <w:div w:id="1460495635">
          <w:marLeft w:val="0"/>
          <w:marRight w:val="0"/>
          <w:marTop w:val="0"/>
          <w:marBottom w:val="0"/>
          <w:divBdr>
            <w:top w:val="none" w:sz="0" w:space="0" w:color="auto"/>
            <w:left w:val="none" w:sz="0" w:space="0" w:color="auto"/>
            <w:bottom w:val="none" w:sz="0" w:space="0" w:color="auto"/>
            <w:right w:val="none" w:sz="0" w:space="0" w:color="auto"/>
          </w:divBdr>
        </w:div>
        <w:div w:id="1464881966">
          <w:marLeft w:val="0"/>
          <w:marRight w:val="0"/>
          <w:marTop w:val="0"/>
          <w:marBottom w:val="0"/>
          <w:divBdr>
            <w:top w:val="none" w:sz="0" w:space="0" w:color="auto"/>
            <w:left w:val="none" w:sz="0" w:space="0" w:color="auto"/>
            <w:bottom w:val="none" w:sz="0" w:space="0" w:color="auto"/>
            <w:right w:val="none" w:sz="0" w:space="0" w:color="auto"/>
          </w:divBdr>
        </w:div>
        <w:div w:id="1481119582">
          <w:marLeft w:val="0"/>
          <w:marRight w:val="0"/>
          <w:marTop w:val="0"/>
          <w:marBottom w:val="0"/>
          <w:divBdr>
            <w:top w:val="none" w:sz="0" w:space="0" w:color="auto"/>
            <w:left w:val="none" w:sz="0" w:space="0" w:color="auto"/>
            <w:bottom w:val="none" w:sz="0" w:space="0" w:color="auto"/>
            <w:right w:val="none" w:sz="0" w:space="0" w:color="auto"/>
          </w:divBdr>
        </w:div>
        <w:div w:id="1481387121">
          <w:marLeft w:val="0"/>
          <w:marRight w:val="0"/>
          <w:marTop w:val="0"/>
          <w:marBottom w:val="0"/>
          <w:divBdr>
            <w:top w:val="none" w:sz="0" w:space="0" w:color="auto"/>
            <w:left w:val="none" w:sz="0" w:space="0" w:color="auto"/>
            <w:bottom w:val="none" w:sz="0" w:space="0" w:color="auto"/>
            <w:right w:val="none" w:sz="0" w:space="0" w:color="auto"/>
          </w:divBdr>
        </w:div>
        <w:div w:id="1491554498">
          <w:marLeft w:val="0"/>
          <w:marRight w:val="0"/>
          <w:marTop w:val="0"/>
          <w:marBottom w:val="0"/>
          <w:divBdr>
            <w:top w:val="none" w:sz="0" w:space="0" w:color="auto"/>
            <w:left w:val="none" w:sz="0" w:space="0" w:color="auto"/>
            <w:bottom w:val="none" w:sz="0" w:space="0" w:color="auto"/>
            <w:right w:val="none" w:sz="0" w:space="0" w:color="auto"/>
          </w:divBdr>
        </w:div>
        <w:div w:id="1499610440">
          <w:marLeft w:val="0"/>
          <w:marRight w:val="0"/>
          <w:marTop w:val="0"/>
          <w:marBottom w:val="0"/>
          <w:divBdr>
            <w:top w:val="none" w:sz="0" w:space="0" w:color="auto"/>
            <w:left w:val="none" w:sz="0" w:space="0" w:color="auto"/>
            <w:bottom w:val="none" w:sz="0" w:space="0" w:color="auto"/>
            <w:right w:val="none" w:sz="0" w:space="0" w:color="auto"/>
          </w:divBdr>
        </w:div>
        <w:div w:id="1503162684">
          <w:marLeft w:val="0"/>
          <w:marRight w:val="0"/>
          <w:marTop w:val="0"/>
          <w:marBottom w:val="0"/>
          <w:divBdr>
            <w:top w:val="none" w:sz="0" w:space="0" w:color="auto"/>
            <w:left w:val="none" w:sz="0" w:space="0" w:color="auto"/>
            <w:bottom w:val="none" w:sz="0" w:space="0" w:color="auto"/>
            <w:right w:val="none" w:sz="0" w:space="0" w:color="auto"/>
          </w:divBdr>
        </w:div>
        <w:div w:id="1506555060">
          <w:marLeft w:val="0"/>
          <w:marRight w:val="0"/>
          <w:marTop w:val="0"/>
          <w:marBottom w:val="0"/>
          <w:divBdr>
            <w:top w:val="none" w:sz="0" w:space="0" w:color="auto"/>
            <w:left w:val="none" w:sz="0" w:space="0" w:color="auto"/>
            <w:bottom w:val="none" w:sz="0" w:space="0" w:color="auto"/>
            <w:right w:val="none" w:sz="0" w:space="0" w:color="auto"/>
          </w:divBdr>
        </w:div>
        <w:div w:id="1521122428">
          <w:marLeft w:val="0"/>
          <w:marRight w:val="0"/>
          <w:marTop w:val="0"/>
          <w:marBottom w:val="0"/>
          <w:divBdr>
            <w:top w:val="none" w:sz="0" w:space="0" w:color="auto"/>
            <w:left w:val="none" w:sz="0" w:space="0" w:color="auto"/>
            <w:bottom w:val="none" w:sz="0" w:space="0" w:color="auto"/>
            <w:right w:val="none" w:sz="0" w:space="0" w:color="auto"/>
          </w:divBdr>
        </w:div>
        <w:div w:id="1521429364">
          <w:marLeft w:val="0"/>
          <w:marRight w:val="0"/>
          <w:marTop w:val="0"/>
          <w:marBottom w:val="0"/>
          <w:divBdr>
            <w:top w:val="none" w:sz="0" w:space="0" w:color="auto"/>
            <w:left w:val="none" w:sz="0" w:space="0" w:color="auto"/>
            <w:bottom w:val="none" w:sz="0" w:space="0" w:color="auto"/>
            <w:right w:val="none" w:sz="0" w:space="0" w:color="auto"/>
          </w:divBdr>
        </w:div>
        <w:div w:id="1529829006">
          <w:marLeft w:val="0"/>
          <w:marRight w:val="0"/>
          <w:marTop w:val="0"/>
          <w:marBottom w:val="0"/>
          <w:divBdr>
            <w:top w:val="none" w:sz="0" w:space="0" w:color="auto"/>
            <w:left w:val="none" w:sz="0" w:space="0" w:color="auto"/>
            <w:bottom w:val="none" w:sz="0" w:space="0" w:color="auto"/>
            <w:right w:val="none" w:sz="0" w:space="0" w:color="auto"/>
          </w:divBdr>
        </w:div>
        <w:div w:id="1559048311">
          <w:marLeft w:val="0"/>
          <w:marRight w:val="0"/>
          <w:marTop w:val="0"/>
          <w:marBottom w:val="0"/>
          <w:divBdr>
            <w:top w:val="none" w:sz="0" w:space="0" w:color="auto"/>
            <w:left w:val="none" w:sz="0" w:space="0" w:color="auto"/>
            <w:bottom w:val="none" w:sz="0" w:space="0" w:color="auto"/>
            <w:right w:val="none" w:sz="0" w:space="0" w:color="auto"/>
          </w:divBdr>
        </w:div>
        <w:div w:id="1572302765">
          <w:marLeft w:val="0"/>
          <w:marRight w:val="0"/>
          <w:marTop w:val="0"/>
          <w:marBottom w:val="0"/>
          <w:divBdr>
            <w:top w:val="none" w:sz="0" w:space="0" w:color="auto"/>
            <w:left w:val="none" w:sz="0" w:space="0" w:color="auto"/>
            <w:bottom w:val="none" w:sz="0" w:space="0" w:color="auto"/>
            <w:right w:val="none" w:sz="0" w:space="0" w:color="auto"/>
          </w:divBdr>
        </w:div>
        <w:div w:id="1577201770">
          <w:marLeft w:val="0"/>
          <w:marRight w:val="0"/>
          <w:marTop w:val="0"/>
          <w:marBottom w:val="0"/>
          <w:divBdr>
            <w:top w:val="none" w:sz="0" w:space="0" w:color="auto"/>
            <w:left w:val="none" w:sz="0" w:space="0" w:color="auto"/>
            <w:bottom w:val="none" w:sz="0" w:space="0" w:color="auto"/>
            <w:right w:val="none" w:sz="0" w:space="0" w:color="auto"/>
          </w:divBdr>
        </w:div>
        <w:div w:id="1585995654">
          <w:marLeft w:val="0"/>
          <w:marRight w:val="0"/>
          <w:marTop w:val="0"/>
          <w:marBottom w:val="0"/>
          <w:divBdr>
            <w:top w:val="none" w:sz="0" w:space="0" w:color="auto"/>
            <w:left w:val="none" w:sz="0" w:space="0" w:color="auto"/>
            <w:bottom w:val="none" w:sz="0" w:space="0" w:color="auto"/>
            <w:right w:val="none" w:sz="0" w:space="0" w:color="auto"/>
          </w:divBdr>
          <w:divsChild>
            <w:div w:id="295335002">
              <w:marLeft w:val="-75"/>
              <w:marRight w:val="0"/>
              <w:marTop w:val="30"/>
              <w:marBottom w:val="30"/>
              <w:divBdr>
                <w:top w:val="none" w:sz="0" w:space="0" w:color="auto"/>
                <w:left w:val="none" w:sz="0" w:space="0" w:color="auto"/>
                <w:bottom w:val="none" w:sz="0" w:space="0" w:color="auto"/>
                <w:right w:val="none" w:sz="0" w:space="0" w:color="auto"/>
              </w:divBdr>
              <w:divsChild>
                <w:div w:id="6098217">
                  <w:marLeft w:val="0"/>
                  <w:marRight w:val="0"/>
                  <w:marTop w:val="0"/>
                  <w:marBottom w:val="0"/>
                  <w:divBdr>
                    <w:top w:val="none" w:sz="0" w:space="0" w:color="auto"/>
                    <w:left w:val="none" w:sz="0" w:space="0" w:color="auto"/>
                    <w:bottom w:val="none" w:sz="0" w:space="0" w:color="auto"/>
                    <w:right w:val="none" w:sz="0" w:space="0" w:color="auto"/>
                  </w:divBdr>
                  <w:divsChild>
                    <w:div w:id="1464730744">
                      <w:marLeft w:val="0"/>
                      <w:marRight w:val="0"/>
                      <w:marTop w:val="0"/>
                      <w:marBottom w:val="0"/>
                      <w:divBdr>
                        <w:top w:val="none" w:sz="0" w:space="0" w:color="auto"/>
                        <w:left w:val="none" w:sz="0" w:space="0" w:color="auto"/>
                        <w:bottom w:val="none" w:sz="0" w:space="0" w:color="auto"/>
                        <w:right w:val="none" w:sz="0" w:space="0" w:color="auto"/>
                      </w:divBdr>
                    </w:div>
                  </w:divsChild>
                </w:div>
                <w:div w:id="51540639">
                  <w:marLeft w:val="0"/>
                  <w:marRight w:val="0"/>
                  <w:marTop w:val="0"/>
                  <w:marBottom w:val="0"/>
                  <w:divBdr>
                    <w:top w:val="none" w:sz="0" w:space="0" w:color="auto"/>
                    <w:left w:val="none" w:sz="0" w:space="0" w:color="auto"/>
                    <w:bottom w:val="none" w:sz="0" w:space="0" w:color="auto"/>
                    <w:right w:val="none" w:sz="0" w:space="0" w:color="auto"/>
                  </w:divBdr>
                  <w:divsChild>
                    <w:div w:id="1815028278">
                      <w:marLeft w:val="0"/>
                      <w:marRight w:val="0"/>
                      <w:marTop w:val="0"/>
                      <w:marBottom w:val="0"/>
                      <w:divBdr>
                        <w:top w:val="none" w:sz="0" w:space="0" w:color="auto"/>
                        <w:left w:val="none" w:sz="0" w:space="0" w:color="auto"/>
                        <w:bottom w:val="none" w:sz="0" w:space="0" w:color="auto"/>
                        <w:right w:val="none" w:sz="0" w:space="0" w:color="auto"/>
                      </w:divBdr>
                    </w:div>
                  </w:divsChild>
                </w:div>
                <w:div w:id="155653839">
                  <w:marLeft w:val="0"/>
                  <w:marRight w:val="0"/>
                  <w:marTop w:val="0"/>
                  <w:marBottom w:val="0"/>
                  <w:divBdr>
                    <w:top w:val="none" w:sz="0" w:space="0" w:color="auto"/>
                    <w:left w:val="none" w:sz="0" w:space="0" w:color="auto"/>
                    <w:bottom w:val="none" w:sz="0" w:space="0" w:color="auto"/>
                    <w:right w:val="none" w:sz="0" w:space="0" w:color="auto"/>
                  </w:divBdr>
                  <w:divsChild>
                    <w:div w:id="690030656">
                      <w:marLeft w:val="0"/>
                      <w:marRight w:val="0"/>
                      <w:marTop w:val="0"/>
                      <w:marBottom w:val="0"/>
                      <w:divBdr>
                        <w:top w:val="none" w:sz="0" w:space="0" w:color="auto"/>
                        <w:left w:val="none" w:sz="0" w:space="0" w:color="auto"/>
                        <w:bottom w:val="none" w:sz="0" w:space="0" w:color="auto"/>
                        <w:right w:val="none" w:sz="0" w:space="0" w:color="auto"/>
                      </w:divBdr>
                    </w:div>
                  </w:divsChild>
                </w:div>
                <w:div w:id="176433476">
                  <w:marLeft w:val="0"/>
                  <w:marRight w:val="0"/>
                  <w:marTop w:val="0"/>
                  <w:marBottom w:val="0"/>
                  <w:divBdr>
                    <w:top w:val="none" w:sz="0" w:space="0" w:color="auto"/>
                    <w:left w:val="none" w:sz="0" w:space="0" w:color="auto"/>
                    <w:bottom w:val="none" w:sz="0" w:space="0" w:color="auto"/>
                    <w:right w:val="none" w:sz="0" w:space="0" w:color="auto"/>
                  </w:divBdr>
                  <w:divsChild>
                    <w:div w:id="296574112">
                      <w:marLeft w:val="0"/>
                      <w:marRight w:val="0"/>
                      <w:marTop w:val="0"/>
                      <w:marBottom w:val="0"/>
                      <w:divBdr>
                        <w:top w:val="none" w:sz="0" w:space="0" w:color="auto"/>
                        <w:left w:val="none" w:sz="0" w:space="0" w:color="auto"/>
                        <w:bottom w:val="none" w:sz="0" w:space="0" w:color="auto"/>
                        <w:right w:val="none" w:sz="0" w:space="0" w:color="auto"/>
                      </w:divBdr>
                    </w:div>
                  </w:divsChild>
                </w:div>
                <w:div w:id="198128525">
                  <w:marLeft w:val="0"/>
                  <w:marRight w:val="0"/>
                  <w:marTop w:val="0"/>
                  <w:marBottom w:val="0"/>
                  <w:divBdr>
                    <w:top w:val="none" w:sz="0" w:space="0" w:color="auto"/>
                    <w:left w:val="none" w:sz="0" w:space="0" w:color="auto"/>
                    <w:bottom w:val="none" w:sz="0" w:space="0" w:color="auto"/>
                    <w:right w:val="none" w:sz="0" w:space="0" w:color="auto"/>
                  </w:divBdr>
                  <w:divsChild>
                    <w:div w:id="1399552089">
                      <w:marLeft w:val="0"/>
                      <w:marRight w:val="0"/>
                      <w:marTop w:val="0"/>
                      <w:marBottom w:val="0"/>
                      <w:divBdr>
                        <w:top w:val="none" w:sz="0" w:space="0" w:color="auto"/>
                        <w:left w:val="none" w:sz="0" w:space="0" w:color="auto"/>
                        <w:bottom w:val="none" w:sz="0" w:space="0" w:color="auto"/>
                        <w:right w:val="none" w:sz="0" w:space="0" w:color="auto"/>
                      </w:divBdr>
                    </w:div>
                  </w:divsChild>
                </w:div>
                <w:div w:id="216357792">
                  <w:marLeft w:val="0"/>
                  <w:marRight w:val="0"/>
                  <w:marTop w:val="0"/>
                  <w:marBottom w:val="0"/>
                  <w:divBdr>
                    <w:top w:val="none" w:sz="0" w:space="0" w:color="auto"/>
                    <w:left w:val="none" w:sz="0" w:space="0" w:color="auto"/>
                    <w:bottom w:val="none" w:sz="0" w:space="0" w:color="auto"/>
                    <w:right w:val="none" w:sz="0" w:space="0" w:color="auto"/>
                  </w:divBdr>
                  <w:divsChild>
                    <w:div w:id="1868908302">
                      <w:marLeft w:val="0"/>
                      <w:marRight w:val="0"/>
                      <w:marTop w:val="0"/>
                      <w:marBottom w:val="0"/>
                      <w:divBdr>
                        <w:top w:val="none" w:sz="0" w:space="0" w:color="auto"/>
                        <w:left w:val="none" w:sz="0" w:space="0" w:color="auto"/>
                        <w:bottom w:val="none" w:sz="0" w:space="0" w:color="auto"/>
                        <w:right w:val="none" w:sz="0" w:space="0" w:color="auto"/>
                      </w:divBdr>
                    </w:div>
                  </w:divsChild>
                </w:div>
                <w:div w:id="220556107">
                  <w:marLeft w:val="0"/>
                  <w:marRight w:val="0"/>
                  <w:marTop w:val="0"/>
                  <w:marBottom w:val="0"/>
                  <w:divBdr>
                    <w:top w:val="none" w:sz="0" w:space="0" w:color="auto"/>
                    <w:left w:val="none" w:sz="0" w:space="0" w:color="auto"/>
                    <w:bottom w:val="none" w:sz="0" w:space="0" w:color="auto"/>
                    <w:right w:val="none" w:sz="0" w:space="0" w:color="auto"/>
                  </w:divBdr>
                  <w:divsChild>
                    <w:div w:id="1982611471">
                      <w:marLeft w:val="0"/>
                      <w:marRight w:val="0"/>
                      <w:marTop w:val="0"/>
                      <w:marBottom w:val="0"/>
                      <w:divBdr>
                        <w:top w:val="none" w:sz="0" w:space="0" w:color="auto"/>
                        <w:left w:val="none" w:sz="0" w:space="0" w:color="auto"/>
                        <w:bottom w:val="none" w:sz="0" w:space="0" w:color="auto"/>
                        <w:right w:val="none" w:sz="0" w:space="0" w:color="auto"/>
                      </w:divBdr>
                    </w:div>
                  </w:divsChild>
                </w:div>
                <w:div w:id="244000393">
                  <w:marLeft w:val="0"/>
                  <w:marRight w:val="0"/>
                  <w:marTop w:val="0"/>
                  <w:marBottom w:val="0"/>
                  <w:divBdr>
                    <w:top w:val="none" w:sz="0" w:space="0" w:color="auto"/>
                    <w:left w:val="none" w:sz="0" w:space="0" w:color="auto"/>
                    <w:bottom w:val="none" w:sz="0" w:space="0" w:color="auto"/>
                    <w:right w:val="none" w:sz="0" w:space="0" w:color="auto"/>
                  </w:divBdr>
                  <w:divsChild>
                    <w:div w:id="1937251037">
                      <w:marLeft w:val="0"/>
                      <w:marRight w:val="0"/>
                      <w:marTop w:val="0"/>
                      <w:marBottom w:val="0"/>
                      <w:divBdr>
                        <w:top w:val="none" w:sz="0" w:space="0" w:color="auto"/>
                        <w:left w:val="none" w:sz="0" w:space="0" w:color="auto"/>
                        <w:bottom w:val="none" w:sz="0" w:space="0" w:color="auto"/>
                        <w:right w:val="none" w:sz="0" w:space="0" w:color="auto"/>
                      </w:divBdr>
                    </w:div>
                  </w:divsChild>
                </w:div>
                <w:div w:id="268778648">
                  <w:marLeft w:val="0"/>
                  <w:marRight w:val="0"/>
                  <w:marTop w:val="0"/>
                  <w:marBottom w:val="0"/>
                  <w:divBdr>
                    <w:top w:val="none" w:sz="0" w:space="0" w:color="auto"/>
                    <w:left w:val="none" w:sz="0" w:space="0" w:color="auto"/>
                    <w:bottom w:val="none" w:sz="0" w:space="0" w:color="auto"/>
                    <w:right w:val="none" w:sz="0" w:space="0" w:color="auto"/>
                  </w:divBdr>
                  <w:divsChild>
                    <w:div w:id="1954630255">
                      <w:marLeft w:val="0"/>
                      <w:marRight w:val="0"/>
                      <w:marTop w:val="0"/>
                      <w:marBottom w:val="0"/>
                      <w:divBdr>
                        <w:top w:val="none" w:sz="0" w:space="0" w:color="auto"/>
                        <w:left w:val="none" w:sz="0" w:space="0" w:color="auto"/>
                        <w:bottom w:val="none" w:sz="0" w:space="0" w:color="auto"/>
                        <w:right w:val="none" w:sz="0" w:space="0" w:color="auto"/>
                      </w:divBdr>
                    </w:div>
                  </w:divsChild>
                </w:div>
                <w:div w:id="303437001">
                  <w:marLeft w:val="0"/>
                  <w:marRight w:val="0"/>
                  <w:marTop w:val="0"/>
                  <w:marBottom w:val="0"/>
                  <w:divBdr>
                    <w:top w:val="none" w:sz="0" w:space="0" w:color="auto"/>
                    <w:left w:val="none" w:sz="0" w:space="0" w:color="auto"/>
                    <w:bottom w:val="none" w:sz="0" w:space="0" w:color="auto"/>
                    <w:right w:val="none" w:sz="0" w:space="0" w:color="auto"/>
                  </w:divBdr>
                  <w:divsChild>
                    <w:div w:id="549997143">
                      <w:marLeft w:val="0"/>
                      <w:marRight w:val="0"/>
                      <w:marTop w:val="0"/>
                      <w:marBottom w:val="0"/>
                      <w:divBdr>
                        <w:top w:val="none" w:sz="0" w:space="0" w:color="auto"/>
                        <w:left w:val="none" w:sz="0" w:space="0" w:color="auto"/>
                        <w:bottom w:val="none" w:sz="0" w:space="0" w:color="auto"/>
                        <w:right w:val="none" w:sz="0" w:space="0" w:color="auto"/>
                      </w:divBdr>
                    </w:div>
                  </w:divsChild>
                </w:div>
                <w:div w:id="330529220">
                  <w:marLeft w:val="0"/>
                  <w:marRight w:val="0"/>
                  <w:marTop w:val="0"/>
                  <w:marBottom w:val="0"/>
                  <w:divBdr>
                    <w:top w:val="none" w:sz="0" w:space="0" w:color="auto"/>
                    <w:left w:val="none" w:sz="0" w:space="0" w:color="auto"/>
                    <w:bottom w:val="none" w:sz="0" w:space="0" w:color="auto"/>
                    <w:right w:val="none" w:sz="0" w:space="0" w:color="auto"/>
                  </w:divBdr>
                  <w:divsChild>
                    <w:div w:id="585043322">
                      <w:marLeft w:val="0"/>
                      <w:marRight w:val="0"/>
                      <w:marTop w:val="0"/>
                      <w:marBottom w:val="0"/>
                      <w:divBdr>
                        <w:top w:val="none" w:sz="0" w:space="0" w:color="auto"/>
                        <w:left w:val="none" w:sz="0" w:space="0" w:color="auto"/>
                        <w:bottom w:val="none" w:sz="0" w:space="0" w:color="auto"/>
                        <w:right w:val="none" w:sz="0" w:space="0" w:color="auto"/>
                      </w:divBdr>
                    </w:div>
                  </w:divsChild>
                </w:div>
                <w:div w:id="346950488">
                  <w:marLeft w:val="0"/>
                  <w:marRight w:val="0"/>
                  <w:marTop w:val="0"/>
                  <w:marBottom w:val="0"/>
                  <w:divBdr>
                    <w:top w:val="none" w:sz="0" w:space="0" w:color="auto"/>
                    <w:left w:val="none" w:sz="0" w:space="0" w:color="auto"/>
                    <w:bottom w:val="none" w:sz="0" w:space="0" w:color="auto"/>
                    <w:right w:val="none" w:sz="0" w:space="0" w:color="auto"/>
                  </w:divBdr>
                  <w:divsChild>
                    <w:div w:id="1652176890">
                      <w:marLeft w:val="0"/>
                      <w:marRight w:val="0"/>
                      <w:marTop w:val="0"/>
                      <w:marBottom w:val="0"/>
                      <w:divBdr>
                        <w:top w:val="none" w:sz="0" w:space="0" w:color="auto"/>
                        <w:left w:val="none" w:sz="0" w:space="0" w:color="auto"/>
                        <w:bottom w:val="none" w:sz="0" w:space="0" w:color="auto"/>
                        <w:right w:val="none" w:sz="0" w:space="0" w:color="auto"/>
                      </w:divBdr>
                    </w:div>
                  </w:divsChild>
                </w:div>
                <w:div w:id="366763462">
                  <w:marLeft w:val="0"/>
                  <w:marRight w:val="0"/>
                  <w:marTop w:val="0"/>
                  <w:marBottom w:val="0"/>
                  <w:divBdr>
                    <w:top w:val="none" w:sz="0" w:space="0" w:color="auto"/>
                    <w:left w:val="none" w:sz="0" w:space="0" w:color="auto"/>
                    <w:bottom w:val="none" w:sz="0" w:space="0" w:color="auto"/>
                    <w:right w:val="none" w:sz="0" w:space="0" w:color="auto"/>
                  </w:divBdr>
                  <w:divsChild>
                    <w:div w:id="239216576">
                      <w:marLeft w:val="0"/>
                      <w:marRight w:val="0"/>
                      <w:marTop w:val="0"/>
                      <w:marBottom w:val="0"/>
                      <w:divBdr>
                        <w:top w:val="none" w:sz="0" w:space="0" w:color="auto"/>
                        <w:left w:val="none" w:sz="0" w:space="0" w:color="auto"/>
                        <w:bottom w:val="none" w:sz="0" w:space="0" w:color="auto"/>
                        <w:right w:val="none" w:sz="0" w:space="0" w:color="auto"/>
                      </w:divBdr>
                    </w:div>
                  </w:divsChild>
                </w:div>
                <w:div w:id="382756789">
                  <w:marLeft w:val="0"/>
                  <w:marRight w:val="0"/>
                  <w:marTop w:val="0"/>
                  <w:marBottom w:val="0"/>
                  <w:divBdr>
                    <w:top w:val="none" w:sz="0" w:space="0" w:color="auto"/>
                    <w:left w:val="none" w:sz="0" w:space="0" w:color="auto"/>
                    <w:bottom w:val="none" w:sz="0" w:space="0" w:color="auto"/>
                    <w:right w:val="none" w:sz="0" w:space="0" w:color="auto"/>
                  </w:divBdr>
                  <w:divsChild>
                    <w:div w:id="110176693">
                      <w:marLeft w:val="0"/>
                      <w:marRight w:val="0"/>
                      <w:marTop w:val="0"/>
                      <w:marBottom w:val="0"/>
                      <w:divBdr>
                        <w:top w:val="none" w:sz="0" w:space="0" w:color="auto"/>
                        <w:left w:val="none" w:sz="0" w:space="0" w:color="auto"/>
                        <w:bottom w:val="none" w:sz="0" w:space="0" w:color="auto"/>
                        <w:right w:val="none" w:sz="0" w:space="0" w:color="auto"/>
                      </w:divBdr>
                    </w:div>
                  </w:divsChild>
                </w:div>
                <w:div w:id="391202105">
                  <w:marLeft w:val="0"/>
                  <w:marRight w:val="0"/>
                  <w:marTop w:val="0"/>
                  <w:marBottom w:val="0"/>
                  <w:divBdr>
                    <w:top w:val="none" w:sz="0" w:space="0" w:color="auto"/>
                    <w:left w:val="none" w:sz="0" w:space="0" w:color="auto"/>
                    <w:bottom w:val="none" w:sz="0" w:space="0" w:color="auto"/>
                    <w:right w:val="none" w:sz="0" w:space="0" w:color="auto"/>
                  </w:divBdr>
                  <w:divsChild>
                    <w:div w:id="507642147">
                      <w:marLeft w:val="0"/>
                      <w:marRight w:val="0"/>
                      <w:marTop w:val="0"/>
                      <w:marBottom w:val="0"/>
                      <w:divBdr>
                        <w:top w:val="none" w:sz="0" w:space="0" w:color="auto"/>
                        <w:left w:val="none" w:sz="0" w:space="0" w:color="auto"/>
                        <w:bottom w:val="none" w:sz="0" w:space="0" w:color="auto"/>
                        <w:right w:val="none" w:sz="0" w:space="0" w:color="auto"/>
                      </w:divBdr>
                    </w:div>
                  </w:divsChild>
                </w:div>
                <w:div w:id="416826267">
                  <w:marLeft w:val="0"/>
                  <w:marRight w:val="0"/>
                  <w:marTop w:val="0"/>
                  <w:marBottom w:val="0"/>
                  <w:divBdr>
                    <w:top w:val="none" w:sz="0" w:space="0" w:color="auto"/>
                    <w:left w:val="none" w:sz="0" w:space="0" w:color="auto"/>
                    <w:bottom w:val="none" w:sz="0" w:space="0" w:color="auto"/>
                    <w:right w:val="none" w:sz="0" w:space="0" w:color="auto"/>
                  </w:divBdr>
                  <w:divsChild>
                    <w:div w:id="944537139">
                      <w:marLeft w:val="0"/>
                      <w:marRight w:val="0"/>
                      <w:marTop w:val="0"/>
                      <w:marBottom w:val="0"/>
                      <w:divBdr>
                        <w:top w:val="none" w:sz="0" w:space="0" w:color="auto"/>
                        <w:left w:val="none" w:sz="0" w:space="0" w:color="auto"/>
                        <w:bottom w:val="none" w:sz="0" w:space="0" w:color="auto"/>
                        <w:right w:val="none" w:sz="0" w:space="0" w:color="auto"/>
                      </w:divBdr>
                    </w:div>
                  </w:divsChild>
                </w:div>
                <w:div w:id="463549574">
                  <w:marLeft w:val="0"/>
                  <w:marRight w:val="0"/>
                  <w:marTop w:val="0"/>
                  <w:marBottom w:val="0"/>
                  <w:divBdr>
                    <w:top w:val="none" w:sz="0" w:space="0" w:color="auto"/>
                    <w:left w:val="none" w:sz="0" w:space="0" w:color="auto"/>
                    <w:bottom w:val="none" w:sz="0" w:space="0" w:color="auto"/>
                    <w:right w:val="none" w:sz="0" w:space="0" w:color="auto"/>
                  </w:divBdr>
                  <w:divsChild>
                    <w:div w:id="301543051">
                      <w:marLeft w:val="0"/>
                      <w:marRight w:val="0"/>
                      <w:marTop w:val="0"/>
                      <w:marBottom w:val="0"/>
                      <w:divBdr>
                        <w:top w:val="none" w:sz="0" w:space="0" w:color="auto"/>
                        <w:left w:val="none" w:sz="0" w:space="0" w:color="auto"/>
                        <w:bottom w:val="none" w:sz="0" w:space="0" w:color="auto"/>
                        <w:right w:val="none" w:sz="0" w:space="0" w:color="auto"/>
                      </w:divBdr>
                    </w:div>
                  </w:divsChild>
                </w:div>
                <w:div w:id="496115887">
                  <w:marLeft w:val="0"/>
                  <w:marRight w:val="0"/>
                  <w:marTop w:val="0"/>
                  <w:marBottom w:val="0"/>
                  <w:divBdr>
                    <w:top w:val="none" w:sz="0" w:space="0" w:color="auto"/>
                    <w:left w:val="none" w:sz="0" w:space="0" w:color="auto"/>
                    <w:bottom w:val="none" w:sz="0" w:space="0" w:color="auto"/>
                    <w:right w:val="none" w:sz="0" w:space="0" w:color="auto"/>
                  </w:divBdr>
                  <w:divsChild>
                    <w:div w:id="183635503">
                      <w:marLeft w:val="0"/>
                      <w:marRight w:val="0"/>
                      <w:marTop w:val="0"/>
                      <w:marBottom w:val="0"/>
                      <w:divBdr>
                        <w:top w:val="none" w:sz="0" w:space="0" w:color="auto"/>
                        <w:left w:val="none" w:sz="0" w:space="0" w:color="auto"/>
                        <w:bottom w:val="none" w:sz="0" w:space="0" w:color="auto"/>
                        <w:right w:val="none" w:sz="0" w:space="0" w:color="auto"/>
                      </w:divBdr>
                    </w:div>
                  </w:divsChild>
                </w:div>
                <w:div w:id="499933701">
                  <w:marLeft w:val="0"/>
                  <w:marRight w:val="0"/>
                  <w:marTop w:val="0"/>
                  <w:marBottom w:val="0"/>
                  <w:divBdr>
                    <w:top w:val="none" w:sz="0" w:space="0" w:color="auto"/>
                    <w:left w:val="none" w:sz="0" w:space="0" w:color="auto"/>
                    <w:bottom w:val="none" w:sz="0" w:space="0" w:color="auto"/>
                    <w:right w:val="none" w:sz="0" w:space="0" w:color="auto"/>
                  </w:divBdr>
                  <w:divsChild>
                    <w:div w:id="533806655">
                      <w:marLeft w:val="0"/>
                      <w:marRight w:val="0"/>
                      <w:marTop w:val="0"/>
                      <w:marBottom w:val="0"/>
                      <w:divBdr>
                        <w:top w:val="none" w:sz="0" w:space="0" w:color="auto"/>
                        <w:left w:val="none" w:sz="0" w:space="0" w:color="auto"/>
                        <w:bottom w:val="none" w:sz="0" w:space="0" w:color="auto"/>
                        <w:right w:val="none" w:sz="0" w:space="0" w:color="auto"/>
                      </w:divBdr>
                    </w:div>
                  </w:divsChild>
                </w:div>
                <w:div w:id="538322209">
                  <w:marLeft w:val="0"/>
                  <w:marRight w:val="0"/>
                  <w:marTop w:val="0"/>
                  <w:marBottom w:val="0"/>
                  <w:divBdr>
                    <w:top w:val="none" w:sz="0" w:space="0" w:color="auto"/>
                    <w:left w:val="none" w:sz="0" w:space="0" w:color="auto"/>
                    <w:bottom w:val="none" w:sz="0" w:space="0" w:color="auto"/>
                    <w:right w:val="none" w:sz="0" w:space="0" w:color="auto"/>
                  </w:divBdr>
                  <w:divsChild>
                    <w:div w:id="1716930536">
                      <w:marLeft w:val="0"/>
                      <w:marRight w:val="0"/>
                      <w:marTop w:val="0"/>
                      <w:marBottom w:val="0"/>
                      <w:divBdr>
                        <w:top w:val="none" w:sz="0" w:space="0" w:color="auto"/>
                        <w:left w:val="none" w:sz="0" w:space="0" w:color="auto"/>
                        <w:bottom w:val="none" w:sz="0" w:space="0" w:color="auto"/>
                        <w:right w:val="none" w:sz="0" w:space="0" w:color="auto"/>
                      </w:divBdr>
                    </w:div>
                  </w:divsChild>
                </w:div>
                <w:div w:id="551577272">
                  <w:marLeft w:val="0"/>
                  <w:marRight w:val="0"/>
                  <w:marTop w:val="0"/>
                  <w:marBottom w:val="0"/>
                  <w:divBdr>
                    <w:top w:val="none" w:sz="0" w:space="0" w:color="auto"/>
                    <w:left w:val="none" w:sz="0" w:space="0" w:color="auto"/>
                    <w:bottom w:val="none" w:sz="0" w:space="0" w:color="auto"/>
                    <w:right w:val="none" w:sz="0" w:space="0" w:color="auto"/>
                  </w:divBdr>
                  <w:divsChild>
                    <w:div w:id="1693410799">
                      <w:marLeft w:val="0"/>
                      <w:marRight w:val="0"/>
                      <w:marTop w:val="0"/>
                      <w:marBottom w:val="0"/>
                      <w:divBdr>
                        <w:top w:val="none" w:sz="0" w:space="0" w:color="auto"/>
                        <w:left w:val="none" w:sz="0" w:space="0" w:color="auto"/>
                        <w:bottom w:val="none" w:sz="0" w:space="0" w:color="auto"/>
                        <w:right w:val="none" w:sz="0" w:space="0" w:color="auto"/>
                      </w:divBdr>
                    </w:div>
                  </w:divsChild>
                </w:div>
                <w:div w:id="560949573">
                  <w:marLeft w:val="0"/>
                  <w:marRight w:val="0"/>
                  <w:marTop w:val="0"/>
                  <w:marBottom w:val="0"/>
                  <w:divBdr>
                    <w:top w:val="none" w:sz="0" w:space="0" w:color="auto"/>
                    <w:left w:val="none" w:sz="0" w:space="0" w:color="auto"/>
                    <w:bottom w:val="none" w:sz="0" w:space="0" w:color="auto"/>
                    <w:right w:val="none" w:sz="0" w:space="0" w:color="auto"/>
                  </w:divBdr>
                  <w:divsChild>
                    <w:div w:id="979115318">
                      <w:marLeft w:val="0"/>
                      <w:marRight w:val="0"/>
                      <w:marTop w:val="0"/>
                      <w:marBottom w:val="0"/>
                      <w:divBdr>
                        <w:top w:val="none" w:sz="0" w:space="0" w:color="auto"/>
                        <w:left w:val="none" w:sz="0" w:space="0" w:color="auto"/>
                        <w:bottom w:val="none" w:sz="0" w:space="0" w:color="auto"/>
                        <w:right w:val="none" w:sz="0" w:space="0" w:color="auto"/>
                      </w:divBdr>
                    </w:div>
                  </w:divsChild>
                </w:div>
                <w:div w:id="590359849">
                  <w:marLeft w:val="0"/>
                  <w:marRight w:val="0"/>
                  <w:marTop w:val="0"/>
                  <w:marBottom w:val="0"/>
                  <w:divBdr>
                    <w:top w:val="none" w:sz="0" w:space="0" w:color="auto"/>
                    <w:left w:val="none" w:sz="0" w:space="0" w:color="auto"/>
                    <w:bottom w:val="none" w:sz="0" w:space="0" w:color="auto"/>
                    <w:right w:val="none" w:sz="0" w:space="0" w:color="auto"/>
                  </w:divBdr>
                  <w:divsChild>
                    <w:div w:id="820125185">
                      <w:marLeft w:val="0"/>
                      <w:marRight w:val="0"/>
                      <w:marTop w:val="0"/>
                      <w:marBottom w:val="0"/>
                      <w:divBdr>
                        <w:top w:val="none" w:sz="0" w:space="0" w:color="auto"/>
                        <w:left w:val="none" w:sz="0" w:space="0" w:color="auto"/>
                        <w:bottom w:val="none" w:sz="0" w:space="0" w:color="auto"/>
                        <w:right w:val="none" w:sz="0" w:space="0" w:color="auto"/>
                      </w:divBdr>
                    </w:div>
                  </w:divsChild>
                </w:div>
                <w:div w:id="599724300">
                  <w:marLeft w:val="0"/>
                  <w:marRight w:val="0"/>
                  <w:marTop w:val="0"/>
                  <w:marBottom w:val="0"/>
                  <w:divBdr>
                    <w:top w:val="none" w:sz="0" w:space="0" w:color="auto"/>
                    <w:left w:val="none" w:sz="0" w:space="0" w:color="auto"/>
                    <w:bottom w:val="none" w:sz="0" w:space="0" w:color="auto"/>
                    <w:right w:val="none" w:sz="0" w:space="0" w:color="auto"/>
                  </w:divBdr>
                  <w:divsChild>
                    <w:div w:id="1016031994">
                      <w:marLeft w:val="0"/>
                      <w:marRight w:val="0"/>
                      <w:marTop w:val="0"/>
                      <w:marBottom w:val="0"/>
                      <w:divBdr>
                        <w:top w:val="none" w:sz="0" w:space="0" w:color="auto"/>
                        <w:left w:val="none" w:sz="0" w:space="0" w:color="auto"/>
                        <w:bottom w:val="none" w:sz="0" w:space="0" w:color="auto"/>
                        <w:right w:val="none" w:sz="0" w:space="0" w:color="auto"/>
                      </w:divBdr>
                    </w:div>
                  </w:divsChild>
                </w:div>
                <w:div w:id="619382985">
                  <w:marLeft w:val="0"/>
                  <w:marRight w:val="0"/>
                  <w:marTop w:val="0"/>
                  <w:marBottom w:val="0"/>
                  <w:divBdr>
                    <w:top w:val="none" w:sz="0" w:space="0" w:color="auto"/>
                    <w:left w:val="none" w:sz="0" w:space="0" w:color="auto"/>
                    <w:bottom w:val="none" w:sz="0" w:space="0" w:color="auto"/>
                    <w:right w:val="none" w:sz="0" w:space="0" w:color="auto"/>
                  </w:divBdr>
                  <w:divsChild>
                    <w:div w:id="38167867">
                      <w:marLeft w:val="0"/>
                      <w:marRight w:val="0"/>
                      <w:marTop w:val="0"/>
                      <w:marBottom w:val="0"/>
                      <w:divBdr>
                        <w:top w:val="none" w:sz="0" w:space="0" w:color="auto"/>
                        <w:left w:val="none" w:sz="0" w:space="0" w:color="auto"/>
                        <w:bottom w:val="none" w:sz="0" w:space="0" w:color="auto"/>
                        <w:right w:val="none" w:sz="0" w:space="0" w:color="auto"/>
                      </w:divBdr>
                    </w:div>
                  </w:divsChild>
                </w:div>
                <w:div w:id="627787010">
                  <w:marLeft w:val="0"/>
                  <w:marRight w:val="0"/>
                  <w:marTop w:val="0"/>
                  <w:marBottom w:val="0"/>
                  <w:divBdr>
                    <w:top w:val="none" w:sz="0" w:space="0" w:color="auto"/>
                    <w:left w:val="none" w:sz="0" w:space="0" w:color="auto"/>
                    <w:bottom w:val="none" w:sz="0" w:space="0" w:color="auto"/>
                    <w:right w:val="none" w:sz="0" w:space="0" w:color="auto"/>
                  </w:divBdr>
                  <w:divsChild>
                    <w:div w:id="1521116842">
                      <w:marLeft w:val="0"/>
                      <w:marRight w:val="0"/>
                      <w:marTop w:val="0"/>
                      <w:marBottom w:val="0"/>
                      <w:divBdr>
                        <w:top w:val="none" w:sz="0" w:space="0" w:color="auto"/>
                        <w:left w:val="none" w:sz="0" w:space="0" w:color="auto"/>
                        <w:bottom w:val="none" w:sz="0" w:space="0" w:color="auto"/>
                        <w:right w:val="none" w:sz="0" w:space="0" w:color="auto"/>
                      </w:divBdr>
                    </w:div>
                  </w:divsChild>
                </w:div>
                <w:div w:id="634484947">
                  <w:marLeft w:val="0"/>
                  <w:marRight w:val="0"/>
                  <w:marTop w:val="0"/>
                  <w:marBottom w:val="0"/>
                  <w:divBdr>
                    <w:top w:val="none" w:sz="0" w:space="0" w:color="auto"/>
                    <w:left w:val="none" w:sz="0" w:space="0" w:color="auto"/>
                    <w:bottom w:val="none" w:sz="0" w:space="0" w:color="auto"/>
                    <w:right w:val="none" w:sz="0" w:space="0" w:color="auto"/>
                  </w:divBdr>
                  <w:divsChild>
                    <w:div w:id="1160196854">
                      <w:marLeft w:val="0"/>
                      <w:marRight w:val="0"/>
                      <w:marTop w:val="0"/>
                      <w:marBottom w:val="0"/>
                      <w:divBdr>
                        <w:top w:val="none" w:sz="0" w:space="0" w:color="auto"/>
                        <w:left w:val="none" w:sz="0" w:space="0" w:color="auto"/>
                        <w:bottom w:val="none" w:sz="0" w:space="0" w:color="auto"/>
                        <w:right w:val="none" w:sz="0" w:space="0" w:color="auto"/>
                      </w:divBdr>
                    </w:div>
                  </w:divsChild>
                </w:div>
                <w:div w:id="696393796">
                  <w:marLeft w:val="0"/>
                  <w:marRight w:val="0"/>
                  <w:marTop w:val="0"/>
                  <w:marBottom w:val="0"/>
                  <w:divBdr>
                    <w:top w:val="none" w:sz="0" w:space="0" w:color="auto"/>
                    <w:left w:val="none" w:sz="0" w:space="0" w:color="auto"/>
                    <w:bottom w:val="none" w:sz="0" w:space="0" w:color="auto"/>
                    <w:right w:val="none" w:sz="0" w:space="0" w:color="auto"/>
                  </w:divBdr>
                  <w:divsChild>
                    <w:div w:id="786199751">
                      <w:marLeft w:val="0"/>
                      <w:marRight w:val="0"/>
                      <w:marTop w:val="0"/>
                      <w:marBottom w:val="0"/>
                      <w:divBdr>
                        <w:top w:val="none" w:sz="0" w:space="0" w:color="auto"/>
                        <w:left w:val="none" w:sz="0" w:space="0" w:color="auto"/>
                        <w:bottom w:val="none" w:sz="0" w:space="0" w:color="auto"/>
                        <w:right w:val="none" w:sz="0" w:space="0" w:color="auto"/>
                      </w:divBdr>
                    </w:div>
                  </w:divsChild>
                </w:div>
                <w:div w:id="718940852">
                  <w:marLeft w:val="0"/>
                  <w:marRight w:val="0"/>
                  <w:marTop w:val="0"/>
                  <w:marBottom w:val="0"/>
                  <w:divBdr>
                    <w:top w:val="none" w:sz="0" w:space="0" w:color="auto"/>
                    <w:left w:val="none" w:sz="0" w:space="0" w:color="auto"/>
                    <w:bottom w:val="none" w:sz="0" w:space="0" w:color="auto"/>
                    <w:right w:val="none" w:sz="0" w:space="0" w:color="auto"/>
                  </w:divBdr>
                  <w:divsChild>
                    <w:div w:id="1004209927">
                      <w:marLeft w:val="0"/>
                      <w:marRight w:val="0"/>
                      <w:marTop w:val="0"/>
                      <w:marBottom w:val="0"/>
                      <w:divBdr>
                        <w:top w:val="none" w:sz="0" w:space="0" w:color="auto"/>
                        <w:left w:val="none" w:sz="0" w:space="0" w:color="auto"/>
                        <w:bottom w:val="none" w:sz="0" w:space="0" w:color="auto"/>
                        <w:right w:val="none" w:sz="0" w:space="0" w:color="auto"/>
                      </w:divBdr>
                    </w:div>
                  </w:divsChild>
                </w:div>
                <w:div w:id="746803030">
                  <w:marLeft w:val="0"/>
                  <w:marRight w:val="0"/>
                  <w:marTop w:val="0"/>
                  <w:marBottom w:val="0"/>
                  <w:divBdr>
                    <w:top w:val="none" w:sz="0" w:space="0" w:color="auto"/>
                    <w:left w:val="none" w:sz="0" w:space="0" w:color="auto"/>
                    <w:bottom w:val="none" w:sz="0" w:space="0" w:color="auto"/>
                    <w:right w:val="none" w:sz="0" w:space="0" w:color="auto"/>
                  </w:divBdr>
                </w:div>
                <w:div w:id="748163465">
                  <w:marLeft w:val="0"/>
                  <w:marRight w:val="0"/>
                  <w:marTop w:val="0"/>
                  <w:marBottom w:val="0"/>
                  <w:divBdr>
                    <w:top w:val="none" w:sz="0" w:space="0" w:color="auto"/>
                    <w:left w:val="none" w:sz="0" w:space="0" w:color="auto"/>
                    <w:bottom w:val="none" w:sz="0" w:space="0" w:color="auto"/>
                    <w:right w:val="none" w:sz="0" w:space="0" w:color="auto"/>
                  </w:divBdr>
                  <w:divsChild>
                    <w:div w:id="733744177">
                      <w:marLeft w:val="0"/>
                      <w:marRight w:val="0"/>
                      <w:marTop w:val="0"/>
                      <w:marBottom w:val="0"/>
                      <w:divBdr>
                        <w:top w:val="none" w:sz="0" w:space="0" w:color="auto"/>
                        <w:left w:val="none" w:sz="0" w:space="0" w:color="auto"/>
                        <w:bottom w:val="none" w:sz="0" w:space="0" w:color="auto"/>
                        <w:right w:val="none" w:sz="0" w:space="0" w:color="auto"/>
                      </w:divBdr>
                    </w:div>
                  </w:divsChild>
                </w:div>
                <w:div w:id="752049994">
                  <w:marLeft w:val="0"/>
                  <w:marRight w:val="0"/>
                  <w:marTop w:val="0"/>
                  <w:marBottom w:val="0"/>
                  <w:divBdr>
                    <w:top w:val="none" w:sz="0" w:space="0" w:color="auto"/>
                    <w:left w:val="none" w:sz="0" w:space="0" w:color="auto"/>
                    <w:bottom w:val="none" w:sz="0" w:space="0" w:color="auto"/>
                    <w:right w:val="none" w:sz="0" w:space="0" w:color="auto"/>
                  </w:divBdr>
                  <w:divsChild>
                    <w:div w:id="1849324870">
                      <w:marLeft w:val="0"/>
                      <w:marRight w:val="0"/>
                      <w:marTop w:val="0"/>
                      <w:marBottom w:val="0"/>
                      <w:divBdr>
                        <w:top w:val="none" w:sz="0" w:space="0" w:color="auto"/>
                        <w:left w:val="none" w:sz="0" w:space="0" w:color="auto"/>
                        <w:bottom w:val="none" w:sz="0" w:space="0" w:color="auto"/>
                        <w:right w:val="none" w:sz="0" w:space="0" w:color="auto"/>
                      </w:divBdr>
                    </w:div>
                  </w:divsChild>
                </w:div>
                <w:div w:id="765344914">
                  <w:marLeft w:val="0"/>
                  <w:marRight w:val="0"/>
                  <w:marTop w:val="0"/>
                  <w:marBottom w:val="0"/>
                  <w:divBdr>
                    <w:top w:val="none" w:sz="0" w:space="0" w:color="auto"/>
                    <w:left w:val="none" w:sz="0" w:space="0" w:color="auto"/>
                    <w:bottom w:val="none" w:sz="0" w:space="0" w:color="auto"/>
                    <w:right w:val="none" w:sz="0" w:space="0" w:color="auto"/>
                  </w:divBdr>
                  <w:divsChild>
                    <w:div w:id="914170874">
                      <w:marLeft w:val="0"/>
                      <w:marRight w:val="0"/>
                      <w:marTop w:val="0"/>
                      <w:marBottom w:val="0"/>
                      <w:divBdr>
                        <w:top w:val="none" w:sz="0" w:space="0" w:color="auto"/>
                        <w:left w:val="none" w:sz="0" w:space="0" w:color="auto"/>
                        <w:bottom w:val="none" w:sz="0" w:space="0" w:color="auto"/>
                        <w:right w:val="none" w:sz="0" w:space="0" w:color="auto"/>
                      </w:divBdr>
                    </w:div>
                  </w:divsChild>
                </w:div>
                <w:div w:id="834103060">
                  <w:marLeft w:val="0"/>
                  <w:marRight w:val="0"/>
                  <w:marTop w:val="0"/>
                  <w:marBottom w:val="0"/>
                  <w:divBdr>
                    <w:top w:val="none" w:sz="0" w:space="0" w:color="auto"/>
                    <w:left w:val="none" w:sz="0" w:space="0" w:color="auto"/>
                    <w:bottom w:val="none" w:sz="0" w:space="0" w:color="auto"/>
                    <w:right w:val="none" w:sz="0" w:space="0" w:color="auto"/>
                  </w:divBdr>
                  <w:divsChild>
                    <w:div w:id="1395658768">
                      <w:marLeft w:val="0"/>
                      <w:marRight w:val="0"/>
                      <w:marTop w:val="0"/>
                      <w:marBottom w:val="0"/>
                      <w:divBdr>
                        <w:top w:val="none" w:sz="0" w:space="0" w:color="auto"/>
                        <w:left w:val="none" w:sz="0" w:space="0" w:color="auto"/>
                        <w:bottom w:val="none" w:sz="0" w:space="0" w:color="auto"/>
                        <w:right w:val="none" w:sz="0" w:space="0" w:color="auto"/>
                      </w:divBdr>
                    </w:div>
                  </w:divsChild>
                </w:div>
                <w:div w:id="835730128">
                  <w:marLeft w:val="0"/>
                  <w:marRight w:val="0"/>
                  <w:marTop w:val="0"/>
                  <w:marBottom w:val="0"/>
                  <w:divBdr>
                    <w:top w:val="none" w:sz="0" w:space="0" w:color="auto"/>
                    <w:left w:val="none" w:sz="0" w:space="0" w:color="auto"/>
                    <w:bottom w:val="none" w:sz="0" w:space="0" w:color="auto"/>
                    <w:right w:val="none" w:sz="0" w:space="0" w:color="auto"/>
                  </w:divBdr>
                  <w:divsChild>
                    <w:div w:id="1611626335">
                      <w:marLeft w:val="0"/>
                      <w:marRight w:val="0"/>
                      <w:marTop w:val="0"/>
                      <w:marBottom w:val="0"/>
                      <w:divBdr>
                        <w:top w:val="none" w:sz="0" w:space="0" w:color="auto"/>
                        <w:left w:val="none" w:sz="0" w:space="0" w:color="auto"/>
                        <w:bottom w:val="none" w:sz="0" w:space="0" w:color="auto"/>
                        <w:right w:val="none" w:sz="0" w:space="0" w:color="auto"/>
                      </w:divBdr>
                    </w:div>
                  </w:divsChild>
                </w:div>
                <w:div w:id="867136908">
                  <w:marLeft w:val="0"/>
                  <w:marRight w:val="0"/>
                  <w:marTop w:val="0"/>
                  <w:marBottom w:val="0"/>
                  <w:divBdr>
                    <w:top w:val="none" w:sz="0" w:space="0" w:color="auto"/>
                    <w:left w:val="none" w:sz="0" w:space="0" w:color="auto"/>
                    <w:bottom w:val="none" w:sz="0" w:space="0" w:color="auto"/>
                    <w:right w:val="none" w:sz="0" w:space="0" w:color="auto"/>
                  </w:divBdr>
                  <w:divsChild>
                    <w:div w:id="1596596271">
                      <w:marLeft w:val="0"/>
                      <w:marRight w:val="0"/>
                      <w:marTop w:val="0"/>
                      <w:marBottom w:val="0"/>
                      <w:divBdr>
                        <w:top w:val="none" w:sz="0" w:space="0" w:color="auto"/>
                        <w:left w:val="none" w:sz="0" w:space="0" w:color="auto"/>
                        <w:bottom w:val="none" w:sz="0" w:space="0" w:color="auto"/>
                        <w:right w:val="none" w:sz="0" w:space="0" w:color="auto"/>
                      </w:divBdr>
                    </w:div>
                  </w:divsChild>
                </w:div>
                <w:div w:id="902524933">
                  <w:marLeft w:val="0"/>
                  <w:marRight w:val="0"/>
                  <w:marTop w:val="0"/>
                  <w:marBottom w:val="0"/>
                  <w:divBdr>
                    <w:top w:val="none" w:sz="0" w:space="0" w:color="auto"/>
                    <w:left w:val="none" w:sz="0" w:space="0" w:color="auto"/>
                    <w:bottom w:val="none" w:sz="0" w:space="0" w:color="auto"/>
                    <w:right w:val="none" w:sz="0" w:space="0" w:color="auto"/>
                  </w:divBdr>
                  <w:divsChild>
                    <w:div w:id="96366558">
                      <w:marLeft w:val="0"/>
                      <w:marRight w:val="0"/>
                      <w:marTop w:val="0"/>
                      <w:marBottom w:val="0"/>
                      <w:divBdr>
                        <w:top w:val="none" w:sz="0" w:space="0" w:color="auto"/>
                        <w:left w:val="none" w:sz="0" w:space="0" w:color="auto"/>
                        <w:bottom w:val="none" w:sz="0" w:space="0" w:color="auto"/>
                        <w:right w:val="none" w:sz="0" w:space="0" w:color="auto"/>
                      </w:divBdr>
                    </w:div>
                  </w:divsChild>
                </w:div>
                <w:div w:id="904409789">
                  <w:marLeft w:val="0"/>
                  <w:marRight w:val="0"/>
                  <w:marTop w:val="0"/>
                  <w:marBottom w:val="0"/>
                  <w:divBdr>
                    <w:top w:val="none" w:sz="0" w:space="0" w:color="auto"/>
                    <w:left w:val="none" w:sz="0" w:space="0" w:color="auto"/>
                    <w:bottom w:val="none" w:sz="0" w:space="0" w:color="auto"/>
                    <w:right w:val="none" w:sz="0" w:space="0" w:color="auto"/>
                  </w:divBdr>
                  <w:divsChild>
                    <w:div w:id="875578714">
                      <w:marLeft w:val="0"/>
                      <w:marRight w:val="0"/>
                      <w:marTop w:val="0"/>
                      <w:marBottom w:val="0"/>
                      <w:divBdr>
                        <w:top w:val="none" w:sz="0" w:space="0" w:color="auto"/>
                        <w:left w:val="none" w:sz="0" w:space="0" w:color="auto"/>
                        <w:bottom w:val="none" w:sz="0" w:space="0" w:color="auto"/>
                        <w:right w:val="none" w:sz="0" w:space="0" w:color="auto"/>
                      </w:divBdr>
                    </w:div>
                  </w:divsChild>
                </w:div>
                <w:div w:id="923799388">
                  <w:marLeft w:val="0"/>
                  <w:marRight w:val="0"/>
                  <w:marTop w:val="0"/>
                  <w:marBottom w:val="0"/>
                  <w:divBdr>
                    <w:top w:val="none" w:sz="0" w:space="0" w:color="auto"/>
                    <w:left w:val="none" w:sz="0" w:space="0" w:color="auto"/>
                    <w:bottom w:val="none" w:sz="0" w:space="0" w:color="auto"/>
                    <w:right w:val="none" w:sz="0" w:space="0" w:color="auto"/>
                  </w:divBdr>
                  <w:divsChild>
                    <w:div w:id="1494370554">
                      <w:marLeft w:val="0"/>
                      <w:marRight w:val="0"/>
                      <w:marTop w:val="0"/>
                      <w:marBottom w:val="0"/>
                      <w:divBdr>
                        <w:top w:val="none" w:sz="0" w:space="0" w:color="auto"/>
                        <w:left w:val="none" w:sz="0" w:space="0" w:color="auto"/>
                        <w:bottom w:val="none" w:sz="0" w:space="0" w:color="auto"/>
                        <w:right w:val="none" w:sz="0" w:space="0" w:color="auto"/>
                      </w:divBdr>
                    </w:div>
                  </w:divsChild>
                </w:div>
                <w:div w:id="939139040">
                  <w:marLeft w:val="0"/>
                  <w:marRight w:val="0"/>
                  <w:marTop w:val="0"/>
                  <w:marBottom w:val="0"/>
                  <w:divBdr>
                    <w:top w:val="none" w:sz="0" w:space="0" w:color="auto"/>
                    <w:left w:val="none" w:sz="0" w:space="0" w:color="auto"/>
                    <w:bottom w:val="none" w:sz="0" w:space="0" w:color="auto"/>
                    <w:right w:val="none" w:sz="0" w:space="0" w:color="auto"/>
                  </w:divBdr>
                  <w:divsChild>
                    <w:div w:id="977103687">
                      <w:marLeft w:val="0"/>
                      <w:marRight w:val="0"/>
                      <w:marTop w:val="0"/>
                      <w:marBottom w:val="0"/>
                      <w:divBdr>
                        <w:top w:val="none" w:sz="0" w:space="0" w:color="auto"/>
                        <w:left w:val="none" w:sz="0" w:space="0" w:color="auto"/>
                        <w:bottom w:val="none" w:sz="0" w:space="0" w:color="auto"/>
                        <w:right w:val="none" w:sz="0" w:space="0" w:color="auto"/>
                      </w:divBdr>
                    </w:div>
                  </w:divsChild>
                </w:div>
                <w:div w:id="977684058">
                  <w:marLeft w:val="0"/>
                  <w:marRight w:val="0"/>
                  <w:marTop w:val="0"/>
                  <w:marBottom w:val="0"/>
                  <w:divBdr>
                    <w:top w:val="none" w:sz="0" w:space="0" w:color="auto"/>
                    <w:left w:val="none" w:sz="0" w:space="0" w:color="auto"/>
                    <w:bottom w:val="none" w:sz="0" w:space="0" w:color="auto"/>
                    <w:right w:val="none" w:sz="0" w:space="0" w:color="auto"/>
                  </w:divBdr>
                  <w:divsChild>
                    <w:div w:id="1416707054">
                      <w:marLeft w:val="0"/>
                      <w:marRight w:val="0"/>
                      <w:marTop w:val="0"/>
                      <w:marBottom w:val="0"/>
                      <w:divBdr>
                        <w:top w:val="none" w:sz="0" w:space="0" w:color="auto"/>
                        <w:left w:val="none" w:sz="0" w:space="0" w:color="auto"/>
                        <w:bottom w:val="none" w:sz="0" w:space="0" w:color="auto"/>
                        <w:right w:val="none" w:sz="0" w:space="0" w:color="auto"/>
                      </w:divBdr>
                    </w:div>
                  </w:divsChild>
                </w:div>
                <w:div w:id="978193258">
                  <w:marLeft w:val="0"/>
                  <w:marRight w:val="0"/>
                  <w:marTop w:val="0"/>
                  <w:marBottom w:val="0"/>
                  <w:divBdr>
                    <w:top w:val="none" w:sz="0" w:space="0" w:color="auto"/>
                    <w:left w:val="none" w:sz="0" w:space="0" w:color="auto"/>
                    <w:bottom w:val="none" w:sz="0" w:space="0" w:color="auto"/>
                    <w:right w:val="none" w:sz="0" w:space="0" w:color="auto"/>
                  </w:divBdr>
                  <w:divsChild>
                    <w:div w:id="1368095964">
                      <w:marLeft w:val="0"/>
                      <w:marRight w:val="0"/>
                      <w:marTop w:val="0"/>
                      <w:marBottom w:val="0"/>
                      <w:divBdr>
                        <w:top w:val="none" w:sz="0" w:space="0" w:color="auto"/>
                        <w:left w:val="none" w:sz="0" w:space="0" w:color="auto"/>
                        <w:bottom w:val="none" w:sz="0" w:space="0" w:color="auto"/>
                        <w:right w:val="none" w:sz="0" w:space="0" w:color="auto"/>
                      </w:divBdr>
                    </w:div>
                  </w:divsChild>
                </w:div>
                <w:div w:id="997539362">
                  <w:marLeft w:val="0"/>
                  <w:marRight w:val="0"/>
                  <w:marTop w:val="0"/>
                  <w:marBottom w:val="0"/>
                  <w:divBdr>
                    <w:top w:val="none" w:sz="0" w:space="0" w:color="auto"/>
                    <w:left w:val="none" w:sz="0" w:space="0" w:color="auto"/>
                    <w:bottom w:val="none" w:sz="0" w:space="0" w:color="auto"/>
                    <w:right w:val="none" w:sz="0" w:space="0" w:color="auto"/>
                  </w:divBdr>
                  <w:divsChild>
                    <w:div w:id="739713375">
                      <w:marLeft w:val="0"/>
                      <w:marRight w:val="0"/>
                      <w:marTop w:val="0"/>
                      <w:marBottom w:val="0"/>
                      <w:divBdr>
                        <w:top w:val="none" w:sz="0" w:space="0" w:color="auto"/>
                        <w:left w:val="none" w:sz="0" w:space="0" w:color="auto"/>
                        <w:bottom w:val="none" w:sz="0" w:space="0" w:color="auto"/>
                        <w:right w:val="none" w:sz="0" w:space="0" w:color="auto"/>
                      </w:divBdr>
                    </w:div>
                  </w:divsChild>
                </w:div>
                <w:div w:id="1023165133">
                  <w:marLeft w:val="0"/>
                  <w:marRight w:val="0"/>
                  <w:marTop w:val="0"/>
                  <w:marBottom w:val="0"/>
                  <w:divBdr>
                    <w:top w:val="none" w:sz="0" w:space="0" w:color="auto"/>
                    <w:left w:val="none" w:sz="0" w:space="0" w:color="auto"/>
                    <w:bottom w:val="none" w:sz="0" w:space="0" w:color="auto"/>
                    <w:right w:val="none" w:sz="0" w:space="0" w:color="auto"/>
                  </w:divBdr>
                  <w:divsChild>
                    <w:div w:id="83574093">
                      <w:marLeft w:val="0"/>
                      <w:marRight w:val="0"/>
                      <w:marTop w:val="0"/>
                      <w:marBottom w:val="0"/>
                      <w:divBdr>
                        <w:top w:val="none" w:sz="0" w:space="0" w:color="auto"/>
                        <w:left w:val="none" w:sz="0" w:space="0" w:color="auto"/>
                        <w:bottom w:val="none" w:sz="0" w:space="0" w:color="auto"/>
                        <w:right w:val="none" w:sz="0" w:space="0" w:color="auto"/>
                      </w:divBdr>
                    </w:div>
                  </w:divsChild>
                </w:div>
                <w:div w:id="1027482869">
                  <w:marLeft w:val="0"/>
                  <w:marRight w:val="0"/>
                  <w:marTop w:val="0"/>
                  <w:marBottom w:val="0"/>
                  <w:divBdr>
                    <w:top w:val="none" w:sz="0" w:space="0" w:color="auto"/>
                    <w:left w:val="none" w:sz="0" w:space="0" w:color="auto"/>
                    <w:bottom w:val="none" w:sz="0" w:space="0" w:color="auto"/>
                    <w:right w:val="none" w:sz="0" w:space="0" w:color="auto"/>
                  </w:divBdr>
                  <w:divsChild>
                    <w:div w:id="1811244868">
                      <w:marLeft w:val="0"/>
                      <w:marRight w:val="0"/>
                      <w:marTop w:val="0"/>
                      <w:marBottom w:val="0"/>
                      <w:divBdr>
                        <w:top w:val="none" w:sz="0" w:space="0" w:color="auto"/>
                        <w:left w:val="none" w:sz="0" w:space="0" w:color="auto"/>
                        <w:bottom w:val="none" w:sz="0" w:space="0" w:color="auto"/>
                        <w:right w:val="none" w:sz="0" w:space="0" w:color="auto"/>
                      </w:divBdr>
                    </w:div>
                  </w:divsChild>
                </w:div>
                <w:div w:id="1061292868">
                  <w:marLeft w:val="0"/>
                  <w:marRight w:val="0"/>
                  <w:marTop w:val="0"/>
                  <w:marBottom w:val="0"/>
                  <w:divBdr>
                    <w:top w:val="none" w:sz="0" w:space="0" w:color="auto"/>
                    <w:left w:val="none" w:sz="0" w:space="0" w:color="auto"/>
                    <w:bottom w:val="none" w:sz="0" w:space="0" w:color="auto"/>
                    <w:right w:val="none" w:sz="0" w:space="0" w:color="auto"/>
                  </w:divBdr>
                  <w:divsChild>
                    <w:div w:id="1812137312">
                      <w:marLeft w:val="0"/>
                      <w:marRight w:val="0"/>
                      <w:marTop w:val="0"/>
                      <w:marBottom w:val="0"/>
                      <w:divBdr>
                        <w:top w:val="none" w:sz="0" w:space="0" w:color="auto"/>
                        <w:left w:val="none" w:sz="0" w:space="0" w:color="auto"/>
                        <w:bottom w:val="none" w:sz="0" w:space="0" w:color="auto"/>
                        <w:right w:val="none" w:sz="0" w:space="0" w:color="auto"/>
                      </w:divBdr>
                    </w:div>
                  </w:divsChild>
                </w:div>
                <w:div w:id="1078287889">
                  <w:marLeft w:val="0"/>
                  <w:marRight w:val="0"/>
                  <w:marTop w:val="0"/>
                  <w:marBottom w:val="0"/>
                  <w:divBdr>
                    <w:top w:val="none" w:sz="0" w:space="0" w:color="auto"/>
                    <w:left w:val="none" w:sz="0" w:space="0" w:color="auto"/>
                    <w:bottom w:val="none" w:sz="0" w:space="0" w:color="auto"/>
                    <w:right w:val="none" w:sz="0" w:space="0" w:color="auto"/>
                  </w:divBdr>
                  <w:divsChild>
                    <w:div w:id="1084375513">
                      <w:marLeft w:val="0"/>
                      <w:marRight w:val="0"/>
                      <w:marTop w:val="0"/>
                      <w:marBottom w:val="0"/>
                      <w:divBdr>
                        <w:top w:val="none" w:sz="0" w:space="0" w:color="auto"/>
                        <w:left w:val="none" w:sz="0" w:space="0" w:color="auto"/>
                        <w:bottom w:val="none" w:sz="0" w:space="0" w:color="auto"/>
                        <w:right w:val="none" w:sz="0" w:space="0" w:color="auto"/>
                      </w:divBdr>
                    </w:div>
                  </w:divsChild>
                </w:div>
                <w:div w:id="1087847598">
                  <w:marLeft w:val="0"/>
                  <w:marRight w:val="0"/>
                  <w:marTop w:val="0"/>
                  <w:marBottom w:val="0"/>
                  <w:divBdr>
                    <w:top w:val="none" w:sz="0" w:space="0" w:color="auto"/>
                    <w:left w:val="none" w:sz="0" w:space="0" w:color="auto"/>
                    <w:bottom w:val="none" w:sz="0" w:space="0" w:color="auto"/>
                    <w:right w:val="none" w:sz="0" w:space="0" w:color="auto"/>
                  </w:divBdr>
                  <w:divsChild>
                    <w:div w:id="416757565">
                      <w:marLeft w:val="0"/>
                      <w:marRight w:val="0"/>
                      <w:marTop w:val="0"/>
                      <w:marBottom w:val="0"/>
                      <w:divBdr>
                        <w:top w:val="none" w:sz="0" w:space="0" w:color="auto"/>
                        <w:left w:val="none" w:sz="0" w:space="0" w:color="auto"/>
                        <w:bottom w:val="none" w:sz="0" w:space="0" w:color="auto"/>
                        <w:right w:val="none" w:sz="0" w:space="0" w:color="auto"/>
                      </w:divBdr>
                    </w:div>
                  </w:divsChild>
                </w:div>
                <w:div w:id="1107892476">
                  <w:marLeft w:val="0"/>
                  <w:marRight w:val="0"/>
                  <w:marTop w:val="0"/>
                  <w:marBottom w:val="0"/>
                  <w:divBdr>
                    <w:top w:val="none" w:sz="0" w:space="0" w:color="auto"/>
                    <w:left w:val="none" w:sz="0" w:space="0" w:color="auto"/>
                    <w:bottom w:val="none" w:sz="0" w:space="0" w:color="auto"/>
                    <w:right w:val="none" w:sz="0" w:space="0" w:color="auto"/>
                  </w:divBdr>
                  <w:divsChild>
                    <w:div w:id="991911607">
                      <w:marLeft w:val="0"/>
                      <w:marRight w:val="0"/>
                      <w:marTop w:val="0"/>
                      <w:marBottom w:val="0"/>
                      <w:divBdr>
                        <w:top w:val="none" w:sz="0" w:space="0" w:color="auto"/>
                        <w:left w:val="none" w:sz="0" w:space="0" w:color="auto"/>
                        <w:bottom w:val="none" w:sz="0" w:space="0" w:color="auto"/>
                        <w:right w:val="none" w:sz="0" w:space="0" w:color="auto"/>
                      </w:divBdr>
                    </w:div>
                  </w:divsChild>
                </w:div>
                <w:div w:id="1111124449">
                  <w:marLeft w:val="0"/>
                  <w:marRight w:val="0"/>
                  <w:marTop w:val="0"/>
                  <w:marBottom w:val="0"/>
                  <w:divBdr>
                    <w:top w:val="none" w:sz="0" w:space="0" w:color="auto"/>
                    <w:left w:val="none" w:sz="0" w:space="0" w:color="auto"/>
                    <w:bottom w:val="none" w:sz="0" w:space="0" w:color="auto"/>
                    <w:right w:val="none" w:sz="0" w:space="0" w:color="auto"/>
                  </w:divBdr>
                  <w:divsChild>
                    <w:div w:id="1363360497">
                      <w:marLeft w:val="0"/>
                      <w:marRight w:val="0"/>
                      <w:marTop w:val="0"/>
                      <w:marBottom w:val="0"/>
                      <w:divBdr>
                        <w:top w:val="none" w:sz="0" w:space="0" w:color="auto"/>
                        <w:left w:val="none" w:sz="0" w:space="0" w:color="auto"/>
                        <w:bottom w:val="none" w:sz="0" w:space="0" w:color="auto"/>
                        <w:right w:val="none" w:sz="0" w:space="0" w:color="auto"/>
                      </w:divBdr>
                    </w:div>
                  </w:divsChild>
                </w:div>
                <w:div w:id="1125537876">
                  <w:marLeft w:val="0"/>
                  <w:marRight w:val="0"/>
                  <w:marTop w:val="0"/>
                  <w:marBottom w:val="0"/>
                  <w:divBdr>
                    <w:top w:val="none" w:sz="0" w:space="0" w:color="auto"/>
                    <w:left w:val="none" w:sz="0" w:space="0" w:color="auto"/>
                    <w:bottom w:val="none" w:sz="0" w:space="0" w:color="auto"/>
                    <w:right w:val="none" w:sz="0" w:space="0" w:color="auto"/>
                  </w:divBdr>
                  <w:divsChild>
                    <w:div w:id="1247030640">
                      <w:marLeft w:val="0"/>
                      <w:marRight w:val="0"/>
                      <w:marTop w:val="0"/>
                      <w:marBottom w:val="0"/>
                      <w:divBdr>
                        <w:top w:val="none" w:sz="0" w:space="0" w:color="auto"/>
                        <w:left w:val="none" w:sz="0" w:space="0" w:color="auto"/>
                        <w:bottom w:val="none" w:sz="0" w:space="0" w:color="auto"/>
                        <w:right w:val="none" w:sz="0" w:space="0" w:color="auto"/>
                      </w:divBdr>
                    </w:div>
                  </w:divsChild>
                </w:div>
                <w:div w:id="1129009684">
                  <w:marLeft w:val="0"/>
                  <w:marRight w:val="0"/>
                  <w:marTop w:val="0"/>
                  <w:marBottom w:val="0"/>
                  <w:divBdr>
                    <w:top w:val="none" w:sz="0" w:space="0" w:color="auto"/>
                    <w:left w:val="none" w:sz="0" w:space="0" w:color="auto"/>
                    <w:bottom w:val="none" w:sz="0" w:space="0" w:color="auto"/>
                    <w:right w:val="none" w:sz="0" w:space="0" w:color="auto"/>
                  </w:divBdr>
                  <w:divsChild>
                    <w:div w:id="85855661">
                      <w:marLeft w:val="0"/>
                      <w:marRight w:val="0"/>
                      <w:marTop w:val="0"/>
                      <w:marBottom w:val="0"/>
                      <w:divBdr>
                        <w:top w:val="none" w:sz="0" w:space="0" w:color="auto"/>
                        <w:left w:val="none" w:sz="0" w:space="0" w:color="auto"/>
                        <w:bottom w:val="none" w:sz="0" w:space="0" w:color="auto"/>
                        <w:right w:val="none" w:sz="0" w:space="0" w:color="auto"/>
                      </w:divBdr>
                    </w:div>
                  </w:divsChild>
                </w:div>
                <w:div w:id="1142695265">
                  <w:marLeft w:val="0"/>
                  <w:marRight w:val="0"/>
                  <w:marTop w:val="0"/>
                  <w:marBottom w:val="0"/>
                  <w:divBdr>
                    <w:top w:val="none" w:sz="0" w:space="0" w:color="auto"/>
                    <w:left w:val="none" w:sz="0" w:space="0" w:color="auto"/>
                    <w:bottom w:val="none" w:sz="0" w:space="0" w:color="auto"/>
                    <w:right w:val="none" w:sz="0" w:space="0" w:color="auto"/>
                  </w:divBdr>
                  <w:divsChild>
                    <w:div w:id="53436681">
                      <w:marLeft w:val="0"/>
                      <w:marRight w:val="0"/>
                      <w:marTop w:val="0"/>
                      <w:marBottom w:val="0"/>
                      <w:divBdr>
                        <w:top w:val="none" w:sz="0" w:space="0" w:color="auto"/>
                        <w:left w:val="none" w:sz="0" w:space="0" w:color="auto"/>
                        <w:bottom w:val="none" w:sz="0" w:space="0" w:color="auto"/>
                        <w:right w:val="none" w:sz="0" w:space="0" w:color="auto"/>
                      </w:divBdr>
                    </w:div>
                  </w:divsChild>
                </w:div>
                <w:div w:id="1192184776">
                  <w:marLeft w:val="0"/>
                  <w:marRight w:val="0"/>
                  <w:marTop w:val="0"/>
                  <w:marBottom w:val="0"/>
                  <w:divBdr>
                    <w:top w:val="none" w:sz="0" w:space="0" w:color="auto"/>
                    <w:left w:val="none" w:sz="0" w:space="0" w:color="auto"/>
                    <w:bottom w:val="none" w:sz="0" w:space="0" w:color="auto"/>
                    <w:right w:val="none" w:sz="0" w:space="0" w:color="auto"/>
                  </w:divBdr>
                  <w:divsChild>
                    <w:div w:id="1277562326">
                      <w:marLeft w:val="0"/>
                      <w:marRight w:val="0"/>
                      <w:marTop w:val="0"/>
                      <w:marBottom w:val="0"/>
                      <w:divBdr>
                        <w:top w:val="none" w:sz="0" w:space="0" w:color="auto"/>
                        <w:left w:val="none" w:sz="0" w:space="0" w:color="auto"/>
                        <w:bottom w:val="none" w:sz="0" w:space="0" w:color="auto"/>
                        <w:right w:val="none" w:sz="0" w:space="0" w:color="auto"/>
                      </w:divBdr>
                    </w:div>
                  </w:divsChild>
                </w:div>
                <w:div w:id="1231428364">
                  <w:marLeft w:val="0"/>
                  <w:marRight w:val="0"/>
                  <w:marTop w:val="0"/>
                  <w:marBottom w:val="0"/>
                  <w:divBdr>
                    <w:top w:val="none" w:sz="0" w:space="0" w:color="auto"/>
                    <w:left w:val="none" w:sz="0" w:space="0" w:color="auto"/>
                    <w:bottom w:val="none" w:sz="0" w:space="0" w:color="auto"/>
                    <w:right w:val="none" w:sz="0" w:space="0" w:color="auto"/>
                  </w:divBdr>
                  <w:divsChild>
                    <w:div w:id="1528761977">
                      <w:marLeft w:val="0"/>
                      <w:marRight w:val="0"/>
                      <w:marTop w:val="0"/>
                      <w:marBottom w:val="0"/>
                      <w:divBdr>
                        <w:top w:val="none" w:sz="0" w:space="0" w:color="auto"/>
                        <w:left w:val="none" w:sz="0" w:space="0" w:color="auto"/>
                        <w:bottom w:val="none" w:sz="0" w:space="0" w:color="auto"/>
                        <w:right w:val="none" w:sz="0" w:space="0" w:color="auto"/>
                      </w:divBdr>
                    </w:div>
                  </w:divsChild>
                </w:div>
                <w:div w:id="1233394392">
                  <w:marLeft w:val="0"/>
                  <w:marRight w:val="0"/>
                  <w:marTop w:val="0"/>
                  <w:marBottom w:val="0"/>
                  <w:divBdr>
                    <w:top w:val="none" w:sz="0" w:space="0" w:color="auto"/>
                    <w:left w:val="none" w:sz="0" w:space="0" w:color="auto"/>
                    <w:bottom w:val="none" w:sz="0" w:space="0" w:color="auto"/>
                    <w:right w:val="none" w:sz="0" w:space="0" w:color="auto"/>
                  </w:divBdr>
                  <w:divsChild>
                    <w:div w:id="1958489163">
                      <w:marLeft w:val="0"/>
                      <w:marRight w:val="0"/>
                      <w:marTop w:val="0"/>
                      <w:marBottom w:val="0"/>
                      <w:divBdr>
                        <w:top w:val="none" w:sz="0" w:space="0" w:color="auto"/>
                        <w:left w:val="none" w:sz="0" w:space="0" w:color="auto"/>
                        <w:bottom w:val="none" w:sz="0" w:space="0" w:color="auto"/>
                        <w:right w:val="none" w:sz="0" w:space="0" w:color="auto"/>
                      </w:divBdr>
                    </w:div>
                  </w:divsChild>
                </w:div>
                <w:div w:id="1235314982">
                  <w:marLeft w:val="0"/>
                  <w:marRight w:val="0"/>
                  <w:marTop w:val="0"/>
                  <w:marBottom w:val="0"/>
                  <w:divBdr>
                    <w:top w:val="none" w:sz="0" w:space="0" w:color="auto"/>
                    <w:left w:val="none" w:sz="0" w:space="0" w:color="auto"/>
                    <w:bottom w:val="none" w:sz="0" w:space="0" w:color="auto"/>
                    <w:right w:val="none" w:sz="0" w:space="0" w:color="auto"/>
                  </w:divBdr>
                  <w:divsChild>
                    <w:div w:id="1218590699">
                      <w:marLeft w:val="0"/>
                      <w:marRight w:val="0"/>
                      <w:marTop w:val="0"/>
                      <w:marBottom w:val="0"/>
                      <w:divBdr>
                        <w:top w:val="none" w:sz="0" w:space="0" w:color="auto"/>
                        <w:left w:val="none" w:sz="0" w:space="0" w:color="auto"/>
                        <w:bottom w:val="none" w:sz="0" w:space="0" w:color="auto"/>
                        <w:right w:val="none" w:sz="0" w:space="0" w:color="auto"/>
                      </w:divBdr>
                    </w:div>
                  </w:divsChild>
                </w:div>
                <w:div w:id="1240866394">
                  <w:marLeft w:val="0"/>
                  <w:marRight w:val="0"/>
                  <w:marTop w:val="0"/>
                  <w:marBottom w:val="0"/>
                  <w:divBdr>
                    <w:top w:val="none" w:sz="0" w:space="0" w:color="auto"/>
                    <w:left w:val="none" w:sz="0" w:space="0" w:color="auto"/>
                    <w:bottom w:val="none" w:sz="0" w:space="0" w:color="auto"/>
                    <w:right w:val="none" w:sz="0" w:space="0" w:color="auto"/>
                  </w:divBdr>
                  <w:divsChild>
                    <w:div w:id="1154687607">
                      <w:marLeft w:val="0"/>
                      <w:marRight w:val="0"/>
                      <w:marTop w:val="0"/>
                      <w:marBottom w:val="0"/>
                      <w:divBdr>
                        <w:top w:val="none" w:sz="0" w:space="0" w:color="auto"/>
                        <w:left w:val="none" w:sz="0" w:space="0" w:color="auto"/>
                        <w:bottom w:val="none" w:sz="0" w:space="0" w:color="auto"/>
                        <w:right w:val="none" w:sz="0" w:space="0" w:color="auto"/>
                      </w:divBdr>
                    </w:div>
                  </w:divsChild>
                </w:div>
                <w:div w:id="1249190811">
                  <w:marLeft w:val="0"/>
                  <w:marRight w:val="0"/>
                  <w:marTop w:val="0"/>
                  <w:marBottom w:val="0"/>
                  <w:divBdr>
                    <w:top w:val="none" w:sz="0" w:space="0" w:color="auto"/>
                    <w:left w:val="none" w:sz="0" w:space="0" w:color="auto"/>
                    <w:bottom w:val="none" w:sz="0" w:space="0" w:color="auto"/>
                    <w:right w:val="none" w:sz="0" w:space="0" w:color="auto"/>
                  </w:divBdr>
                  <w:divsChild>
                    <w:div w:id="1121848109">
                      <w:marLeft w:val="0"/>
                      <w:marRight w:val="0"/>
                      <w:marTop w:val="0"/>
                      <w:marBottom w:val="0"/>
                      <w:divBdr>
                        <w:top w:val="none" w:sz="0" w:space="0" w:color="auto"/>
                        <w:left w:val="none" w:sz="0" w:space="0" w:color="auto"/>
                        <w:bottom w:val="none" w:sz="0" w:space="0" w:color="auto"/>
                        <w:right w:val="none" w:sz="0" w:space="0" w:color="auto"/>
                      </w:divBdr>
                    </w:div>
                  </w:divsChild>
                </w:div>
                <w:div w:id="1302425480">
                  <w:marLeft w:val="0"/>
                  <w:marRight w:val="0"/>
                  <w:marTop w:val="0"/>
                  <w:marBottom w:val="0"/>
                  <w:divBdr>
                    <w:top w:val="none" w:sz="0" w:space="0" w:color="auto"/>
                    <w:left w:val="none" w:sz="0" w:space="0" w:color="auto"/>
                    <w:bottom w:val="none" w:sz="0" w:space="0" w:color="auto"/>
                    <w:right w:val="none" w:sz="0" w:space="0" w:color="auto"/>
                  </w:divBdr>
                  <w:divsChild>
                    <w:div w:id="276723222">
                      <w:marLeft w:val="0"/>
                      <w:marRight w:val="0"/>
                      <w:marTop w:val="0"/>
                      <w:marBottom w:val="0"/>
                      <w:divBdr>
                        <w:top w:val="none" w:sz="0" w:space="0" w:color="auto"/>
                        <w:left w:val="none" w:sz="0" w:space="0" w:color="auto"/>
                        <w:bottom w:val="none" w:sz="0" w:space="0" w:color="auto"/>
                        <w:right w:val="none" w:sz="0" w:space="0" w:color="auto"/>
                      </w:divBdr>
                    </w:div>
                  </w:divsChild>
                </w:div>
                <w:div w:id="1307516669">
                  <w:marLeft w:val="0"/>
                  <w:marRight w:val="0"/>
                  <w:marTop w:val="0"/>
                  <w:marBottom w:val="0"/>
                  <w:divBdr>
                    <w:top w:val="none" w:sz="0" w:space="0" w:color="auto"/>
                    <w:left w:val="none" w:sz="0" w:space="0" w:color="auto"/>
                    <w:bottom w:val="none" w:sz="0" w:space="0" w:color="auto"/>
                    <w:right w:val="none" w:sz="0" w:space="0" w:color="auto"/>
                  </w:divBdr>
                  <w:divsChild>
                    <w:div w:id="1119059945">
                      <w:marLeft w:val="0"/>
                      <w:marRight w:val="0"/>
                      <w:marTop w:val="0"/>
                      <w:marBottom w:val="0"/>
                      <w:divBdr>
                        <w:top w:val="none" w:sz="0" w:space="0" w:color="auto"/>
                        <w:left w:val="none" w:sz="0" w:space="0" w:color="auto"/>
                        <w:bottom w:val="none" w:sz="0" w:space="0" w:color="auto"/>
                        <w:right w:val="none" w:sz="0" w:space="0" w:color="auto"/>
                      </w:divBdr>
                    </w:div>
                  </w:divsChild>
                </w:div>
                <w:div w:id="1360231703">
                  <w:marLeft w:val="0"/>
                  <w:marRight w:val="0"/>
                  <w:marTop w:val="0"/>
                  <w:marBottom w:val="0"/>
                  <w:divBdr>
                    <w:top w:val="none" w:sz="0" w:space="0" w:color="auto"/>
                    <w:left w:val="none" w:sz="0" w:space="0" w:color="auto"/>
                    <w:bottom w:val="none" w:sz="0" w:space="0" w:color="auto"/>
                    <w:right w:val="none" w:sz="0" w:space="0" w:color="auto"/>
                  </w:divBdr>
                  <w:divsChild>
                    <w:div w:id="442269420">
                      <w:marLeft w:val="0"/>
                      <w:marRight w:val="0"/>
                      <w:marTop w:val="0"/>
                      <w:marBottom w:val="0"/>
                      <w:divBdr>
                        <w:top w:val="none" w:sz="0" w:space="0" w:color="auto"/>
                        <w:left w:val="none" w:sz="0" w:space="0" w:color="auto"/>
                        <w:bottom w:val="none" w:sz="0" w:space="0" w:color="auto"/>
                        <w:right w:val="none" w:sz="0" w:space="0" w:color="auto"/>
                      </w:divBdr>
                    </w:div>
                  </w:divsChild>
                </w:div>
                <w:div w:id="1367369586">
                  <w:marLeft w:val="0"/>
                  <w:marRight w:val="0"/>
                  <w:marTop w:val="0"/>
                  <w:marBottom w:val="0"/>
                  <w:divBdr>
                    <w:top w:val="none" w:sz="0" w:space="0" w:color="auto"/>
                    <w:left w:val="none" w:sz="0" w:space="0" w:color="auto"/>
                    <w:bottom w:val="none" w:sz="0" w:space="0" w:color="auto"/>
                    <w:right w:val="none" w:sz="0" w:space="0" w:color="auto"/>
                  </w:divBdr>
                  <w:divsChild>
                    <w:div w:id="1877815868">
                      <w:marLeft w:val="0"/>
                      <w:marRight w:val="0"/>
                      <w:marTop w:val="0"/>
                      <w:marBottom w:val="0"/>
                      <w:divBdr>
                        <w:top w:val="none" w:sz="0" w:space="0" w:color="auto"/>
                        <w:left w:val="none" w:sz="0" w:space="0" w:color="auto"/>
                        <w:bottom w:val="none" w:sz="0" w:space="0" w:color="auto"/>
                        <w:right w:val="none" w:sz="0" w:space="0" w:color="auto"/>
                      </w:divBdr>
                    </w:div>
                  </w:divsChild>
                </w:div>
                <w:div w:id="1424574007">
                  <w:marLeft w:val="0"/>
                  <w:marRight w:val="0"/>
                  <w:marTop w:val="0"/>
                  <w:marBottom w:val="0"/>
                  <w:divBdr>
                    <w:top w:val="none" w:sz="0" w:space="0" w:color="auto"/>
                    <w:left w:val="none" w:sz="0" w:space="0" w:color="auto"/>
                    <w:bottom w:val="none" w:sz="0" w:space="0" w:color="auto"/>
                    <w:right w:val="none" w:sz="0" w:space="0" w:color="auto"/>
                  </w:divBdr>
                  <w:divsChild>
                    <w:div w:id="1771702341">
                      <w:marLeft w:val="0"/>
                      <w:marRight w:val="0"/>
                      <w:marTop w:val="0"/>
                      <w:marBottom w:val="0"/>
                      <w:divBdr>
                        <w:top w:val="none" w:sz="0" w:space="0" w:color="auto"/>
                        <w:left w:val="none" w:sz="0" w:space="0" w:color="auto"/>
                        <w:bottom w:val="none" w:sz="0" w:space="0" w:color="auto"/>
                        <w:right w:val="none" w:sz="0" w:space="0" w:color="auto"/>
                      </w:divBdr>
                    </w:div>
                  </w:divsChild>
                </w:div>
                <w:div w:id="1455177520">
                  <w:marLeft w:val="0"/>
                  <w:marRight w:val="0"/>
                  <w:marTop w:val="0"/>
                  <w:marBottom w:val="0"/>
                  <w:divBdr>
                    <w:top w:val="none" w:sz="0" w:space="0" w:color="auto"/>
                    <w:left w:val="none" w:sz="0" w:space="0" w:color="auto"/>
                    <w:bottom w:val="none" w:sz="0" w:space="0" w:color="auto"/>
                    <w:right w:val="none" w:sz="0" w:space="0" w:color="auto"/>
                  </w:divBdr>
                  <w:divsChild>
                    <w:div w:id="1958874068">
                      <w:marLeft w:val="0"/>
                      <w:marRight w:val="0"/>
                      <w:marTop w:val="0"/>
                      <w:marBottom w:val="0"/>
                      <w:divBdr>
                        <w:top w:val="none" w:sz="0" w:space="0" w:color="auto"/>
                        <w:left w:val="none" w:sz="0" w:space="0" w:color="auto"/>
                        <w:bottom w:val="none" w:sz="0" w:space="0" w:color="auto"/>
                        <w:right w:val="none" w:sz="0" w:space="0" w:color="auto"/>
                      </w:divBdr>
                    </w:div>
                  </w:divsChild>
                </w:div>
                <w:div w:id="1534414537">
                  <w:marLeft w:val="0"/>
                  <w:marRight w:val="0"/>
                  <w:marTop w:val="0"/>
                  <w:marBottom w:val="0"/>
                  <w:divBdr>
                    <w:top w:val="none" w:sz="0" w:space="0" w:color="auto"/>
                    <w:left w:val="none" w:sz="0" w:space="0" w:color="auto"/>
                    <w:bottom w:val="none" w:sz="0" w:space="0" w:color="auto"/>
                    <w:right w:val="none" w:sz="0" w:space="0" w:color="auto"/>
                  </w:divBdr>
                  <w:divsChild>
                    <w:div w:id="163278871">
                      <w:marLeft w:val="0"/>
                      <w:marRight w:val="0"/>
                      <w:marTop w:val="0"/>
                      <w:marBottom w:val="0"/>
                      <w:divBdr>
                        <w:top w:val="none" w:sz="0" w:space="0" w:color="auto"/>
                        <w:left w:val="none" w:sz="0" w:space="0" w:color="auto"/>
                        <w:bottom w:val="none" w:sz="0" w:space="0" w:color="auto"/>
                        <w:right w:val="none" w:sz="0" w:space="0" w:color="auto"/>
                      </w:divBdr>
                    </w:div>
                  </w:divsChild>
                </w:div>
                <w:div w:id="1574243654">
                  <w:marLeft w:val="0"/>
                  <w:marRight w:val="0"/>
                  <w:marTop w:val="0"/>
                  <w:marBottom w:val="0"/>
                  <w:divBdr>
                    <w:top w:val="none" w:sz="0" w:space="0" w:color="auto"/>
                    <w:left w:val="none" w:sz="0" w:space="0" w:color="auto"/>
                    <w:bottom w:val="none" w:sz="0" w:space="0" w:color="auto"/>
                    <w:right w:val="none" w:sz="0" w:space="0" w:color="auto"/>
                  </w:divBdr>
                  <w:divsChild>
                    <w:div w:id="1422793125">
                      <w:marLeft w:val="0"/>
                      <w:marRight w:val="0"/>
                      <w:marTop w:val="0"/>
                      <w:marBottom w:val="0"/>
                      <w:divBdr>
                        <w:top w:val="none" w:sz="0" w:space="0" w:color="auto"/>
                        <w:left w:val="none" w:sz="0" w:space="0" w:color="auto"/>
                        <w:bottom w:val="none" w:sz="0" w:space="0" w:color="auto"/>
                        <w:right w:val="none" w:sz="0" w:space="0" w:color="auto"/>
                      </w:divBdr>
                    </w:div>
                  </w:divsChild>
                </w:div>
                <w:div w:id="1604806516">
                  <w:marLeft w:val="0"/>
                  <w:marRight w:val="0"/>
                  <w:marTop w:val="0"/>
                  <w:marBottom w:val="0"/>
                  <w:divBdr>
                    <w:top w:val="none" w:sz="0" w:space="0" w:color="auto"/>
                    <w:left w:val="none" w:sz="0" w:space="0" w:color="auto"/>
                    <w:bottom w:val="none" w:sz="0" w:space="0" w:color="auto"/>
                    <w:right w:val="none" w:sz="0" w:space="0" w:color="auto"/>
                  </w:divBdr>
                  <w:divsChild>
                    <w:div w:id="1021009369">
                      <w:marLeft w:val="0"/>
                      <w:marRight w:val="0"/>
                      <w:marTop w:val="0"/>
                      <w:marBottom w:val="0"/>
                      <w:divBdr>
                        <w:top w:val="none" w:sz="0" w:space="0" w:color="auto"/>
                        <w:left w:val="none" w:sz="0" w:space="0" w:color="auto"/>
                        <w:bottom w:val="none" w:sz="0" w:space="0" w:color="auto"/>
                        <w:right w:val="none" w:sz="0" w:space="0" w:color="auto"/>
                      </w:divBdr>
                    </w:div>
                  </w:divsChild>
                </w:div>
                <w:div w:id="1609845991">
                  <w:marLeft w:val="0"/>
                  <w:marRight w:val="0"/>
                  <w:marTop w:val="0"/>
                  <w:marBottom w:val="0"/>
                  <w:divBdr>
                    <w:top w:val="none" w:sz="0" w:space="0" w:color="auto"/>
                    <w:left w:val="none" w:sz="0" w:space="0" w:color="auto"/>
                    <w:bottom w:val="none" w:sz="0" w:space="0" w:color="auto"/>
                    <w:right w:val="none" w:sz="0" w:space="0" w:color="auto"/>
                  </w:divBdr>
                  <w:divsChild>
                    <w:div w:id="347680924">
                      <w:marLeft w:val="0"/>
                      <w:marRight w:val="0"/>
                      <w:marTop w:val="0"/>
                      <w:marBottom w:val="0"/>
                      <w:divBdr>
                        <w:top w:val="none" w:sz="0" w:space="0" w:color="auto"/>
                        <w:left w:val="none" w:sz="0" w:space="0" w:color="auto"/>
                        <w:bottom w:val="none" w:sz="0" w:space="0" w:color="auto"/>
                        <w:right w:val="none" w:sz="0" w:space="0" w:color="auto"/>
                      </w:divBdr>
                    </w:div>
                  </w:divsChild>
                </w:div>
                <w:div w:id="1618297405">
                  <w:marLeft w:val="0"/>
                  <w:marRight w:val="0"/>
                  <w:marTop w:val="0"/>
                  <w:marBottom w:val="0"/>
                  <w:divBdr>
                    <w:top w:val="none" w:sz="0" w:space="0" w:color="auto"/>
                    <w:left w:val="none" w:sz="0" w:space="0" w:color="auto"/>
                    <w:bottom w:val="none" w:sz="0" w:space="0" w:color="auto"/>
                    <w:right w:val="none" w:sz="0" w:space="0" w:color="auto"/>
                  </w:divBdr>
                  <w:divsChild>
                    <w:div w:id="629632747">
                      <w:marLeft w:val="0"/>
                      <w:marRight w:val="0"/>
                      <w:marTop w:val="0"/>
                      <w:marBottom w:val="0"/>
                      <w:divBdr>
                        <w:top w:val="none" w:sz="0" w:space="0" w:color="auto"/>
                        <w:left w:val="none" w:sz="0" w:space="0" w:color="auto"/>
                        <w:bottom w:val="none" w:sz="0" w:space="0" w:color="auto"/>
                        <w:right w:val="none" w:sz="0" w:space="0" w:color="auto"/>
                      </w:divBdr>
                    </w:div>
                  </w:divsChild>
                </w:div>
                <w:div w:id="1637025101">
                  <w:marLeft w:val="0"/>
                  <w:marRight w:val="0"/>
                  <w:marTop w:val="0"/>
                  <w:marBottom w:val="0"/>
                  <w:divBdr>
                    <w:top w:val="none" w:sz="0" w:space="0" w:color="auto"/>
                    <w:left w:val="none" w:sz="0" w:space="0" w:color="auto"/>
                    <w:bottom w:val="none" w:sz="0" w:space="0" w:color="auto"/>
                    <w:right w:val="none" w:sz="0" w:space="0" w:color="auto"/>
                  </w:divBdr>
                  <w:divsChild>
                    <w:div w:id="1298416741">
                      <w:marLeft w:val="0"/>
                      <w:marRight w:val="0"/>
                      <w:marTop w:val="0"/>
                      <w:marBottom w:val="0"/>
                      <w:divBdr>
                        <w:top w:val="none" w:sz="0" w:space="0" w:color="auto"/>
                        <w:left w:val="none" w:sz="0" w:space="0" w:color="auto"/>
                        <w:bottom w:val="none" w:sz="0" w:space="0" w:color="auto"/>
                        <w:right w:val="none" w:sz="0" w:space="0" w:color="auto"/>
                      </w:divBdr>
                    </w:div>
                  </w:divsChild>
                </w:div>
                <w:div w:id="1677220810">
                  <w:marLeft w:val="0"/>
                  <w:marRight w:val="0"/>
                  <w:marTop w:val="0"/>
                  <w:marBottom w:val="0"/>
                  <w:divBdr>
                    <w:top w:val="none" w:sz="0" w:space="0" w:color="auto"/>
                    <w:left w:val="none" w:sz="0" w:space="0" w:color="auto"/>
                    <w:bottom w:val="none" w:sz="0" w:space="0" w:color="auto"/>
                    <w:right w:val="none" w:sz="0" w:space="0" w:color="auto"/>
                  </w:divBdr>
                  <w:divsChild>
                    <w:div w:id="658657688">
                      <w:marLeft w:val="0"/>
                      <w:marRight w:val="0"/>
                      <w:marTop w:val="0"/>
                      <w:marBottom w:val="0"/>
                      <w:divBdr>
                        <w:top w:val="none" w:sz="0" w:space="0" w:color="auto"/>
                        <w:left w:val="none" w:sz="0" w:space="0" w:color="auto"/>
                        <w:bottom w:val="none" w:sz="0" w:space="0" w:color="auto"/>
                        <w:right w:val="none" w:sz="0" w:space="0" w:color="auto"/>
                      </w:divBdr>
                    </w:div>
                  </w:divsChild>
                </w:div>
                <w:div w:id="1701858857">
                  <w:marLeft w:val="0"/>
                  <w:marRight w:val="0"/>
                  <w:marTop w:val="0"/>
                  <w:marBottom w:val="0"/>
                  <w:divBdr>
                    <w:top w:val="none" w:sz="0" w:space="0" w:color="auto"/>
                    <w:left w:val="none" w:sz="0" w:space="0" w:color="auto"/>
                    <w:bottom w:val="none" w:sz="0" w:space="0" w:color="auto"/>
                    <w:right w:val="none" w:sz="0" w:space="0" w:color="auto"/>
                  </w:divBdr>
                  <w:divsChild>
                    <w:div w:id="1489707340">
                      <w:marLeft w:val="0"/>
                      <w:marRight w:val="0"/>
                      <w:marTop w:val="0"/>
                      <w:marBottom w:val="0"/>
                      <w:divBdr>
                        <w:top w:val="none" w:sz="0" w:space="0" w:color="auto"/>
                        <w:left w:val="none" w:sz="0" w:space="0" w:color="auto"/>
                        <w:bottom w:val="none" w:sz="0" w:space="0" w:color="auto"/>
                        <w:right w:val="none" w:sz="0" w:space="0" w:color="auto"/>
                      </w:divBdr>
                    </w:div>
                  </w:divsChild>
                </w:div>
                <w:div w:id="1713966773">
                  <w:marLeft w:val="0"/>
                  <w:marRight w:val="0"/>
                  <w:marTop w:val="0"/>
                  <w:marBottom w:val="0"/>
                  <w:divBdr>
                    <w:top w:val="none" w:sz="0" w:space="0" w:color="auto"/>
                    <w:left w:val="none" w:sz="0" w:space="0" w:color="auto"/>
                    <w:bottom w:val="none" w:sz="0" w:space="0" w:color="auto"/>
                    <w:right w:val="none" w:sz="0" w:space="0" w:color="auto"/>
                  </w:divBdr>
                  <w:divsChild>
                    <w:div w:id="1678538549">
                      <w:marLeft w:val="0"/>
                      <w:marRight w:val="0"/>
                      <w:marTop w:val="0"/>
                      <w:marBottom w:val="0"/>
                      <w:divBdr>
                        <w:top w:val="none" w:sz="0" w:space="0" w:color="auto"/>
                        <w:left w:val="none" w:sz="0" w:space="0" w:color="auto"/>
                        <w:bottom w:val="none" w:sz="0" w:space="0" w:color="auto"/>
                        <w:right w:val="none" w:sz="0" w:space="0" w:color="auto"/>
                      </w:divBdr>
                    </w:div>
                  </w:divsChild>
                </w:div>
                <w:div w:id="1746104787">
                  <w:marLeft w:val="0"/>
                  <w:marRight w:val="0"/>
                  <w:marTop w:val="0"/>
                  <w:marBottom w:val="0"/>
                  <w:divBdr>
                    <w:top w:val="none" w:sz="0" w:space="0" w:color="auto"/>
                    <w:left w:val="none" w:sz="0" w:space="0" w:color="auto"/>
                    <w:bottom w:val="none" w:sz="0" w:space="0" w:color="auto"/>
                    <w:right w:val="none" w:sz="0" w:space="0" w:color="auto"/>
                  </w:divBdr>
                  <w:divsChild>
                    <w:div w:id="2004696565">
                      <w:marLeft w:val="0"/>
                      <w:marRight w:val="0"/>
                      <w:marTop w:val="0"/>
                      <w:marBottom w:val="0"/>
                      <w:divBdr>
                        <w:top w:val="none" w:sz="0" w:space="0" w:color="auto"/>
                        <w:left w:val="none" w:sz="0" w:space="0" w:color="auto"/>
                        <w:bottom w:val="none" w:sz="0" w:space="0" w:color="auto"/>
                        <w:right w:val="none" w:sz="0" w:space="0" w:color="auto"/>
                      </w:divBdr>
                    </w:div>
                  </w:divsChild>
                </w:div>
                <w:div w:id="1748451481">
                  <w:marLeft w:val="0"/>
                  <w:marRight w:val="0"/>
                  <w:marTop w:val="0"/>
                  <w:marBottom w:val="0"/>
                  <w:divBdr>
                    <w:top w:val="none" w:sz="0" w:space="0" w:color="auto"/>
                    <w:left w:val="none" w:sz="0" w:space="0" w:color="auto"/>
                    <w:bottom w:val="none" w:sz="0" w:space="0" w:color="auto"/>
                    <w:right w:val="none" w:sz="0" w:space="0" w:color="auto"/>
                  </w:divBdr>
                  <w:divsChild>
                    <w:div w:id="1237862067">
                      <w:marLeft w:val="0"/>
                      <w:marRight w:val="0"/>
                      <w:marTop w:val="0"/>
                      <w:marBottom w:val="0"/>
                      <w:divBdr>
                        <w:top w:val="none" w:sz="0" w:space="0" w:color="auto"/>
                        <w:left w:val="none" w:sz="0" w:space="0" w:color="auto"/>
                        <w:bottom w:val="none" w:sz="0" w:space="0" w:color="auto"/>
                        <w:right w:val="none" w:sz="0" w:space="0" w:color="auto"/>
                      </w:divBdr>
                    </w:div>
                  </w:divsChild>
                </w:div>
                <w:div w:id="1754623606">
                  <w:marLeft w:val="0"/>
                  <w:marRight w:val="0"/>
                  <w:marTop w:val="0"/>
                  <w:marBottom w:val="0"/>
                  <w:divBdr>
                    <w:top w:val="none" w:sz="0" w:space="0" w:color="auto"/>
                    <w:left w:val="none" w:sz="0" w:space="0" w:color="auto"/>
                    <w:bottom w:val="none" w:sz="0" w:space="0" w:color="auto"/>
                    <w:right w:val="none" w:sz="0" w:space="0" w:color="auto"/>
                  </w:divBdr>
                  <w:divsChild>
                    <w:div w:id="471676284">
                      <w:marLeft w:val="0"/>
                      <w:marRight w:val="0"/>
                      <w:marTop w:val="0"/>
                      <w:marBottom w:val="0"/>
                      <w:divBdr>
                        <w:top w:val="none" w:sz="0" w:space="0" w:color="auto"/>
                        <w:left w:val="none" w:sz="0" w:space="0" w:color="auto"/>
                        <w:bottom w:val="none" w:sz="0" w:space="0" w:color="auto"/>
                        <w:right w:val="none" w:sz="0" w:space="0" w:color="auto"/>
                      </w:divBdr>
                    </w:div>
                  </w:divsChild>
                </w:div>
                <w:div w:id="1756513624">
                  <w:marLeft w:val="0"/>
                  <w:marRight w:val="0"/>
                  <w:marTop w:val="0"/>
                  <w:marBottom w:val="0"/>
                  <w:divBdr>
                    <w:top w:val="none" w:sz="0" w:space="0" w:color="auto"/>
                    <w:left w:val="none" w:sz="0" w:space="0" w:color="auto"/>
                    <w:bottom w:val="none" w:sz="0" w:space="0" w:color="auto"/>
                    <w:right w:val="none" w:sz="0" w:space="0" w:color="auto"/>
                  </w:divBdr>
                  <w:divsChild>
                    <w:div w:id="1361855752">
                      <w:marLeft w:val="0"/>
                      <w:marRight w:val="0"/>
                      <w:marTop w:val="0"/>
                      <w:marBottom w:val="0"/>
                      <w:divBdr>
                        <w:top w:val="none" w:sz="0" w:space="0" w:color="auto"/>
                        <w:left w:val="none" w:sz="0" w:space="0" w:color="auto"/>
                        <w:bottom w:val="none" w:sz="0" w:space="0" w:color="auto"/>
                        <w:right w:val="none" w:sz="0" w:space="0" w:color="auto"/>
                      </w:divBdr>
                    </w:div>
                  </w:divsChild>
                </w:div>
                <w:div w:id="1757050096">
                  <w:marLeft w:val="0"/>
                  <w:marRight w:val="0"/>
                  <w:marTop w:val="0"/>
                  <w:marBottom w:val="0"/>
                  <w:divBdr>
                    <w:top w:val="none" w:sz="0" w:space="0" w:color="auto"/>
                    <w:left w:val="none" w:sz="0" w:space="0" w:color="auto"/>
                    <w:bottom w:val="none" w:sz="0" w:space="0" w:color="auto"/>
                    <w:right w:val="none" w:sz="0" w:space="0" w:color="auto"/>
                  </w:divBdr>
                  <w:divsChild>
                    <w:div w:id="1675495357">
                      <w:marLeft w:val="0"/>
                      <w:marRight w:val="0"/>
                      <w:marTop w:val="0"/>
                      <w:marBottom w:val="0"/>
                      <w:divBdr>
                        <w:top w:val="none" w:sz="0" w:space="0" w:color="auto"/>
                        <w:left w:val="none" w:sz="0" w:space="0" w:color="auto"/>
                        <w:bottom w:val="none" w:sz="0" w:space="0" w:color="auto"/>
                        <w:right w:val="none" w:sz="0" w:space="0" w:color="auto"/>
                      </w:divBdr>
                    </w:div>
                  </w:divsChild>
                </w:div>
                <w:div w:id="1776944148">
                  <w:marLeft w:val="0"/>
                  <w:marRight w:val="0"/>
                  <w:marTop w:val="0"/>
                  <w:marBottom w:val="0"/>
                  <w:divBdr>
                    <w:top w:val="none" w:sz="0" w:space="0" w:color="auto"/>
                    <w:left w:val="none" w:sz="0" w:space="0" w:color="auto"/>
                    <w:bottom w:val="none" w:sz="0" w:space="0" w:color="auto"/>
                    <w:right w:val="none" w:sz="0" w:space="0" w:color="auto"/>
                  </w:divBdr>
                  <w:divsChild>
                    <w:div w:id="1052652280">
                      <w:marLeft w:val="0"/>
                      <w:marRight w:val="0"/>
                      <w:marTop w:val="0"/>
                      <w:marBottom w:val="0"/>
                      <w:divBdr>
                        <w:top w:val="none" w:sz="0" w:space="0" w:color="auto"/>
                        <w:left w:val="none" w:sz="0" w:space="0" w:color="auto"/>
                        <w:bottom w:val="none" w:sz="0" w:space="0" w:color="auto"/>
                        <w:right w:val="none" w:sz="0" w:space="0" w:color="auto"/>
                      </w:divBdr>
                    </w:div>
                  </w:divsChild>
                </w:div>
                <w:div w:id="1793666903">
                  <w:marLeft w:val="0"/>
                  <w:marRight w:val="0"/>
                  <w:marTop w:val="0"/>
                  <w:marBottom w:val="0"/>
                  <w:divBdr>
                    <w:top w:val="none" w:sz="0" w:space="0" w:color="auto"/>
                    <w:left w:val="none" w:sz="0" w:space="0" w:color="auto"/>
                    <w:bottom w:val="none" w:sz="0" w:space="0" w:color="auto"/>
                    <w:right w:val="none" w:sz="0" w:space="0" w:color="auto"/>
                  </w:divBdr>
                  <w:divsChild>
                    <w:div w:id="288903456">
                      <w:marLeft w:val="0"/>
                      <w:marRight w:val="0"/>
                      <w:marTop w:val="0"/>
                      <w:marBottom w:val="0"/>
                      <w:divBdr>
                        <w:top w:val="none" w:sz="0" w:space="0" w:color="auto"/>
                        <w:left w:val="none" w:sz="0" w:space="0" w:color="auto"/>
                        <w:bottom w:val="none" w:sz="0" w:space="0" w:color="auto"/>
                        <w:right w:val="none" w:sz="0" w:space="0" w:color="auto"/>
                      </w:divBdr>
                    </w:div>
                  </w:divsChild>
                </w:div>
                <w:div w:id="1831828412">
                  <w:marLeft w:val="0"/>
                  <w:marRight w:val="0"/>
                  <w:marTop w:val="0"/>
                  <w:marBottom w:val="0"/>
                  <w:divBdr>
                    <w:top w:val="none" w:sz="0" w:space="0" w:color="auto"/>
                    <w:left w:val="none" w:sz="0" w:space="0" w:color="auto"/>
                    <w:bottom w:val="none" w:sz="0" w:space="0" w:color="auto"/>
                    <w:right w:val="none" w:sz="0" w:space="0" w:color="auto"/>
                  </w:divBdr>
                  <w:divsChild>
                    <w:div w:id="1042905236">
                      <w:marLeft w:val="0"/>
                      <w:marRight w:val="0"/>
                      <w:marTop w:val="0"/>
                      <w:marBottom w:val="0"/>
                      <w:divBdr>
                        <w:top w:val="none" w:sz="0" w:space="0" w:color="auto"/>
                        <w:left w:val="none" w:sz="0" w:space="0" w:color="auto"/>
                        <w:bottom w:val="none" w:sz="0" w:space="0" w:color="auto"/>
                        <w:right w:val="none" w:sz="0" w:space="0" w:color="auto"/>
                      </w:divBdr>
                    </w:div>
                  </w:divsChild>
                </w:div>
                <w:div w:id="1837459712">
                  <w:marLeft w:val="0"/>
                  <w:marRight w:val="0"/>
                  <w:marTop w:val="0"/>
                  <w:marBottom w:val="0"/>
                  <w:divBdr>
                    <w:top w:val="none" w:sz="0" w:space="0" w:color="auto"/>
                    <w:left w:val="none" w:sz="0" w:space="0" w:color="auto"/>
                    <w:bottom w:val="none" w:sz="0" w:space="0" w:color="auto"/>
                    <w:right w:val="none" w:sz="0" w:space="0" w:color="auto"/>
                  </w:divBdr>
                  <w:divsChild>
                    <w:div w:id="1149251440">
                      <w:marLeft w:val="0"/>
                      <w:marRight w:val="0"/>
                      <w:marTop w:val="0"/>
                      <w:marBottom w:val="0"/>
                      <w:divBdr>
                        <w:top w:val="none" w:sz="0" w:space="0" w:color="auto"/>
                        <w:left w:val="none" w:sz="0" w:space="0" w:color="auto"/>
                        <w:bottom w:val="none" w:sz="0" w:space="0" w:color="auto"/>
                        <w:right w:val="none" w:sz="0" w:space="0" w:color="auto"/>
                      </w:divBdr>
                    </w:div>
                  </w:divsChild>
                </w:div>
                <w:div w:id="1846555066">
                  <w:marLeft w:val="0"/>
                  <w:marRight w:val="0"/>
                  <w:marTop w:val="0"/>
                  <w:marBottom w:val="0"/>
                  <w:divBdr>
                    <w:top w:val="none" w:sz="0" w:space="0" w:color="auto"/>
                    <w:left w:val="none" w:sz="0" w:space="0" w:color="auto"/>
                    <w:bottom w:val="none" w:sz="0" w:space="0" w:color="auto"/>
                    <w:right w:val="none" w:sz="0" w:space="0" w:color="auto"/>
                  </w:divBdr>
                  <w:divsChild>
                    <w:div w:id="2105756987">
                      <w:marLeft w:val="0"/>
                      <w:marRight w:val="0"/>
                      <w:marTop w:val="0"/>
                      <w:marBottom w:val="0"/>
                      <w:divBdr>
                        <w:top w:val="none" w:sz="0" w:space="0" w:color="auto"/>
                        <w:left w:val="none" w:sz="0" w:space="0" w:color="auto"/>
                        <w:bottom w:val="none" w:sz="0" w:space="0" w:color="auto"/>
                        <w:right w:val="none" w:sz="0" w:space="0" w:color="auto"/>
                      </w:divBdr>
                    </w:div>
                  </w:divsChild>
                </w:div>
                <w:div w:id="1852989761">
                  <w:marLeft w:val="0"/>
                  <w:marRight w:val="0"/>
                  <w:marTop w:val="0"/>
                  <w:marBottom w:val="0"/>
                  <w:divBdr>
                    <w:top w:val="none" w:sz="0" w:space="0" w:color="auto"/>
                    <w:left w:val="none" w:sz="0" w:space="0" w:color="auto"/>
                    <w:bottom w:val="none" w:sz="0" w:space="0" w:color="auto"/>
                    <w:right w:val="none" w:sz="0" w:space="0" w:color="auto"/>
                  </w:divBdr>
                  <w:divsChild>
                    <w:div w:id="1250193062">
                      <w:marLeft w:val="0"/>
                      <w:marRight w:val="0"/>
                      <w:marTop w:val="0"/>
                      <w:marBottom w:val="0"/>
                      <w:divBdr>
                        <w:top w:val="none" w:sz="0" w:space="0" w:color="auto"/>
                        <w:left w:val="none" w:sz="0" w:space="0" w:color="auto"/>
                        <w:bottom w:val="none" w:sz="0" w:space="0" w:color="auto"/>
                        <w:right w:val="none" w:sz="0" w:space="0" w:color="auto"/>
                      </w:divBdr>
                    </w:div>
                  </w:divsChild>
                </w:div>
                <w:div w:id="1896969657">
                  <w:marLeft w:val="0"/>
                  <w:marRight w:val="0"/>
                  <w:marTop w:val="0"/>
                  <w:marBottom w:val="0"/>
                  <w:divBdr>
                    <w:top w:val="none" w:sz="0" w:space="0" w:color="auto"/>
                    <w:left w:val="none" w:sz="0" w:space="0" w:color="auto"/>
                    <w:bottom w:val="none" w:sz="0" w:space="0" w:color="auto"/>
                    <w:right w:val="none" w:sz="0" w:space="0" w:color="auto"/>
                  </w:divBdr>
                  <w:divsChild>
                    <w:div w:id="700858032">
                      <w:marLeft w:val="0"/>
                      <w:marRight w:val="0"/>
                      <w:marTop w:val="0"/>
                      <w:marBottom w:val="0"/>
                      <w:divBdr>
                        <w:top w:val="none" w:sz="0" w:space="0" w:color="auto"/>
                        <w:left w:val="none" w:sz="0" w:space="0" w:color="auto"/>
                        <w:bottom w:val="none" w:sz="0" w:space="0" w:color="auto"/>
                        <w:right w:val="none" w:sz="0" w:space="0" w:color="auto"/>
                      </w:divBdr>
                    </w:div>
                  </w:divsChild>
                </w:div>
                <w:div w:id="1900437945">
                  <w:marLeft w:val="0"/>
                  <w:marRight w:val="0"/>
                  <w:marTop w:val="0"/>
                  <w:marBottom w:val="0"/>
                  <w:divBdr>
                    <w:top w:val="none" w:sz="0" w:space="0" w:color="auto"/>
                    <w:left w:val="none" w:sz="0" w:space="0" w:color="auto"/>
                    <w:bottom w:val="none" w:sz="0" w:space="0" w:color="auto"/>
                    <w:right w:val="none" w:sz="0" w:space="0" w:color="auto"/>
                  </w:divBdr>
                  <w:divsChild>
                    <w:div w:id="144048891">
                      <w:marLeft w:val="0"/>
                      <w:marRight w:val="0"/>
                      <w:marTop w:val="0"/>
                      <w:marBottom w:val="0"/>
                      <w:divBdr>
                        <w:top w:val="none" w:sz="0" w:space="0" w:color="auto"/>
                        <w:left w:val="none" w:sz="0" w:space="0" w:color="auto"/>
                        <w:bottom w:val="none" w:sz="0" w:space="0" w:color="auto"/>
                        <w:right w:val="none" w:sz="0" w:space="0" w:color="auto"/>
                      </w:divBdr>
                    </w:div>
                  </w:divsChild>
                </w:div>
                <w:div w:id="1907108117">
                  <w:marLeft w:val="0"/>
                  <w:marRight w:val="0"/>
                  <w:marTop w:val="0"/>
                  <w:marBottom w:val="0"/>
                  <w:divBdr>
                    <w:top w:val="none" w:sz="0" w:space="0" w:color="auto"/>
                    <w:left w:val="none" w:sz="0" w:space="0" w:color="auto"/>
                    <w:bottom w:val="none" w:sz="0" w:space="0" w:color="auto"/>
                    <w:right w:val="none" w:sz="0" w:space="0" w:color="auto"/>
                  </w:divBdr>
                  <w:divsChild>
                    <w:div w:id="1978221005">
                      <w:marLeft w:val="0"/>
                      <w:marRight w:val="0"/>
                      <w:marTop w:val="0"/>
                      <w:marBottom w:val="0"/>
                      <w:divBdr>
                        <w:top w:val="none" w:sz="0" w:space="0" w:color="auto"/>
                        <w:left w:val="none" w:sz="0" w:space="0" w:color="auto"/>
                        <w:bottom w:val="none" w:sz="0" w:space="0" w:color="auto"/>
                        <w:right w:val="none" w:sz="0" w:space="0" w:color="auto"/>
                      </w:divBdr>
                    </w:div>
                  </w:divsChild>
                </w:div>
                <w:div w:id="1924293522">
                  <w:marLeft w:val="0"/>
                  <w:marRight w:val="0"/>
                  <w:marTop w:val="0"/>
                  <w:marBottom w:val="0"/>
                  <w:divBdr>
                    <w:top w:val="none" w:sz="0" w:space="0" w:color="auto"/>
                    <w:left w:val="none" w:sz="0" w:space="0" w:color="auto"/>
                    <w:bottom w:val="none" w:sz="0" w:space="0" w:color="auto"/>
                    <w:right w:val="none" w:sz="0" w:space="0" w:color="auto"/>
                  </w:divBdr>
                  <w:divsChild>
                    <w:div w:id="1850178535">
                      <w:marLeft w:val="0"/>
                      <w:marRight w:val="0"/>
                      <w:marTop w:val="0"/>
                      <w:marBottom w:val="0"/>
                      <w:divBdr>
                        <w:top w:val="none" w:sz="0" w:space="0" w:color="auto"/>
                        <w:left w:val="none" w:sz="0" w:space="0" w:color="auto"/>
                        <w:bottom w:val="none" w:sz="0" w:space="0" w:color="auto"/>
                        <w:right w:val="none" w:sz="0" w:space="0" w:color="auto"/>
                      </w:divBdr>
                    </w:div>
                  </w:divsChild>
                </w:div>
                <w:div w:id="1954165111">
                  <w:marLeft w:val="0"/>
                  <w:marRight w:val="0"/>
                  <w:marTop w:val="0"/>
                  <w:marBottom w:val="0"/>
                  <w:divBdr>
                    <w:top w:val="none" w:sz="0" w:space="0" w:color="auto"/>
                    <w:left w:val="none" w:sz="0" w:space="0" w:color="auto"/>
                    <w:bottom w:val="none" w:sz="0" w:space="0" w:color="auto"/>
                    <w:right w:val="none" w:sz="0" w:space="0" w:color="auto"/>
                  </w:divBdr>
                  <w:divsChild>
                    <w:div w:id="655451086">
                      <w:marLeft w:val="0"/>
                      <w:marRight w:val="0"/>
                      <w:marTop w:val="0"/>
                      <w:marBottom w:val="0"/>
                      <w:divBdr>
                        <w:top w:val="none" w:sz="0" w:space="0" w:color="auto"/>
                        <w:left w:val="none" w:sz="0" w:space="0" w:color="auto"/>
                        <w:bottom w:val="none" w:sz="0" w:space="0" w:color="auto"/>
                        <w:right w:val="none" w:sz="0" w:space="0" w:color="auto"/>
                      </w:divBdr>
                    </w:div>
                  </w:divsChild>
                </w:div>
                <w:div w:id="1966421316">
                  <w:marLeft w:val="0"/>
                  <w:marRight w:val="0"/>
                  <w:marTop w:val="0"/>
                  <w:marBottom w:val="0"/>
                  <w:divBdr>
                    <w:top w:val="none" w:sz="0" w:space="0" w:color="auto"/>
                    <w:left w:val="none" w:sz="0" w:space="0" w:color="auto"/>
                    <w:bottom w:val="none" w:sz="0" w:space="0" w:color="auto"/>
                    <w:right w:val="none" w:sz="0" w:space="0" w:color="auto"/>
                  </w:divBdr>
                  <w:divsChild>
                    <w:div w:id="1207837595">
                      <w:marLeft w:val="0"/>
                      <w:marRight w:val="0"/>
                      <w:marTop w:val="0"/>
                      <w:marBottom w:val="0"/>
                      <w:divBdr>
                        <w:top w:val="none" w:sz="0" w:space="0" w:color="auto"/>
                        <w:left w:val="none" w:sz="0" w:space="0" w:color="auto"/>
                        <w:bottom w:val="none" w:sz="0" w:space="0" w:color="auto"/>
                        <w:right w:val="none" w:sz="0" w:space="0" w:color="auto"/>
                      </w:divBdr>
                    </w:div>
                  </w:divsChild>
                </w:div>
                <w:div w:id="2004159966">
                  <w:marLeft w:val="0"/>
                  <w:marRight w:val="0"/>
                  <w:marTop w:val="0"/>
                  <w:marBottom w:val="0"/>
                  <w:divBdr>
                    <w:top w:val="none" w:sz="0" w:space="0" w:color="auto"/>
                    <w:left w:val="none" w:sz="0" w:space="0" w:color="auto"/>
                    <w:bottom w:val="none" w:sz="0" w:space="0" w:color="auto"/>
                    <w:right w:val="none" w:sz="0" w:space="0" w:color="auto"/>
                  </w:divBdr>
                  <w:divsChild>
                    <w:div w:id="617179393">
                      <w:marLeft w:val="0"/>
                      <w:marRight w:val="0"/>
                      <w:marTop w:val="0"/>
                      <w:marBottom w:val="0"/>
                      <w:divBdr>
                        <w:top w:val="none" w:sz="0" w:space="0" w:color="auto"/>
                        <w:left w:val="none" w:sz="0" w:space="0" w:color="auto"/>
                        <w:bottom w:val="none" w:sz="0" w:space="0" w:color="auto"/>
                        <w:right w:val="none" w:sz="0" w:space="0" w:color="auto"/>
                      </w:divBdr>
                    </w:div>
                  </w:divsChild>
                </w:div>
                <w:div w:id="2017269110">
                  <w:marLeft w:val="0"/>
                  <w:marRight w:val="0"/>
                  <w:marTop w:val="0"/>
                  <w:marBottom w:val="0"/>
                  <w:divBdr>
                    <w:top w:val="none" w:sz="0" w:space="0" w:color="auto"/>
                    <w:left w:val="none" w:sz="0" w:space="0" w:color="auto"/>
                    <w:bottom w:val="none" w:sz="0" w:space="0" w:color="auto"/>
                    <w:right w:val="none" w:sz="0" w:space="0" w:color="auto"/>
                  </w:divBdr>
                  <w:divsChild>
                    <w:div w:id="26178164">
                      <w:marLeft w:val="0"/>
                      <w:marRight w:val="0"/>
                      <w:marTop w:val="0"/>
                      <w:marBottom w:val="0"/>
                      <w:divBdr>
                        <w:top w:val="none" w:sz="0" w:space="0" w:color="auto"/>
                        <w:left w:val="none" w:sz="0" w:space="0" w:color="auto"/>
                        <w:bottom w:val="none" w:sz="0" w:space="0" w:color="auto"/>
                        <w:right w:val="none" w:sz="0" w:space="0" w:color="auto"/>
                      </w:divBdr>
                    </w:div>
                  </w:divsChild>
                </w:div>
                <w:div w:id="2036345036">
                  <w:marLeft w:val="0"/>
                  <w:marRight w:val="0"/>
                  <w:marTop w:val="0"/>
                  <w:marBottom w:val="0"/>
                  <w:divBdr>
                    <w:top w:val="none" w:sz="0" w:space="0" w:color="auto"/>
                    <w:left w:val="none" w:sz="0" w:space="0" w:color="auto"/>
                    <w:bottom w:val="none" w:sz="0" w:space="0" w:color="auto"/>
                    <w:right w:val="none" w:sz="0" w:space="0" w:color="auto"/>
                  </w:divBdr>
                  <w:divsChild>
                    <w:div w:id="1172834054">
                      <w:marLeft w:val="0"/>
                      <w:marRight w:val="0"/>
                      <w:marTop w:val="0"/>
                      <w:marBottom w:val="0"/>
                      <w:divBdr>
                        <w:top w:val="none" w:sz="0" w:space="0" w:color="auto"/>
                        <w:left w:val="none" w:sz="0" w:space="0" w:color="auto"/>
                        <w:bottom w:val="none" w:sz="0" w:space="0" w:color="auto"/>
                        <w:right w:val="none" w:sz="0" w:space="0" w:color="auto"/>
                      </w:divBdr>
                    </w:div>
                  </w:divsChild>
                </w:div>
                <w:div w:id="2046951565">
                  <w:marLeft w:val="0"/>
                  <w:marRight w:val="0"/>
                  <w:marTop w:val="0"/>
                  <w:marBottom w:val="0"/>
                  <w:divBdr>
                    <w:top w:val="none" w:sz="0" w:space="0" w:color="auto"/>
                    <w:left w:val="none" w:sz="0" w:space="0" w:color="auto"/>
                    <w:bottom w:val="none" w:sz="0" w:space="0" w:color="auto"/>
                    <w:right w:val="none" w:sz="0" w:space="0" w:color="auto"/>
                  </w:divBdr>
                  <w:divsChild>
                    <w:div w:id="1858617115">
                      <w:marLeft w:val="0"/>
                      <w:marRight w:val="0"/>
                      <w:marTop w:val="0"/>
                      <w:marBottom w:val="0"/>
                      <w:divBdr>
                        <w:top w:val="none" w:sz="0" w:space="0" w:color="auto"/>
                        <w:left w:val="none" w:sz="0" w:space="0" w:color="auto"/>
                        <w:bottom w:val="none" w:sz="0" w:space="0" w:color="auto"/>
                        <w:right w:val="none" w:sz="0" w:space="0" w:color="auto"/>
                      </w:divBdr>
                    </w:div>
                  </w:divsChild>
                </w:div>
                <w:div w:id="2050764971">
                  <w:marLeft w:val="0"/>
                  <w:marRight w:val="0"/>
                  <w:marTop w:val="0"/>
                  <w:marBottom w:val="0"/>
                  <w:divBdr>
                    <w:top w:val="none" w:sz="0" w:space="0" w:color="auto"/>
                    <w:left w:val="none" w:sz="0" w:space="0" w:color="auto"/>
                    <w:bottom w:val="none" w:sz="0" w:space="0" w:color="auto"/>
                    <w:right w:val="none" w:sz="0" w:space="0" w:color="auto"/>
                  </w:divBdr>
                  <w:divsChild>
                    <w:div w:id="2057701923">
                      <w:marLeft w:val="0"/>
                      <w:marRight w:val="0"/>
                      <w:marTop w:val="0"/>
                      <w:marBottom w:val="0"/>
                      <w:divBdr>
                        <w:top w:val="none" w:sz="0" w:space="0" w:color="auto"/>
                        <w:left w:val="none" w:sz="0" w:space="0" w:color="auto"/>
                        <w:bottom w:val="none" w:sz="0" w:space="0" w:color="auto"/>
                        <w:right w:val="none" w:sz="0" w:space="0" w:color="auto"/>
                      </w:divBdr>
                    </w:div>
                  </w:divsChild>
                </w:div>
                <w:div w:id="2077514237">
                  <w:marLeft w:val="0"/>
                  <w:marRight w:val="0"/>
                  <w:marTop w:val="0"/>
                  <w:marBottom w:val="0"/>
                  <w:divBdr>
                    <w:top w:val="none" w:sz="0" w:space="0" w:color="auto"/>
                    <w:left w:val="none" w:sz="0" w:space="0" w:color="auto"/>
                    <w:bottom w:val="none" w:sz="0" w:space="0" w:color="auto"/>
                    <w:right w:val="none" w:sz="0" w:space="0" w:color="auto"/>
                  </w:divBdr>
                  <w:divsChild>
                    <w:div w:id="1977031882">
                      <w:marLeft w:val="0"/>
                      <w:marRight w:val="0"/>
                      <w:marTop w:val="0"/>
                      <w:marBottom w:val="0"/>
                      <w:divBdr>
                        <w:top w:val="none" w:sz="0" w:space="0" w:color="auto"/>
                        <w:left w:val="none" w:sz="0" w:space="0" w:color="auto"/>
                        <w:bottom w:val="none" w:sz="0" w:space="0" w:color="auto"/>
                        <w:right w:val="none" w:sz="0" w:space="0" w:color="auto"/>
                      </w:divBdr>
                    </w:div>
                  </w:divsChild>
                </w:div>
                <w:div w:id="2080326153">
                  <w:marLeft w:val="0"/>
                  <w:marRight w:val="0"/>
                  <w:marTop w:val="0"/>
                  <w:marBottom w:val="0"/>
                  <w:divBdr>
                    <w:top w:val="none" w:sz="0" w:space="0" w:color="auto"/>
                    <w:left w:val="none" w:sz="0" w:space="0" w:color="auto"/>
                    <w:bottom w:val="none" w:sz="0" w:space="0" w:color="auto"/>
                    <w:right w:val="none" w:sz="0" w:space="0" w:color="auto"/>
                  </w:divBdr>
                  <w:divsChild>
                    <w:div w:id="441344547">
                      <w:marLeft w:val="0"/>
                      <w:marRight w:val="0"/>
                      <w:marTop w:val="0"/>
                      <w:marBottom w:val="0"/>
                      <w:divBdr>
                        <w:top w:val="none" w:sz="0" w:space="0" w:color="auto"/>
                        <w:left w:val="none" w:sz="0" w:space="0" w:color="auto"/>
                        <w:bottom w:val="none" w:sz="0" w:space="0" w:color="auto"/>
                        <w:right w:val="none" w:sz="0" w:space="0" w:color="auto"/>
                      </w:divBdr>
                    </w:div>
                  </w:divsChild>
                </w:div>
                <w:div w:id="2114129356">
                  <w:marLeft w:val="0"/>
                  <w:marRight w:val="0"/>
                  <w:marTop w:val="0"/>
                  <w:marBottom w:val="0"/>
                  <w:divBdr>
                    <w:top w:val="none" w:sz="0" w:space="0" w:color="auto"/>
                    <w:left w:val="none" w:sz="0" w:space="0" w:color="auto"/>
                    <w:bottom w:val="none" w:sz="0" w:space="0" w:color="auto"/>
                    <w:right w:val="none" w:sz="0" w:space="0" w:color="auto"/>
                  </w:divBdr>
                  <w:divsChild>
                    <w:div w:id="21323152">
                      <w:marLeft w:val="0"/>
                      <w:marRight w:val="0"/>
                      <w:marTop w:val="0"/>
                      <w:marBottom w:val="0"/>
                      <w:divBdr>
                        <w:top w:val="none" w:sz="0" w:space="0" w:color="auto"/>
                        <w:left w:val="none" w:sz="0" w:space="0" w:color="auto"/>
                        <w:bottom w:val="none" w:sz="0" w:space="0" w:color="auto"/>
                        <w:right w:val="none" w:sz="0" w:space="0" w:color="auto"/>
                      </w:divBdr>
                    </w:div>
                  </w:divsChild>
                </w:div>
                <w:div w:id="2120878793">
                  <w:marLeft w:val="0"/>
                  <w:marRight w:val="0"/>
                  <w:marTop w:val="0"/>
                  <w:marBottom w:val="0"/>
                  <w:divBdr>
                    <w:top w:val="none" w:sz="0" w:space="0" w:color="auto"/>
                    <w:left w:val="none" w:sz="0" w:space="0" w:color="auto"/>
                    <w:bottom w:val="none" w:sz="0" w:space="0" w:color="auto"/>
                    <w:right w:val="none" w:sz="0" w:space="0" w:color="auto"/>
                  </w:divBdr>
                  <w:divsChild>
                    <w:div w:id="26029743">
                      <w:marLeft w:val="0"/>
                      <w:marRight w:val="0"/>
                      <w:marTop w:val="0"/>
                      <w:marBottom w:val="0"/>
                      <w:divBdr>
                        <w:top w:val="none" w:sz="0" w:space="0" w:color="auto"/>
                        <w:left w:val="none" w:sz="0" w:space="0" w:color="auto"/>
                        <w:bottom w:val="none" w:sz="0" w:space="0" w:color="auto"/>
                        <w:right w:val="none" w:sz="0" w:space="0" w:color="auto"/>
                      </w:divBdr>
                    </w:div>
                  </w:divsChild>
                </w:div>
                <w:div w:id="2122335614">
                  <w:marLeft w:val="0"/>
                  <w:marRight w:val="0"/>
                  <w:marTop w:val="0"/>
                  <w:marBottom w:val="0"/>
                  <w:divBdr>
                    <w:top w:val="none" w:sz="0" w:space="0" w:color="auto"/>
                    <w:left w:val="none" w:sz="0" w:space="0" w:color="auto"/>
                    <w:bottom w:val="none" w:sz="0" w:space="0" w:color="auto"/>
                    <w:right w:val="none" w:sz="0" w:space="0" w:color="auto"/>
                  </w:divBdr>
                  <w:divsChild>
                    <w:div w:id="951206413">
                      <w:marLeft w:val="0"/>
                      <w:marRight w:val="0"/>
                      <w:marTop w:val="0"/>
                      <w:marBottom w:val="0"/>
                      <w:divBdr>
                        <w:top w:val="none" w:sz="0" w:space="0" w:color="auto"/>
                        <w:left w:val="none" w:sz="0" w:space="0" w:color="auto"/>
                        <w:bottom w:val="none" w:sz="0" w:space="0" w:color="auto"/>
                        <w:right w:val="none" w:sz="0" w:space="0" w:color="auto"/>
                      </w:divBdr>
                    </w:div>
                  </w:divsChild>
                </w:div>
                <w:div w:id="2123500799">
                  <w:marLeft w:val="0"/>
                  <w:marRight w:val="0"/>
                  <w:marTop w:val="0"/>
                  <w:marBottom w:val="0"/>
                  <w:divBdr>
                    <w:top w:val="none" w:sz="0" w:space="0" w:color="auto"/>
                    <w:left w:val="none" w:sz="0" w:space="0" w:color="auto"/>
                    <w:bottom w:val="none" w:sz="0" w:space="0" w:color="auto"/>
                    <w:right w:val="none" w:sz="0" w:space="0" w:color="auto"/>
                  </w:divBdr>
                  <w:divsChild>
                    <w:div w:id="1452283655">
                      <w:marLeft w:val="0"/>
                      <w:marRight w:val="0"/>
                      <w:marTop w:val="0"/>
                      <w:marBottom w:val="0"/>
                      <w:divBdr>
                        <w:top w:val="none" w:sz="0" w:space="0" w:color="auto"/>
                        <w:left w:val="none" w:sz="0" w:space="0" w:color="auto"/>
                        <w:bottom w:val="none" w:sz="0" w:space="0" w:color="auto"/>
                        <w:right w:val="none" w:sz="0" w:space="0" w:color="auto"/>
                      </w:divBdr>
                    </w:div>
                  </w:divsChild>
                </w:div>
                <w:div w:id="2125952828">
                  <w:marLeft w:val="0"/>
                  <w:marRight w:val="0"/>
                  <w:marTop w:val="0"/>
                  <w:marBottom w:val="0"/>
                  <w:divBdr>
                    <w:top w:val="none" w:sz="0" w:space="0" w:color="auto"/>
                    <w:left w:val="none" w:sz="0" w:space="0" w:color="auto"/>
                    <w:bottom w:val="none" w:sz="0" w:space="0" w:color="auto"/>
                    <w:right w:val="none" w:sz="0" w:space="0" w:color="auto"/>
                  </w:divBdr>
                  <w:divsChild>
                    <w:div w:id="1608004681">
                      <w:marLeft w:val="0"/>
                      <w:marRight w:val="0"/>
                      <w:marTop w:val="0"/>
                      <w:marBottom w:val="0"/>
                      <w:divBdr>
                        <w:top w:val="none" w:sz="0" w:space="0" w:color="auto"/>
                        <w:left w:val="none" w:sz="0" w:space="0" w:color="auto"/>
                        <w:bottom w:val="none" w:sz="0" w:space="0" w:color="auto"/>
                        <w:right w:val="none" w:sz="0" w:space="0" w:color="auto"/>
                      </w:divBdr>
                    </w:div>
                  </w:divsChild>
                </w:div>
                <w:div w:id="2127430222">
                  <w:marLeft w:val="0"/>
                  <w:marRight w:val="0"/>
                  <w:marTop w:val="0"/>
                  <w:marBottom w:val="0"/>
                  <w:divBdr>
                    <w:top w:val="none" w:sz="0" w:space="0" w:color="auto"/>
                    <w:left w:val="none" w:sz="0" w:space="0" w:color="auto"/>
                    <w:bottom w:val="none" w:sz="0" w:space="0" w:color="auto"/>
                    <w:right w:val="none" w:sz="0" w:space="0" w:color="auto"/>
                  </w:divBdr>
                  <w:divsChild>
                    <w:div w:id="1613050803">
                      <w:marLeft w:val="0"/>
                      <w:marRight w:val="0"/>
                      <w:marTop w:val="0"/>
                      <w:marBottom w:val="0"/>
                      <w:divBdr>
                        <w:top w:val="none" w:sz="0" w:space="0" w:color="auto"/>
                        <w:left w:val="none" w:sz="0" w:space="0" w:color="auto"/>
                        <w:bottom w:val="none" w:sz="0" w:space="0" w:color="auto"/>
                        <w:right w:val="none" w:sz="0" w:space="0" w:color="auto"/>
                      </w:divBdr>
                    </w:div>
                  </w:divsChild>
                </w:div>
                <w:div w:id="2133353392">
                  <w:marLeft w:val="0"/>
                  <w:marRight w:val="0"/>
                  <w:marTop w:val="0"/>
                  <w:marBottom w:val="0"/>
                  <w:divBdr>
                    <w:top w:val="none" w:sz="0" w:space="0" w:color="auto"/>
                    <w:left w:val="none" w:sz="0" w:space="0" w:color="auto"/>
                    <w:bottom w:val="none" w:sz="0" w:space="0" w:color="auto"/>
                    <w:right w:val="none" w:sz="0" w:space="0" w:color="auto"/>
                  </w:divBdr>
                  <w:divsChild>
                    <w:div w:id="834417654">
                      <w:marLeft w:val="0"/>
                      <w:marRight w:val="0"/>
                      <w:marTop w:val="0"/>
                      <w:marBottom w:val="0"/>
                      <w:divBdr>
                        <w:top w:val="none" w:sz="0" w:space="0" w:color="auto"/>
                        <w:left w:val="none" w:sz="0" w:space="0" w:color="auto"/>
                        <w:bottom w:val="none" w:sz="0" w:space="0" w:color="auto"/>
                        <w:right w:val="none" w:sz="0" w:space="0" w:color="auto"/>
                      </w:divBdr>
                    </w:div>
                  </w:divsChild>
                </w:div>
                <w:div w:id="2137673979">
                  <w:marLeft w:val="0"/>
                  <w:marRight w:val="0"/>
                  <w:marTop w:val="0"/>
                  <w:marBottom w:val="0"/>
                  <w:divBdr>
                    <w:top w:val="none" w:sz="0" w:space="0" w:color="auto"/>
                    <w:left w:val="none" w:sz="0" w:space="0" w:color="auto"/>
                    <w:bottom w:val="none" w:sz="0" w:space="0" w:color="auto"/>
                    <w:right w:val="none" w:sz="0" w:space="0" w:color="auto"/>
                  </w:divBdr>
                  <w:divsChild>
                    <w:div w:id="169037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074061">
          <w:marLeft w:val="0"/>
          <w:marRight w:val="0"/>
          <w:marTop w:val="0"/>
          <w:marBottom w:val="0"/>
          <w:divBdr>
            <w:top w:val="none" w:sz="0" w:space="0" w:color="auto"/>
            <w:left w:val="none" w:sz="0" w:space="0" w:color="auto"/>
            <w:bottom w:val="none" w:sz="0" w:space="0" w:color="auto"/>
            <w:right w:val="none" w:sz="0" w:space="0" w:color="auto"/>
          </w:divBdr>
        </w:div>
        <w:div w:id="1593854215">
          <w:marLeft w:val="0"/>
          <w:marRight w:val="0"/>
          <w:marTop w:val="0"/>
          <w:marBottom w:val="0"/>
          <w:divBdr>
            <w:top w:val="none" w:sz="0" w:space="0" w:color="auto"/>
            <w:left w:val="none" w:sz="0" w:space="0" w:color="auto"/>
            <w:bottom w:val="none" w:sz="0" w:space="0" w:color="auto"/>
            <w:right w:val="none" w:sz="0" w:space="0" w:color="auto"/>
          </w:divBdr>
        </w:div>
        <w:div w:id="1599562037">
          <w:marLeft w:val="0"/>
          <w:marRight w:val="0"/>
          <w:marTop w:val="0"/>
          <w:marBottom w:val="0"/>
          <w:divBdr>
            <w:top w:val="none" w:sz="0" w:space="0" w:color="auto"/>
            <w:left w:val="none" w:sz="0" w:space="0" w:color="auto"/>
            <w:bottom w:val="none" w:sz="0" w:space="0" w:color="auto"/>
            <w:right w:val="none" w:sz="0" w:space="0" w:color="auto"/>
          </w:divBdr>
        </w:div>
        <w:div w:id="1607083374">
          <w:marLeft w:val="0"/>
          <w:marRight w:val="0"/>
          <w:marTop w:val="0"/>
          <w:marBottom w:val="0"/>
          <w:divBdr>
            <w:top w:val="none" w:sz="0" w:space="0" w:color="auto"/>
            <w:left w:val="none" w:sz="0" w:space="0" w:color="auto"/>
            <w:bottom w:val="none" w:sz="0" w:space="0" w:color="auto"/>
            <w:right w:val="none" w:sz="0" w:space="0" w:color="auto"/>
          </w:divBdr>
        </w:div>
        <w:div w:id="1610819806">
          <w:marLeft w:val="0"/>
          <w:marRight w:val="0"/>
          <w:marTop w:val="0"/>
          <w:marBottom w:val="0"/>
          <w:divBdr>
            <w:top w:val="none" w:sz="0" w:space="0" w:color="auto"/>
            <w:left w:val="none" w:sz="0" w:space="0" w:color="auto"/>
            <w:bottom w:val="none" w:sz="0" w:space="0" w:color="auto"/>
            <w:right w:val="none" w:sz="0" w:space="0" w:color="auto"/>
          </w:divBdr>
        </w:div>
        <w:div w:id="1619022348">
          <w:marLeft w:val="0"/>
          <w:marRight w:val="0"/>
          <w:marTop w:val="0"/>
          <w:marBottom w:val="0"/>
          <w:divBdr>
            <w:top w:val="none" w:sz="0" w:space="0" w:color="auto"/>
            <w:left w:val="none" w:sz="0" w:space="0" w:color="auto"/>
            <w:bottom w:val="none" w:sz="0" w:space="0" w:color="auto"/>
            <w:right w:val="none" w:sz="0" w:space="0" w:color="auto"/>
          </w:divBdr>
        </w:div>
        <w:div w:id="1624195012">
          <w:marLeft w:val="0"/>
          <w:marRight w:val="0"/>
          <w:marTop w:val="0"/>
          <w:marBottom w:val="0"/>
          <w:divBdr>
            <w:top w:val="none" w:sz="0" w:space="0" w:color="auto"/>
            <w:left w:val="none" w:sz="0" w:space="0" w:color="auto"/>
            <w:bottom w:val="none" w:sz="0" w:space="0" w:color="auto"/>
            <w:right w:val="none" w:sz="0" w:space="0" w:color="auto"/>
          </w:divBdr>
        </w:div>
        <w:div w:id="1633050373">
          <w:marLeft w:val="0"/>
          <w:marRight w:val="0"/>
          <w:marTop w:val="0"/>
          <w:marBottom w:val="0"/>
          <w:divBdr>
            <w:top w:val="none" w:sz="0" w:space="0" w:color="auto"/>
            <w:left w:val="none" w:sz="0" w:space="0" w:color="auto"/>
            <w:bottom w:val="none" w:sz="0" w:space="0" w:color="auto"/>
            <w:right w:val="none" w:sz="0" w:space="0" w:color="auto"/>
          </w:divBdr>
        </w:div>
        <w:div w:id="1635405126">
          <w:marLeft w:val="0"/>
          <w:marRight w:val="0"/>
          <w:marTop w:val="0"/>
          <w:marBottom w:val="0"/>
          <w:divBdr>
            <w:top w:val="none" w:sz="0" w:space="0" w:color="auto"/>
            <w:left w:val="none" w:sz="0" w:space="0" w:color="auto"/>
            <w:bottom w:val="none" w:sz="0" w:space="0" w:color="auto"/>
            <w:right w:val="none" w:sz="0" w:space="0" w:color="auto"/>
          </w:divBdr>
        </w:div>
        <w:div w:id="1636519122">
          <w:marLeft w:val="0"/>
          <w:marRight w:val="0"/>
          <w:marTop w:val="0"/>
          <w:marBottom w:val="0"/>
          <w:divBdr>
            <w:top w:val="none" w:sz="0" w:space="0" w:color="auto"/>
            <w:left w:val="none" w:sz="0" w:space="0" w:color="auto"/>
            <w:bottom w:val="none" w:sz="0" w:space="0" w:color="auto"/>
            <w:right w:val="none" w:sz="0" w:space="0" w:color="auto"/>
          </w:divBdr>
        </w:div>
        <w:div w:id="1663242371">
          <w:marLeft w:val="0"/>
          <w:marRight w:val="0"/>
          <w:marTop w:val="0"/>
          <w:marBottom w:val="0"/>
          <w:divBdr>
            <w:top w:val="none" w:sz="0" w:space="0" w:color="auto"/>
            <w:left w:val="none" w:sz="0" w:space="0" w:color="auto"/>
            <w:bottom w:val="none" w:sz="0" w:space="0" w:color="auto"/>
            <w:right w:val="none" w:sz="0" w:space="0" w:color="auto"/>
          </w:divBdr>
        </w:div>
        <w:div w:id="1668241831">
          <w:marLeft w:val="0"/>
          <w:marRight w:val="0"/>
          <w:marTop w:val="0"/>
          <w:marBottom w:val="0"/>
          <w:divBdr>
            <w:top w:val="none" w:sz="0" w:space="0" w:color="auto"/>
            <w:left w:val="none" w:sz="0" w:space="0" w:color="auto"/>
            <w:bottom w:val="none" w:sz="0" w:space="0" w:color="auto"/>
            <w:right w:val="none" w:sz="0" w:space="0" w:color="auto"/>
          </w:divBdr>
        </w:div>
        <w:div w:id="1681161360">
          <w:marLeft w:val="0"/>
          <w:marRight w:val="0"/>
          <w:marTop w:val="0"/>
          <w:marBottom w:val="0"/>
          <w:divBdr>
            <w:top w:val="none" w:sz="0" w:space="0" w:color="auto"/>
            <w:left w:val="none" w:sz="0" w:space="0" w:color="auto"/>
            <w:bottom w:val="none" w:sz="0" w:space="0" w:color="auto"/>
            <w:right w:val="none" w:sz="0" w:space="0" w:color="auto"/>
          </w:divBdr>
        </w:div>
        <w:div w:id="1683583993">
          <w:marLeft w:val="0"/>
          <w:marRight w:val="0"/>
          <w:marTop w:val="0"/>
          <w:marBottom w:val="0"/>
          <w:divBdr>
            <w:top w:val="none" w:sz="0" w:space="0" w:color="auto"/>
            <w:left w:val="none" w:sz="0" w:space="0" w:color="auto"/>
            <w:bottom w:val="none" w:sz="0" w:space="0" w:color="auto"/>
            <w:right w:val="none" w:sz="0" w:space="0" w:color="auto"/>
          </w:divBdr>
        </w:div>
        <w:div w:id="1703094229">
          <w:marLeft w:val="0"/>
          <w:marRight w:val="0"/>
          <w:marTop w:val="0"/>
          <w:marBottom w:val="0"/>
          <w:divBdr>
            <w:top w:val="none" w:sz="0" w:space="0" w:color="auto"/>
            <w:left w:val="none" w:sz="0" w:space="0" w:color="auto"/>
            <w:bottom w:val="none" w:sz="0" w:space="0" w:color="auto"/>
            <w:right w:val="none" w:sz="0" w:space="0" w:color="auto"/>
          </w:divBdr>
        </w:div>
        <w:div w:id="1703825175">
          <w:marLeft w:val="0"/>
          <w:marRight w:val="0"/>
          <w:marTop w:val="0"/>
          <w:marBottom w:val="0"/>
          <w:divBdr>
            <w:top w:val="none" w:sz="0" w:space="0" w:color="auto"/>
            <w:left w:val="none" w:sz="0" w:space="0" w:color="auto"/>
            <w:bottom w:val="none" w:sz="0" w:space="0" w:color="auto"/>
            <w:right w:val="none" w:sz="0" w:space="0" w:color="auto"/>
          </w:divBdr>
        </w:div>
        <w:div w:id="1730374291">
          <w:marLeft w:val="0"/>
          <w:marRight w:val="0"/>
          <w:marTop w:val="0"/>
          <w:marBottom w:val="0"/>
          <w:divBdr>
            <w:top w:val="none" w:sz="0" w:space="0" w:color="auto"/>
            <w:left w:val="none" w:sz="0" w:space="0" w:color="auto"/>
            <w:bottom w:val="none" w:sz="0" w:space="0" w:color="auto"/>
            <w:right w:val="none" w:sz="0" w:space="0" w:color="auto"/>
          </w:divBdr>
        </w:div>
        <w:div w:id="1740443119">
          <w:marLeft w:val="0"/>
          <w:marRight w:val="0"/>
          <w:marTop w:val="0"/>
          <w:marBottom w:val="0"/>
          <w:divBdr>
            <w:top w:val="none" w:sz="0" w:space="0" w:color="auto"/>
            <w:left w:val="none" w:sz="0" w:space="0" w:color="auto"/>
            <w:bottom w:val="none" w:sz="0" w:space="0" w:color="auto"/>
            <w:right w:val="none" w:sz="0" w:space="0" w:color="auto"/>
          </w:divBdr>
        </w:div>
        <w:div w:id="1747531775">
          <w:marLeft w:val="0"/>
          <w:marRight w:val="0"/>
          <w:marTop w:val="0"/>
          <w:marBottom w:val="0"/>
          <w:divBdr>
            <w:top w:val="none" w:sz="0" w:space="0" w:color="auto"/>
            <w:left w:val="none" w:sz="0" w:space="0" w:color="auto"/>
            <w:bottom w:val="none" w:sz="0" w:space="0" w:color="auto"/>
            <w:right w:val="none" w:sz="0" w:space="0" w:color="auto"/>
          </w:divBdr>
        </w:div>
        <w:div w:id="1749157867">
          <w:marLeft w:val="0"/>
          <w:marRight w:val="0"/>
          <w:marTop w:val="0"/>
          <w:marBottom w:val="0"/>
          <w:divBdr>
            <w:top w:val="none" w:sz="0" w:space="0" w:color="auto"/>
            <w:left w:val="none" w:sz="0" w:space="0" w:color="auto"/>
            <w:bottom w:val="none" w:sz="0" w:space="0" w:color="auto"/>
            <w:right w:val="none" w:sz="0" w:space="0" w:color="auto"/>
          </w:divBdr>
        </w:div>
        <w:div w:id="1757020454">
          <w:marLeft w:val="0"/>
          <w:marRight w:val="0"/>
          <w:marTop w:val="0"/>
          <w:marBottom w:val="0"/>
          <w:divBdr>
            <w:top w:val="none" w:sz="0" w:space="0" w:color="auto"/>
            <w:left w:val="none" w:sz="0" w:space="0" w:color="auto"/>
            <w:bottom w:val="none" w:sz="0" w:space="0" w:color="auto"/>
            <w:right w:val="none" w:sz="0" w:space="0" w:color="auto"/>
          </w:divBdr>
        </w:div>
        <w:div w:id="1765302894">
          <w:marLeft w:val="0"/>
          <w:marRight w:val="0"/>
          <w:marTop w:val="0"/>
          <w:marBottom w:val="0"/>
          <w:divBdr>
            <w:top w:val="none" w:sz="0" w:space="0" w:color="auto"/>
            <w:left w:val="none" w:sz="0" w:space="0" w:color="auto"/>
            <w:bottom w:val="none" w:sz="0" w:space="0" w:color="auto"/>
            <w:right w:val="none" w:sz="0" w:space="0" w:color="auto"/>
          </w:divBdr>
        </w:div>
        <w:div w:id="1770927147">
          <w:marLeft w:val="0"/>
          <w:marRight w:val="0"/>
          <w:marTop w:val="0"/>
          <w:marBottom w:val="0"/>
          <w:divBdr>
            <w:top w:val="none" w:sz="0" w:space="0" w:color="auto"/>
            <w:left w:val="none" w:sz="0" w:space="0" w:color="auto"/>
            <w:bottom w:val="none" w:sz="0" w:space="0" w:color="auto"/>
            <w:right w:val="none" w:sz="0" w:space="0" w:color="auto"/>
          </w:divBdr>
        </w:div>
        <w:div w:id="1773553552">
          <w:marLeft w:val="0"/>
          <w:marRight w:val="0"/>
          <w:marTop w:val="0"/>
          <w:marBottom w:val="0"/>
          <w:divBdr>
            <w:top w:val="none" w:sz="0" w:space="0" w:color="auto"/>
            <w:left w:val="none" w:sz="0" w:space="0" w:color="auto"/>
            <w:bottom w:val="none" w:sz="0" w:space="0" w:color="auto"/>
            <w:right w:val="none" w:sz="0" w:space="0" w:color="auto"/>
          </w:divBdr>
        </w:div>
        <w:div w:id="1775514214">
          <w:marLeft w:val="0"/>
          <w:marRight w:val="0"/>
          <w:marTop w:val="0"/>
          <w:marBottom w:val="0"/>
          <w:divBdr>
            <w:top w:val="none" w:sz="0" w:space="0" w:color="auto"/>
            <w:left w:val="none" w:sz="0" w:space="0" w:color="auto"/>
            <w:bottom w:val="none" w:sz="0" w:space="0" w:color="auto"/>
            <w:right w:val="none" w:sz="0" w:space="0" w:color="auto"/>
          </w:divBdr>
        </w:div>
        <w:div w:id="1775587137">
          <w:marLeft w:val="0"/>
          <w:marRight w:val="0"/>
          <w:marTop w:val="0"/>
          <w:marBottom w:val="0"/>
          <w:divBdr>
            <w:top w:val="none" w:sz="0" w:space="0" w:color="auto"/>
            <w:left w:val="none" w:sz="0" w:space="0" w:color="auto"/>
            <w:bottom w:val="none" w:sz="0" w:space="0" w:color="auto"/>
            <w:right w:val="none" w:sz="0" w:space="0" w:color="auto"/>
          </w:divBdr>
        </w:div>
        <w:div w:id="1786852032">
          <w:marLeft w:val="0"/>
          <w:marRight w:val="0"/>
          <w:marTop w:val="0"/>
          <w:marBottom w:val="0"/>
          <w:divBdr>
            <w:top w:val="none" w:sz="0" w:space="0" w:color="auto"/>
            <w:left w:val="none" w:sz="0" w:space="0" w:color="auto"/>
            <w:bottom w:val="none" w:sz="0" w:space="0" w:color="auto"/>
            <w:right w:val="none" w:sz="0" w:space="0" w:color="auto"/>
          </w:divBdr>
        </w:div>
        <w:div w:id="1793356201">
          <w:marLeft w:val="0"/>
          <w:marRight w:val="0"/>
          <w:marTop w:val="0"/>
          <w:marBottom w:val="0"/>
          <w:divBdr>
            <w:top w:val="none" w:sz="0" w:space="0" w:color="auto"/>
            <w:left w:val="none" w:sz="0" w:space="0" w:color="auto"/>
            <w:bottom w:val="none" w:sz="0" w:space="0" w:color="auto"/>
            <w:right w:val="none" w:sz="0" w:space="0" w:color="auto"/>
          </w:divBdr>
        </w:div>
        <w:div w:id="1799178460">
          <w:marLeft w:val="0"/>
          <w:marRight w:val="0"/>
          <w:marTop w:val="0"/>
          <w:marBottom w:val="0"/>
          <w:divBdr>
            <w:top w:val="none" w:sz="0" w:space="0" w:color="auto"/>
            <w:left w:val="none" w:sz="0" w:space="0" w:color="auto"/>
            <w:bottom w:val="none" w:sz="0" w:space="0" w:color="auto"/>
            <w:right w:val="none" w:sz="0" w:space="0" w:color="auto"/>
          </w:divBdr>
        </w:div>
        <w:div w:id="1801848032">
          <w:marLeft w:val="0"/>
          <w:marRight w:val="0"/>
          <w:marTop w:val="0"/>
          <w:marBottom w:val="0"/>
          <w:divBdr>
            <w:top w:val="none" w:sz="0" w:space="0" w:color="auto"/>
            <w:left w:val="none" w:sz="0" w:space="0" w:color="auto"/>
            <w:bottom w:val="none" w:sz="0" w:space="0" w:color="auto"/>
            <w:right w:val="none" w:sz="0" w:space="0" w:color="auto"/>
          </w:divBdr>
        </w:div>
        <w:div w:id="1808468886">
          <w:marLeft w:val="0"/>
          <w:marRight w:val="0"/>
          <w:marTop w:val="0"/>
          <w:marBottom w:val="0"/>
          <w:divBdr>
            <w:top w:val="none" w:sz="0" w:space="0" w:color="auto"/>
            <w:left w:val="none" w:sz="0" w:space="0" w:color="auto"/>
            <w:bottom w:val="none" w:sz="0" w:space="0" w:color="auto"/>
            <w:right w:val="none" w:sz="0" w:space="0" w:color="auto"/>
          </w:divBdr>
        </w:div>
        <w:div w:id="1814633625">
          <w:marLeft w:val="0"/>
          <w:marRight w:val="0"/>
          <w:marTop w:val="0"/>
          <w:marBottom w:val="0"/>
          <w:divBdr>
            <w:top w:val="none" w:sz="0" w:space="0" w:color="auto"/>
            <w:left w:val="none" w:sz="0" w:space="0" w:color="auto"/>
            <w:bottom w:val="none" w:sz="0" w:space="0" w:color="auto"/>
            <w:right w:val="none" w:sz="0" w:space="0" w:color="auto"/>
          </w:divBdr>
        </w:div>
        <w:div w:id="1827086965">
          <w:marLeft w:val="0"/>
          <w:marRight w:val="0"/>
          <w:marTop w:val="0"/>
          <w:marBottom w:val="0"/>
          <w:divBdr>
            <w:top w:val="none" w:sz="0" w:space="0" w:color="auto"/>
            <w:left w:val="none" w:sz="0" w:space="0" w:color="auto"/>
            <w:bottom w:val="none" w:sz="0" w:space="0" w:color="auto"/>
            <w:right w:val="none" w:sz="0" w:space="0" w:color="auto"/>
          </w:divBdr>
        </w:div>
        <w:div w:id="1827937881">
          <w:marLeft w:val="0"/>
          <w:marRight w:val="0"/>
          <w:marTop w:val="0"/>
          <w:marBottom w:val="0"/>
          <w:divBdr>
            <w:top w:val="none" w:sz="0" w:space="0" w:color="auto"/>
            <w:left w:val="none" w:sz="0" w:space="0" w:color="auto"/>
            <w:bottom w:val="none" w:sz="0" w:space="0" w:color="auto"/>
            <w:right w:val="none" w:sz="0" w:space="0" w:color="auto"/>
          </w:divBdr>
        </w:div>
        <w:div w:id="1831171854">
          <w:marLeft w:val="0"/>
          <w:marRight w:val="0"/>
          <w:marTop w:val="0"/>
          <w:marBottom w:val="0"/>
          <w:divBdr>
            <w:top w:val="none" w:sz="0" w:space="0" w:color="auto"/>
            <w:left w:val="none" w:sz="0" w:space="0" w:color="auto"/>
            <w:bottom w:val="none" w:sz="0" w:space="0" w:color="auto"/>
            <w:right w:val="none" w:sz="0" w:space="0" w:color="auto"/>
          </w:divBdr>
        </w:div>
        <w:div w:id="1835563172">
          <w:marLeft w:val="0"/>
          <w:marRight w:val="0"/>
          <w:marTop w:val="0"/>
          <w:marBottom w:val="0"/>
          <w:divBdr>
            <w:top w:val="none" w:sz="0" w:space="0" w:color="auto"/>
            <w:left w:val="none" w:sz="0" w:space="0" w:color="auto"/>
            <w:bottom w:val="none" w:sz="0" w:space="0" w:color="auto"/>
            <w:right w:val="none" w:sz="0" w:space="0" w:color="auto"/>
          </w:divBdr>
        </w:div>
        <w:div w:id="1843347705">
          <w:marLeft w:val="0"/>
          <w:marRight w:val="0"/>
          <w:marTop w:val="0"/>
          <w:marBottom w:val="0"/>
          <w:divBdr>
            <w:top w:val="none" w:sz="0" w:space="0" w:color="auto"/>
            <w:left w:val="none" w:sz="0" w:space="0" w:color="auto"/>
            <w:bottom w:val="none" w:sz="0" w:space="0" w:color="auto"/>
            <w:right w:val="none" w:sz="0" w:space="0" w:color="auto"/>
          </w:divBdr>
        </w:div>
        <w:div w:id="1886288774">
          <w:marLeft w:val="0"/>
          <w:marRight w:val="0"/>
          <w:marTop w:val="0"/>
          <w:marBottom w:val="0"/>
          <w:divBdr>
            <w:top w:val="none" w:sz="0" w:space="0" w:color="auto"/>
            <w:left w:val="none" w:sz="0" w:space="0" w:color="auto"/>
            <w:bottom w:val="none" w:sz="0" w:space="0" w:color="auto"/>
            <w:right w:val="none" w:sz="0" w:space="0" w:color="auto"/>
          </w:divBdr>
        </w:div>
        <w:div w:id="1887253825">
          <w:marLeft w:val="0"/>
          <w:marRight w:val="0"/>
          <w:marTop w:val="0"/>
          <w:marBottom w:val="0"/>
          <w:divBdr>
            <w:top w:val="none" w:sz="0" w:space="0" w:color="auto"/>
            <w:left w:val="none" w:sz="0" w:space="0" w:color="auto"/>
            <w:bottom w:val="none" w:sz="0" w:space="0" w:color="auto"/>
            <w:right w:val="none" w:sz="0" w:space="0" w:color="auto"/>
          </w:divBdr>
        </w:div>
        <w:div w:id="1891502494">
          <w:marLeft w:val="0"/>
          <w:marRight w:val="0"/>
          <w:marTop w:val="0"/>
          <w:marBottom w:val="0"/>
          <w:divBdr>
            <w:top w:val="none" w:sz="0" w:space="0" w:color="auto"/>
            <w:left w:val="none" w:sz="0" w:space="0" w:color="auto"/>
            <w:bottom w:val="none" w:sz="0" w:space="0" w:color="auto"/>
            <w:right w:val="none" w:sz="0" w:space="0" w:color="auto"/>
          </w:divBdr>
        </w:div>
        <w:div w:id="1896773047">
          <w:marLeft w:val="0"/>
          <w:marRight w:val="0"/>
          <w:marTop w:val="0"/>
          <w:marBottom w:val="0"/>
          <w:divBdr>
            <w:top w:val="none" w:sz="0" w:space="0" w:color="auto"/>
            <w:left w:val="none" w:sz="0" w:space="0" w:color="auto"/>
            <w:bottom w:val="none" w:sz="0" w:space="0" w:color="auto"/>
            <w:right w:val="none" w:sz="0" w:space="0" w:color="auto"/>
          </w:divBdr>
        </w:div>
        <w:div w:id="1921404075">
          <w:marLeft w:val="0"/>
          <w:marRight w:val="0"/>
          <w:marTop w:val="0"/>
          <w:marBottom w:val="0"/>
          <w:divBdr>
            <w:top w:val="none" w:sz="0" w:space="0" w:color="auto"/>
            <w:left w:val="none" w:sz="0" w:space="0" w:color="auto"/>
            <w:bottom w:val="none" w:sz="0" w:space="0" w:color="auto"/>
            <w:right w:val="none" w:sz="0" w:space="0" w:color="auto"/>
          </w:divBdr>
        </w:div>
        <w:div w:id="1923836402">
          <w:marLeft w:val="0"/>
          <w:marRight w:val="0"/>
          <w:marTop w:val="0"/>
          <w:marBottom w:val="0"/>
          <w:divBdr>
            <w:top w:val="none" w:sz="0" w:space="0" w:color="auto"/>
            <w:left w:val="none" w:sz="0" w:space="0" w:color="auto"/>
            <w:bottom w:val="none" w:sz="0" w:space="0" w:color="auto"/>
            <w:right w:val="none" w:sz="0" w:space="0" w:color="auto"/>
          </w:divBdr>
        </w:div>
        <w:div w:id="1930459630">
          <w:marLeft w:val="0"/>
          <w:marRight w:val="0"/>
          <w:marTop w:val="0"/>
          <w:marBottom w:val="0"/>
          <w:divBdr>
            <w:top w:val="none" w:sz="0" w:space="0" w:color="auto"/>
            <w:left w:val="none" w:sz="0" w:space="0" w:color="auto"/>
            <w:bottom w:val="none" w:sz="0" w:space="0" w:color="auto"/>
            <w:right w:val="none" w:sz="0" w:space="0" w:color="auto"/>
          </w:divBdr>
        </w:div>
        <w:div w:id="1934315499">
          <w:marLeft w:val="0"/>
          <w:marRight w:val="0"/>
          <w:marTop w:val="0"/>
          <w:marBottom w:val="0"/>
          <w:divBdr>
            <w:top w:val="none" w:sz="0" w:space="0" w:color="auto"/>
            <w:left w:val="none" w:sz="0" w:space="0" w:color="auto"/>
            <w:bottom w:val="none" w:sz="0" w:space="0" w:color="auto"/>
            <w:right w:val="none" w:sz="0" w:space="0" w:color="auto"/>
          </w:divBdr>
        </w:div>
        <w:div w:id="1940481061">
          <w:marLeft w:val="0"/>
          <w:marRight w:val="0"/>
          <w:marTop w:val="0"/>
          <w:marBottom w:val="0"/>
          <w:divBdr>
            <w:top w:val="none" w:sz="0" w:space="0" w:color="auto"/>
            <w:left w:val="none" w:sz="0" w:space="0" w:color="auto"/>
            <w:bottom w:val="none" w:sz="0" w:space="0" w:color="auto"/>
            <w:right w:val="none" w:sz="0" w:space="0" w:color="auto"/>
          </w:divBdr>
        </w:div>
        <w:div w:id="1954289654">
          <w:marLeft w:val="0"/>
          <w:marRight w:val="0"/>
          <w:marTop w:val="0"/>
          <w:marBottom w:val="0"/>
          <w:divBdr>
            <w:top w:val="none" w:sz="0" w:space="0" w:color="auto"/>
            <w:left w:val="none" w:sz="0" w:space="0" w:color="auto"/>
            <w:bottom w:val="none" w:sz="0" w:space="0" w:color="auto"/>
            <w:right w:val="none" w:sz="0" w:space="0" w:color="auto"/>
          </w:divBdr>
        </w:div>
        <w:div w:id="1955167282">
          <w:marLeft w:val="0"/>
          <w:marRight w:val="0"/>
          <w:marTop w:val="0"/>
          <w:marBottom w:val="0"/>
          <w:divBdr>
            <w:top w:val="none" w:sz="0" w:space="0" w:color="auto"/>
            <w:left w:val="none" w:sz="0" w:space="0" w:color="auto"/>
            <w:bottom w:val="none" w:sz="0" w:space="0" w:color="auto"/>
            <w:right w:val="none" w:sz="0" w:space="0" w:color="auto"/>
          </w:divBdr>
        </w:div>
        <w:div w:id="1966958983">
          <w:marLeft w:val="0"/>
          <w:marRight w:val="0"/>
          <w:marTop w:val="0"/>
          <w:marBottom w:val="0"/>
          <w:divBdr>
            <w:top w:val="none" w:sz="0" w:space="0" w:color="auto"/>
            <w:left w:val="none" w:sz="0" w:space="0" w:color="auto"/>
            <w:bottom w:val="none" w:sz="0" w:space="0" w:color="auto"/>
            <w:right w:val="none" w:sz="0" w:space="0" w:color="auto"/>
          </w:divBdr>
        </w:div>
        <w:div w:id="1967007186">
          <w:marLeft w:val="0"/>
          <w:marRight w:val="0"/>
          <w:marTop w:val="0"/>
          <w:marBottom w:val="0"/>
          <w:divBdr>
            <w:top w:val="none" w:sz="0" w:space="0" w:color="auto"/>
            <w:left w:val="none" w:sz="0" w:space="0" w:color="auto"/>
            <w:bottom w:val="none" w:sz="0" w:space="0" w:color="auto"/>
            <w:right w:val="none" w:sz="0" w:space="0" w:color="auto"/>
          </w:divBdr>
        </w:div>
        <w:div w:id="1968856162">
          <w:marLeft w:val="0"/>
          <w:marRight w:val="0"/>
          <w:marTop w:val="0"/>
          <w:marBottom w:val="0"/>
          <w:divBdr>
            <w:top w:val="none" w:sz="0" w:space="0" w:color="auto"/>
            <w:left w:val="none" w:sz="0" w:space="0" w:color="auto"/>
            <w:bottom w:val="none" w:sz="0" w:space="0" w:color="auto"/>
            <w:right w:val="none" w:sz="0" w:space="0" w:color="auto"/>
          </w:divBdr>
        </w:div>
        <w:div w:id="1973486458">
          <w:marLeft w:val="0"/>
          <w:marRight w:val="0"/>
          <w:marTop w:val="0"/>
          <w:marBottom w:val="0"/>
          <w:divBdr>
            <w:top w:val="none" w:sz="0" w:space="0" w:color="auto"/>
            <w:left w:val="none" w:sz="0" w:space="0" w:color="auto"/>
            <w:bottom w:val="none" w:sz="0" w:space="0" w:color="auto"/>
            <w:right w:val="none" w:sz="0" w:space="0" w:color="auto"/>
          </w:divBdr>
        </w:div>
        <w:div w:id="2006205666">
          <w:marLeft w:val="0"/>
          <w:marRight w:val="0"/>
          <w:marTop w:val="0"/>
          <w:marBottom w:val="0"/>
          <w:divBdr>
            <w:top w:val="none" w:sz="0" w:space="0" w:color="auto"/>
            <w:left w:val="none" w:sz="0" w:space="0" w:color="auto"/>
            <w:bottom w:val="none" w:sz="0" w:space="0" w:color="auto"/>
            <w:right w:val="none" w:sz="0" w:space="0" w:color="auto"/>
          </w:divBdr>
        </w:div>
        <w:div w:id="2007245214">
          <w:marLeft w:val="0"/>
          <w:marRight w:val="0"/>
          <w:marTop w:val="0"/>
          <w:marBottom w:val="0"/>
          <w:divBdr>
            <w:top w:val="none" w:sz="0" w:space="0" w:color="auto"/>
            <w:left w:val="none" w:sz="0" w:space="0" w:color="auto"/>
            <w:bottom w:val="none" w:sz="0" w:space="0" w:color="auto"/>
            <w:right w:val="none" w:sz="0" w:space="0" w:color="auto"/>
          </w:divBdr>
        </w:div>
        <w:div w:id="2024897011">
          <w:marLeft w:val="0"/>
          <w:marRight w:val="0"/>
          <w:marTop w:val="0"/>
          <w:marBottom w:val="0"/>
          <w:divBdr>
            <w:top w:val="none" w:sz="0" w:space="0" w:color="auto"/>
            <w:left w:val="none" w:sz="0" w:space="0" w:color="auto"/>
            <w:bottom w:val="none" w:sz="0" w:space="0" w:color="auto"/>
            <w:right w:val="none" w:sz="0" w:space="0" w:color="auto"/>
          </w:divBdr>
        </w:div>
        <w:div w:id="2034181661">
          <w:marLeft w:val="0"/>
          <w:marRight w:val="0"/>
          <w:marTop w:val="0"/>
          <w:marBottom w:val="0"/>
          <w:divBdr>
            <w:top w:val="none" w:sz="0" w:space="0" w:color="auto"/>
            <w:left w:val="none" w:sz="0" w:space="0" w:color="auto"/>
            <w:bottom w:val="none" w:sz="0" w:space="0" w:color="auto"/>
            <w:right w:val="none" w:sz="0" w:space="0" w:color="auto"/>
          </w:divBdr>
        </w:div>
        <w:div w:id="2034767934">
          <w:marLeft w:val="0"/>
          <w:marRight w:val="0"/>
          <w:marTop w:val="0"/>
          <w:marBottom w:val="0"/>
          <w:divBdr>
            <w:top w:val="none" w:sz="0" w:space="0" w:color="auto"/>
            <w:left w:val="none" w:sz="0" w:space="0" w:color="auto"/>
            <w:bottom w:val="none" w:sz="0" w:space="0" w:color="auto"/>
            <w:right w:val="none" w:sz="0" w:space="0" w:color="auto"/>
          </w:divBdr>
        </w:div>
        <w:div w:id="2077700969">
          <w:marLeft w:val="0"/>
          <w:marRight w:val="0"/>
          <w:marTop w:val="0"/>
          <w:marBottom w:val="0"/>
          <w:divBdr>
            <w:top w:val="none" w:sz="0" w:space="0" w:color="auto"/>
            <w:left w:val="none" w:sz="0" w:space="0" w:color="auto"/>
            <w:bottom w:val="none" w:sz="0" w:space="0" w:color="auto"/>
            <w:right w:val="none" w:sz="0" w:space="0" w:color="auto"/>
          </w:divBdr>
        </w:div>
        <w:div w:id="2097091698">
          <w:marLeft w:val="0"/>
          <w:marRight w:val="0"/>
          <w:marTop w:val="0"/>
          <w:marBottom w:val="0"/>
          <w:divBdr>
            <w:top w:val="none" w:sz="0" w:space="0" w:color="auto"/>
            <w:left w:val="none" w:sz="0" w:space="0" w:color="auto"/>
            <w:bottom w:val="none" w:sz="0" w:space="0" w:color="auto"/>
            <w:right w:val="none" w:sz="0" w:space="0" w:color="auto"/>
          </w:divBdr>
        </w:div>
        <w:div w:id="2099475057">
          <w:marLeft w:val="0"/>
          <w:marRight w:val="0"/>
          <w:marTop w:val="0"/>
          <w:marBottom w:val="0"/>
          <w:divBdr>
            <w:top w:val="none" w:sz="0" w:space="0" w:color="auto"/>
            <w:left w:val="none" w:sz="0" w:space="0" w:color="auto"/>
            <w:bottom w:val="none" w:sz="0" w:space="0" w:color="auto"/>
            <w:right w:val="none" w:sz="0" w:space="0" w:color="auto"/>
          </w:divBdr>
        </w:div>
        <w:div w:id="2102068237">
          <w:marLeft w:val="0"/>
          <w:marRight w:val="0"/>
          <w:marTop w:val="0"/>
          <w:marBottom w:val="0"/>
          <w:divBdr>
            <w:top w:val="none" w:sz="0" w:space="0" w:color="auto"/>
            <w:left w:val="none" w:sz="0" w:space="0" w:color="auto"/>
            <w:bottom w:val="none" w:sz="0" w:space="0" w:color="auto"/>
            <w:right w:val="none" w:sz="0" w:space="0" w:color="auto"/>
          </w:divBdr>
        </w:div>
        <w:div w:id="2102797212">
          <w:marLeft w:val="0"/>
          <w:marRight w:val="0"/>
          <w:marTop w:val="0"/>
          <w:marBottom w:val="0"/>
          <w:divBdr>
            <w:top w:val="none" w:sz="0" w:space="0" w:color="auto"/>
            <w:left w:val="none" w:sz="0" w:space="0" w:color="auto"/>
            <w:bottom w:val="none" w:sz="0" w:space="0" w:color="auto"/>
            <w:right w:val="none" w:sz="0" w:space="0" w:color="auto"/>
          </w:divBdr>
        </w:div>
        <w:div w:id="2106606156">
          <w:marLeft w:val="0"/>
          <w:marRight w:val="0"/>
          <w:marTop w:val="0"/>
          <w:marBottom w:val="0"/>
          <w:divBdr>
            <w:top w:val="none" w:sz="0" w:space="0" w:color="auto"/>
            <w:left w:val="none" w:sz="0" w:space="0" w:color="auto"/>
            <w:bottom w:val="none" w:sz="0" w:space="0" w:color="auto"/>
            <w:right w:val="none" w:sz="0" w:space="0" w:color="auto"/>
          </w:divBdr>
        </w:div>
        <w:div w:id="2115514730">
          <w:marLeft w:val="0"/>
          <w:marRight w:val="0"/>
          <w:marTop w:val="0"/>
          <w:marBottom w:val="0"/>
          <w:divBdr>
            <w:top w:val="none" w:sz="0" w:space="0" w:color="auto"/>
            <w:left w:val="none" w:sz="0" w:space="0" w:color="auto"/>
            <w:bottom w:val="none" w:sz="0" w:space="0" w:color="auto"/>
            <w:right w:val="none" w:sz="0" w:space="0" w:color="auto"/>
          </w:divBdr>
        </w:div>
        <w:div w:id="2115708008">
          <w:marLeft w:val="0"/>
          <w:marRight w:val="0"/>
          <w:marTop w:val="0"/>
          <w:marBottom w:val="0"/>
          <w:divBdr>
            <w:top w:val="none" w:sz="0" w:space="0" w:color="auto"/>
            <w:left w:val="none" w:sz="0" w:space="0" w:color="auto"/>
            <w:bottom w:val="none" w:sz="0" w:space="0" w:color="auto"/>
            <w:right w:val="none" w:sz="0" w:space="0" w:color="auto"/>
          </w:divBdr>
        </w:div>
        <w:div w:id="2142072107">
          <w:marLeft w:val="0"/>
          <w:marRight w:val="0"/>
          <w:marTop w:val="0"/>
          <w:marBottom w:val="0"/>
          <w:divBdr>
            <w:top w:val="none" w:sz="0" w:space="0" w:color="auto"/>
            <w:left w:val="none" w:sz="0" w:space="0" w:color="auto"/>
            <w:bottom w:val="none" w:sz="0" w:space="0" w:color="auto"/>
            <w:right w:val="none" w:sz="0" w:space="0" w:color="auto"/>
          </w:divBdr>
        </w:div>
        <w:div w:id="2142382105">
          <w:marLeft w:val="0"/>
          <w:marRight w:val="0"/>
          <w:marTop w:val="0"/>
          <w:marBottom w:val="0"/>
          <w:divBdr>
            <w:top w:val="none" w:sz="0" w:space="0" w:color="auto"/>
            <w:left w:val="none" w:sz="0" w:space="0" w:color="auto"/>
            <w:bottom w:val="none" w:sz="0" w:space="0" w:color="auto"/>
            <w:right w:val="none" w:sz="0" w:space="0" w:color="auto"/>
          </w:divBdr>
        </w:div>
        <w:div w:id="2144618428">
          <w:marLeft w:val="0"/>
          <w:marRight w:val="0"/>
          <w:marTop w:val="0"/>
          <w:marBottom w:val="0"/>
          <w:divBdr>
            <w:top w:val="none" w:sz="0" w:space="0" w:color="auto"/>
            <w:left w:val="none" w:sz="0" w:space="0" w:color="auto"/>
            <w:bottom w:val="none" w:sz="0" w:space="0" w:color="auto"/>
            <w:right w:val="none" w:sz="0" w:space="0" w:color="auto"/>
          </w:divBdr>
        </w:div>
      </w:divsChild>
    </w:div>
    <w:div w:id="1810201726">
      <w:bodyDiv w:val="1"/>
      <w:marLeft w:val="0"/>
      <w:marRight w:val="0"/>
      <w:marTop w:val="0"/>
      <w:marBottom w:val="0"/>
      <w:divBdr>
        <w:top w:val="none" w:sz="0" w:space="0" w:color="auto"/>
        <w:left w:val="none" w:sz="0" w:space="0" w:color="auto"/>
        <w:bottom w:val="none" w:sz="0" w:space="0" w:color="auto"/>
        <w:right w:val="none" w:sz="0" w:space="0" w:color="auto"/>
      </w:divBdr>
    </w:div>
    <w:div w:id="195143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pnormas.mpmg.mp.br/files/1/1/1-1-D864-28-porconj_ceat_funemp_03_2025.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at@mpmg.mp.b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altransparencia.gov.br/sancoes/cei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5766810F3571A045AFE15E5668B16395" ma:contentTypeVersion="21" ma:contentTypeDescription="Crie um novo documento." ma:contentTypeScope="" ma:versionID="a8ba747027ba1987f0db9bc8d6bec562">
  <xsd:schema xmlns:xsd="http://www.w3.org/2001/XMLSchema" xmlns:xs="http://www.w3.org/2001/XMLSchema" xmlns:p="http://schemas.microsoft.com/office/2006/metadata/properties" xmlns:ns1="http://schemas.microsoft.com/sharepoint/v3" xmlns:ns2="1eb315a1-fd1d-4c46-bc29-5324cfd31550" xmlns:ns3="040f40de-0951-4de2-aa99-b1ea904a966c" targetNamespace="http://schemas.microsoft.com/office/2006/metadata/properties" ma:root="true" ma:fieldsID="f59a88daa93341326126ea6c09ebdef7" ns1:_="" ns2:_="" ns3:_="">
    <xsd:import namespace="http://schemas.microsoft.com/sharepoint/v3"/>
    <xsd:import namespace="1eb315a1-fd1d-4c46-bc29-5324cfd31550"/>
    <xsd:import namespace="040f40de-0951-4de2-aa99-b1ea904a96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_Flow_SignoffStatus" minOccurs="0"/>
                <xsd:element ref="ns2:lcf76f155ced4ddcb4097134ff3c332f" minOccurs="0"/>
                <xsd:element ref="ns3:TaxCatchAll" minOccurs="0"/>
                <xsd:element ref="ns2:MediaServiceObjectDetectorVersions" minOccurs="0"/>
                <xsd:element ref="ns2:silvia" minOccurs="0"/>
                <xsd:element ref="ns1:_ip_UnifiedCompliancePolicyProperties" minOccurs="0"/>
                <xsd:element ref="ns1:_ip_UnifiedCompliancePolicyUIAc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Propriedades da Política de Conformidade Unificada" ma:hidden="true" ma:internalName="_ip_UnifiedCompliancePolicyProperties">
      <xsd:simpleType>
        <xsd:restriction base="dms:Note"/>
      </xsd:simpleType>
    </xsd:element>
    <xsd:element name="_ip_UnifiedCompliancePolicyUIAction" ma:index="26"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315a1-fd1d-4c46-bc29-5324cfd315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Status de liberação" ma:internalName="Status_x0020_de_x0020_libera_x00e7__x00e3_o">
      <xsd:simpleType>
        <xsd:restriction base="dms:Text"/>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6905f465-c0dd-4870-bbe2-ba24a410d0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silvia" ma:index="24" nillable="true" ma:displayName="silvia" ma:format="Dropdown" ma:list="UserInfo" ma:SharePointGroup="0" ma:internalName="silvi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0f40de-0951-4de2-aa99-b1ea904a966c"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eb441b97-112f-42a4-9487-746d41916657}" ma:internalName="TaxCatchAll" ma:showField="CatchAllData" ma:web="040f40de-0951-4de2-aa99-b1ea904a96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40f40de-0951-4de2-aa99-b1ea904a966c" xsi:nil="true"/>
    <lcf76f155ced4ddcb4097134ff3c332f xmlns="1eb315a1-fd1d-4c46-bc29-5324cfd31550">
      <Terms xmlns="http://schemas.microsoft.com/office/infopath/2007/PartnerControls"/>
    </lcf76f155ced4ddcb4097134ff3c332f>
    <_ip_UnifiedCompliancePolicyUIAction xmlns="http://schemas.microsoft.com/sharepoint/v3" xsi:nil="true"/>
    <silvia xmlns="1eb315a1-fd1d-4c46-bc29-5324cfd31550">
      <UserInfo>
        <DisplayName/>
        <AccountId xsi:nil="true"/>
        <AccountType/>
      </UserInfo>
    </silvia>
    <_ip_UnifiedCompliancePolicyProperties xmlns="http://schemas.microsoft.com/sharepoint/v3" xsi:nil="true"/>
    <_Flow_SignoffStatus xmlns="1eb315a1-fd1d-4c46-bc29-5324cfd31550" xsi:nil="true"/>
  </documentManagement>
</p:properties>
</file>

<file path=customXml/itemProps1.xml><?xml version="1.0" encoding="utf-8"?>
<ds:datastoreItem xmlns:ds="http://schemas.openxmlformats.org/officeDocument/2006/customXml" ds:itemID="{22BA2231-82EB-4167-8A5B-65D238F96537}">
  <ds:schemaRefs>
    <ds:schemaRef ds:uri="http://schemas.microsoft.com/sharepoint/v3/contenttype/forms"/>
  </ds:schemaRefs>
</ds:datastoreItem>
</file>

<file path=customXml/itemProps2.xml><?xml version="1.0" encoding="utf-8"?>
<ds:datastoreItem xmlns:ds="http://schemas.openxmlformats.org/officeDocument/2006/customXml" ds:itemID="{E48B23E5-082D-4053-90C3-AEC3739E100F}">
  <ds:schemaRefs>
    <ds:schemaRef ds:uri="http://schemas.openxmlformats.org/officeDocument/2006/bibliography"/>
  </ds:schemaRefs>
</ds:datastoreItem>
</file>

<file path=customXml/itemProps3.xml><?xml version="1.0" encoding="utf-8"?>
<ds:datastoreItem xmlns:ds="http://schemas.openxmlformats.org/officeDocument/2006/customXml" ds:itemID="{CE87343C-C720-4A04-836F-D9D4E5A52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b315a1-fd1d-4c46-bc29-5324cfd31550"/>
    <ds:schemaRef ds:uri="040f40de-0951-4de2-aa99-b1ea904a9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832618-EEF1-416B-BFDA-71F4520EDE20}">
  <ds:schemaRefs>
    <ds:schemaRef ds:uri="http://schemas.microsoft.com/office/2006/metadata/properties"/>
    <ds:schemaRef ds:uri="http://schemas.microsoft.com/office/infopath/2007/PartnerControls"/>
    <ds:schemaRef ds:uri="040f40de-0951-4de2-aa99-b1ea904a966c"/>
    <ds:schemaRef ds:uri="1eb315a1-fd1d-4c46-bc29-5324cfd3155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27195</Words>
  <Characters>146853</Characters>
  <Application>Microsoft Office Word</Application>
  <DocSecurity>0</DocSecurity>
  <Lines>1223</Lines>
  <Paragraphs>347</Paragraphs>
  <ScaleCrop>false</ScaleCrop>
  <Company/>
  <LinksUpToDate>false</LinksUpToDate>
  <CharactersWithSpaces>173701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Luis Santos Kind</dc:creator>
  <cp:lastModifiedBy>Simone de Oliveira Capanema</cp:lastModifiedBy>
  <cp:revision>2</cp:revision>
  <cp:lastPrinted>2026-02-06T18:54:00Z</cp:lastPrinted>
  <dcterms:created xsi:type="dcterms:W3CDTF">2026-02-13T19:34:00Z</dcterms:created>
  <dcterms:modified xsi:type="dcterms:W3CDTF">2026-02-13T19:34:00Z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0x0101005766810F3571A045AFE15E5668B16395</vt:lpwstr>
  </property>
  <property fmtid="{D5CDD505-2E9C-101B-9397-08002B2CF9AE}" pid="3" name="MediaServiceImageTags">
    <vt:lpwstr/>
  </property>
  <property fmtid="{D5CDD505-2E9C-101B-9397-08002B2CF9AE}" pid="4" name="_ip_UnifiedCompliancePolicyUIAction">
    <vt:lpwstr/>
  </property>
  <property fmtid="{D5CDD505-2E9C-101B-9397-08002B2CF9AE}" pid="5" name="lcf76f155ced4ddcb4097134ff3c332f">
    <vt:lpwstr/>
  </property>
  <property fmtid="{D5CDD505-2E9C-101B-9397-08002B2CF9AE}" pid="6" name="_ip_UnifiedCompliancePolicyProperties">
    <vt:lpwstr/>
  </property>
  <property fmtid="{D5CDD505-2E9C-101B-9397-08002B2CF9AE}" pid="7" name="TaxCatchAll">
    <vt:lpwstr/>
  </property>
  <property fmtid="{D5CDD505-2E9C-101B-9397-08002B2CF9AE}" pid="8" name="Status de liberação">
    <vt:lpwstr/>
  </property>
  <property fmtid="{D5CDD505-2E9C-101B-9397-08002B2CF9AE}" pid="9" name="silvia">
    <vt:lpwstr/>
  </property>
</Properties>
</file>