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CFBB855" w14:textId="77777777" w:rsidR="00755401" w:rsidRDefault="00755401">
      <w:pPr>
        <w:autoSpaceDE w:val="0"/>
        <w:spacing w:after="0" w:line="240" w:lineRule="auto"/>
        <w:jc w:val="center"/>
      </w:pPr>
      <w:r>
        <w:rPr>
          <w:rFonts w:ascii="Times New Roman" w:hAnsi="Times New Roman" w:cs="Times New Roman"/>
          <w:b/>
          <w:bCs/>
          <w:color w:val="000000"/>
          <w:sz w:val="24"/>
          <w:szCs w:val="24"/>
        </w:rPr>
        <w:t xml:space="preserve">EDITAL DE CREDENCIAMENTO </w:t>
      </w:r>
      <w:proofErr w:type="gramStart"/>
      <w:r>
        <w:rPr>
          <w:rFonts w:ascii="Times New Roman" w:hAnsi="Times New Roman" w:cs="Times New Roman"/>
          <w:b/>
          <w:bCs/>
          <w:color w:val="000000"/>
          <w:sz w:val="24"/>
          <w:szCs w:val="24"/>
        </w:rPr>
        <w:t>Nº  01</w:t>
      </w:r>
      <w:proofErr w:type="gramEnd"/>
      <w:r>
        <w:rPr>
          <w:rFonts w:ascii="Times New Roman" w:hAnsi="Times New Roman" w:cs="Times New Roman"/>
          <w:b/>
          <w:bCs/>
          <w:color w:val="000000"/>
          <w:sz w:val="24"/>
          <w:szCs w:val="24"/>
        </w:rPr>
        <w:t>/2019</w:t>
      </w:r>
    </w:p>
    <w:p w14:paraId="672A6659" w14:textId="2011453F" w:rsidR="00755401" w:rsidRDefault="00755401" w:rsidP="00882D9F">
      <w:pPr>
        <w:autoSpaceDE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*Republicado com alterações na TABELA I</w:t>
      </w:r>
      <w:r w:rsidR="00882D9F">
        <w:rPr>
          <w:rFonts w:ascii="Times New Roman" w:hAnsi="Times New Roman" w:cs="Times New Roman"/>
          <w:b/>
          <w:bCs/>
          <w:color w:val="000000"/>
        </w:rPr>
        <w:t>X</w:t>
      </w:r>
      <w:r>
        <w:rPr>
          <w:rFonts w:ascii="Times New Roman" w:hAnsi="Times New Roman" w:cs="Times New Roman"/>
          <w:b/>
          <w:bCs/>
          <w:color w:val="000000"/>
        </w:rPr>
        <w:t>, do Anexo III (Termo de Referência)</w:t>
      </w:r>
    </w:p>
    <w:p w14:paraId="519A5030" w14:textId="77777777" w:rsidR="00882D9F" w:rsidRDefault="00882D9F" w:rsidP="00882D9F">
      <w:pPr>
        <w:autoSpaceDE w:val="0"/>
        <w:spacing w:after="0" w:line="240" w:lineRule="auto"/>
        <w:jc w:val="center"/>
        <w:rPr>
          <w:rFonts w:ascii="Times New Roman" w:hAnsi="Times New Roman" w:cs="Times New Roman"/>
          <w:color w:val="000000"/>
          <w:sz w:val="24"/>
          <w:szCs w:val="24"/>
        </w:rPr>
      </w:pPr>
      <w:bookmarkStart w:id="0" w:name="_GoBack"/>
      <w:bookmarkEnd w:id="0"/>
    </w:p>
    <w:p w14:paraId="0A37501D" w14:textId="77777777" w:rsidR="00755401" w:rsidRDefault="00755401">
      <w:pPr>
        <w:autoSpaceDE w:val="0"/>
        <w:spacing w:after="0" w:line="240" w:lineRule="auto"/>
        <w:jc w:val="both"/>
        <w:rPr>
          <w:rFonts w:ascii="Times New Roman" w:hAnsi="Times New Roman" w:cs="Times New Roman"/>
          <w:color w:val="000000"/>
          <w:sz w:val="24"/>
          <w:szCs w:val="24"/>
        </w:rPr>
      </w:pPr>
    </w:p>
    <w:p w14:paraId="3F837D11" w14:textId="77777777" w:rsidR="00755401" w:rsidRDefault="00755401">
      <w:pPr>
        <w:autoSpaceDE w:val="0"/>
        <w:spacing w:after="0" w:line="360" w:lineRule="auto"/>
        <w:jc w:val="both"/>
      </w:pPr>
      <w:r>
        <w:rPr>
          <w:rFonts w:ascii="Times New Roman" w:hAnsi="Times New Roman" w:cs="Times New Roman"/>
          <w:sz w:val="24"/>
          <w:szCs w:val="24"/>
        </w:rPr>
        <w:t xml:space="preserve">O Ministério Público do Estado de Minas Gerais, por intermédio da Procuradoria-Geral de Justiça, com sede na Av. Álvares Cabral, 1690, bairro Santo Agostinho, Belo Horizonte, MG, inscrita no CNPJ sob o nº 20.971.057/0001-45, isenta de inscrição estadual, torna público que promoverá o CREDENCIAMENTO para pré-qualificar pessoas físicas e jurídicas para atuação como perito, tradutor, intérprete ou laboratórios em áreas especializadas, conforme previsto neste Edital, Resolução PGJ nº 23, de 31 de outubro de 2017, </w:t>
      </w:r>
      <w:r>
        <w:rPr>
          <w:rFonts w:ascii="Times New Roman" w:hAnsi="Times New Roman" w:cs="Times New Roman"/>
          <w:color w:val="000000"/>
          <w:sz w:val="24"/>
          <w:szCs w:val="24"/>
        </w:rPr>
        <w:t>nos moldes da Lei Federal n.º 8.666/93, de 21 de junho de 1993.</w:t>
      </w:r>
    </w:p>
    <w:p w14:paraId="5DAB6C7B" w14:textId="77777777" w:rsidR="00755401" w:rsidRDefault="00755401">
      <w:pPr>
        <w:autoSpaceDE w:val="0"/>
        <w:spacing w:after="0" w:line="360" w:lineRule="auto"/>
        <w:jc w:val="both"/>
        <w:rPr>
          <w:rFonts w:ascii="Times New Roman" w:hAnsi="Times New Roman" w:cs="Times New Roman"/>
          <w:sz w:val="24"/>
          <w:szCs w:val="24"/>
        </w:rPr>
      </w:pPr>
    </w:p>
    <w:p w14:paraId="65EDA3A9" w14:textId="77777777" w:rsidR="00755401" w:rsidRDefault="00755401">
      <w:pPr>
        <w:autoSpaceDE w:val="0"/>
        <w:spacing w:after="0" w:line="360" w:lineRule="auto"/>
        <w:jc w:val="both"/>
      </w:pPr>
      <w:r>
        <w:rPr>
          <w:rFonts w:ascii="Times New Roman" w:hAnsi="Times New Roman" w:cs="Times New Roman"/>
          <w:sz w:val="24"/>
          <w:szCs w:val="24"/>
        </w:rPr>
        <w:t>CONSIDERANDO que o art. 129, I e III, da Constituição Federal, atribui ao Ministério Público a promoção da ação penal pública e do inquérito civil, o que exige eficiência e celeridade nos procedimentos presididos ou acompanhados pela Instituição;</w:t>
      </w:r>
    </w:p>
    <w:p w14:paraId="02EB378F" w14:textId="77777777" w:rsidR="00755401" w:rsidRDefault="00755401">
      <w:pPr>
        <w:autoSpaceDE w:val="0"/>
        <w:spacing w:after="0" w:line="360" w:lineRule="auto"/>
        <w:jc w:val="both"/>
        <w:rPr>
          <w:rFonts w:ascii="Times New Roman" w:hAnsi="Times New Roman" w:cs="Times New Roman"/>
          <w:sz w:val="24"/>
          <w:szCs w:val="24"/>
        </w:rPr>
      </w:pPr>
    </w:p>
    <w:p w14:paraId="756C83E6" w14:textId="77777777" w:rsidR="00755401" w:rsidRDefault="00755401">
      <w:pPr>
        <w:autoSpaceDE w:val="0"/>
        <w:spacing w:after="0" w:line="360" w:lineRule="auto"/>
        <w:jc w:val="both"/>
      </w:pPr>
      <w:r>
        <w:rPr>
          <w:rFonts w:ascii="Times New Roman" w:hAnsi="Times New Roman" w:cs="Times New Roman"/>
          <w:sz w:val="24"/>
          <w:szCs w:val="24"/>
        </w:rPr>
        <w:t>CONSIDERANDO que a Resolução PGJ n. 23, de 31 de outubro de 2017, com a redação dada pela Resolução PGJ n. 26, de 08 de outubro de 2018, instituiu, no âmbito do Ministério Público de Minas Gerais, o banco de peritos, intérpretes, tradutores públicos e laboratórios, para a prestação de serviços técnicos necessários à instrução dos procedimentos presididos ou acompanhados pelos órgãos de execução;</w:t>
      </w:r>
    </w:p>
    <w:p w14:paraId="6A05A809" w14:textId="77777777" w:rsidR="00755401" w:rsidRDefault="00755401">
      <w:pPr>
        <w:autoSpaceDE w:val="0"/>
        <w:spacing w:after="0" w:line="360" w:lineRule="auto"/>
        <w:jc w:val="both"/>
        <w:rPr>
          <w:rFonts w:ascii="Times New Roman" w:hAnsi="Times New Roman" w:cs="Times New Roman"/>
          <w:sz w:val="24"/>
          <w:szCs w:val="24"/>
        </w:rPr>
      </w:pPr>
    </w:p>
    <w:p w14:paraId="27548117" w14:textId="081513A5" w:rsidR="00755401" w:rsidRDefault="6E8193AB">
      <w:pPr>
        <w:autoSpaceDE w:val="0"/>
        <w:spacing w:after="0" w:line="360" w:lineRule="auto"/>
        <w:jc w:val="both"/>
      </w:pPr>
      <w:r w:rsidRPr="6E8193AB">
        <w:rPr>
          <w:rFonts w:ascii="Times New Roman" w:hAnsi="Times New Roman" w:cs="Times New Roman"/>
          <w:sz w:val="24"/>
          <w:szCs w:val="24"/>
        </w:rPr>
        <w:t xml:space="preserve">CONSIDERANDO os pareceres elaborados pela Central de Apoio Técnico-CEAT, que classificaram os trabalhos técnicos em níveis de complexidade, estimaram o tempo necessário a cada um deles e sugeriram o valor da remuneração aos profissionais e pessoas jurídicas credenciados, </w:t>
      </w:r>
      <w:r w:rsidRPr="004C1DD7">
        <w:rPr>
          <w:rFonts w:ascii="Times New Roman" w:hAnsi="Times New Roman" w:cs="Times New Roman"/>
          <w:sz w:val="24"/>
          <w:szCs w:val="24"/>
        </w:rPr>
        <w:t>bem como a decisão proferida em 14</w:t>
      </w:r>
      <w:r w:rsidR="004C1DD7">
        <w:rPr>
          <w:rFonts w:ascii="Times New Roman" w:hAnsi="Times New Roman" w:cs="Times New Roman"/>
          <w:sz w:val="24"/>
          <w:szCs w:val="24"/>
        </w:rPr>
        <w:t xml:space="preserve"> de março de 2023,</w:t>
      </w:r>
      <w:r w:rsidRPr="004C1DD7">
        <w:rPr>
          <w:rFonts w:ascii="Times New Roman" w:hAnsi="Times New Roman" w:cs="Times New Roman"/>
          <w:sz w:val="24"/>
          <w:szCs w:val="24"/>
        </w:rPr>
        <w:t xml:space="preserve"> pelo Coordenador da CEAT</w:t>
      </w:r>
      <w:r w:rsidR="004C1DD7">
        <w:rPr>
          <w:rFonts w:ascii="Times New Roman" w:hAnsi="Times New Roman" w:cs="Times New Roman"/>
          <w:sz w:val="24"/>
          <w:szCs w:val="24"/>
        </w:rPr>
        <w:t>,</w:t>
      </w:r>
      <w:r w:rsidRPr="004C1DD7">
        <w:rPr>
          <w:rFonts w:ascii="Times New Roman" w:hAnsi="Times New Roman" w:cs="Times New Roman"/>
          <w:sz w:val="24"/>
          <w:szCs w:val="24"/>
        </w:rPr>
        <w:t xml:space="preserve"> no proc</w:t>
      </w:r>
      <w:r w:rsidR="004C1DD7">
        <w:rPr>
          <w:rFonts w:ascii="Times New Roman" w:hAnsi="Times New Roman" w:cs="Times New Roman"/>
          <w:sz w:val="24"/>
          <w:szCs w:val="24"/>
        </w:rPr>
        <w:t>esso</w:t>
      </w:r>
      <w:r w:rsidRPr="004C1DD7">
        <w:rPr>
          <w:rFonts w:ascii="Times New Roman" w:hAnsi="Times New Roman" w:cs="Times New Roman"/>
          <w:sz w:val="24"/>
          <w:szCs w:val="24"/>
        </w:rPr>
        <w:t xml:space="preserve"> SEI n.</w:t>
      </w:r>
      <w:r w:rsidR="004C1DD7" w:rsidRPr="004C1DD7">
        <w:t xml:space="preserve"> </w:t>
      </w:r>
      <w:r w:rsidR="004C1DD7" w:rsidRPr="004C1DD7">
        <w:rPr>
          <w:rFonts w:ascii="Times New Roman" w:hAnsi="Times New Roman" w:cs="Times New Roman"/>
          <w:sz w:val="24"/>
          <w:szCs w:val="24"/>
        </w:rPr>
        <w:t>19.16.2150.0008764/2019-03</w:t>
      </w:r>
      <w:r w:rsidRPr="004C1DD7">
        <w:rPr>
          <w:rFonts w:ascii="Times New Roman" w:hAnsi="Times New Roman" w:cs="Times New Roman"/>
          <w:sz w:val="24"/>
          <w:szCs w:val="24"/>
        </w:rPr>
        <w:t>, que determinou a adoção dos valores praticados pelo STJ e pelo SINTRA;</w:t>
      </w:r>
      <w:r w:rsidRPr="6E8193AB">
        <w:rPr>
          <w:rFonts w:ascii="Times New Roman" w:hAnsi="Times New Roman" w:cs="Times New Roman"/>
          <w:sz w:val="24"/>
          <w:szCs w:val="24"/>
        </w:rPr>
        <w:t xml:space="preserve"> </w:t>
      </w:r>
    </w:p>
    <w:p w14:paraId="5A39BBE3" w14:textId="77777777" w:rsidR="00755401" w:rsidRDefault="00755401">
      <w:pPr>
        <w:autoSpaceDE w:val="0"/>
        <w:spacing w:after="0" w:line="360" w:lineRule="auto"/>
        <w:jc w:val="both"/>
        <w:rPr>
          <w:rFonts w:ascii="Times New Roman" w:hAnsi="Times New Roman" w:cs="Times New Roman"/>
          <w:sz w:val="24"/>
          <w:szCs w:val="24"/>
        </w:rPr>
      </w:pPr>
    </w:p>
    <w:p w14:paraId="0008F7FE" w14:textId="5F4D0B1D" w:rsidR="00755401" w:rsidRDefault="6E8193AB">
      <w:pPr>
        <w:autoSpaceDE w:val="0"/>
        <w:spacing w:after="0" w:line="360" w:lineRule="auto"/>
        <w:jc w:val="both"/>
      </w:pPr>
      <w:r w:rsidRPr="6E8193AB">
        <w:rPr>
          <w:rFonts w:ascii="Times New Roman" w:hAnsi="Times New Roman" w:cs="Times New Roman"/>
          <w:sz w:val="24"/>
          <w:szCs w:val="24"/>
        </w:rPr>
        <w:t xml:space="preserve">CONSIDERANDO a Portaria Conjunta CEAT-FUNEMP n. 003, de 24 de setembro de 2018, que, embasada nos pareceres da CEAT, fixou os valores máximos a serem suportados pela PGJ ou pelo FUNEMP em cada espécie e nível de complexidade de trabalhos técnicos, </w:t>
      </w:r>
      <w:r w:rsidRPr="004C1DD7">
        <w:rPr>
          <w:rFonts w:ascii="Times New Roman" w:hAnsi="Times New Roman" w:cs="Times New Roman"/>
          <w:sz w:val="24"/>
          <w:szCs w:val="24"/>
        </w:rPr>
        <w:t>como também o art. 29, da IN DREI n. 52, de 29</w:t>
      </w:r>
      <w:r w:rsidR="004C1DD7">
        <w:rPr>
          <w:rFonts w:ascii="Times New Roman" w:hAnsi="Times New Roman" w:cs="Times New Roman"/>
          <w:sz w:val="24"/>
          <w:szCs w:val="24"/>
        </w:rPr>
        <w:t xml:space="preserve"> de julho de 2022</w:t>
      </w:r>
      <w:r w:rsidRPr="004C1DD7">
        <w:rPr>
          <w:rFonts w:ascii="Times New Roman" w:hAnsi="Times New Roman" w:cs="Times New Roman"/>
          <w:sz w:val="24"/>
          <w:szCs w:val="24"/>
        </w:rPr>
        <w:t>, que determinou a revogação das tabelas de emolumentos de tradutores e intérpretes das Juntas Comerciais;</w:t>
      </w:r>
    </w:p>
    <w:p w14:paraId="41C8F396" w14:textId="77777777" w:rsidR="00755401" w:rsidRDefault="00755401">
      <w:pPr>
        <w:autoSpaceDE w:val="0"/>
        <w:spacing w:after="0" w:line="360" w:lineRule="auto"/>
        <w:jc w:val="both"/>
        <w:rPr>
          <w:rFonts w:ascii="Times New Roman" w:hAnsi="Times New Roman" w:cs="Times New Roman"/>
          <w:sz w:val="24"/>
          <w:szCs w:val="24"/>
        </w:rPr>
      </w:pPr>
    </w:p>
    <w:p w14:paraId="1496D63A" w14:textId="77777777" w:rsidR="00755401" w:rsidRDefault="00755401">
      <w:pPr>
        <w:autoSpaceDE w:val="0"/>
        <w:spacing w:after="0" w:line="360" w:lineRule="auto"/>
        <w:jc w:val="both"/>
      </w:pPr>
      <w:r>
        <w:rPr>
          <w:rFonts w:ascii="Times New Roman" w:hAnsi="Times New Roman" w:cs="Times New Roman"/>
          <w:sz w:val="24"/>
          <w:szCs w:val="24"/>
        </w:rPr>
        <w:t xml:space="preserve">FAZ SABER que o Ministério Público do Estado de Minas Gerais receberá, a partir da data de publicação deste edital e pelo período de sessenta meses, a inscrição de pessoas  jurídicas e de profissionais não pertencentes aos quadros de servidores do Ministério Público de Minas Gerais, para atuarem nos procedimentos presididos ou acompanhados pelos órgãos de execução, conforme os termos e condições previstos neste Edital e na Resolução PGJ n. 23, de 31 de outubro de 2017, com a redação dada pela Resolução PGJ n. 26, de 08 de outubro de 2018, e aplicação subsidiária da Lei Federal nº 8.666/93, além das demais disposições legais aplicáveis: </w:t>
      </w:r>
    </w:p>
    <w:p w14:paraId="72A3D3EC" w14:textId="77777777" w:rsidR="00755401" w:rsidRDefault="00755401">
      <w:pPr>
        <w:autoSpaceDE w:val="0"/>
        <w:spacing w:after="0" w:line="360" w:lineRule="auto"/>
        <w:jc w:val="both"/>
        <w:rPr>
          <w:rFonts w:ascii="Times New Roman" w:hAnsi="Times New Roman" w:cs="Times New Roman"/>
          <w:sz w:val="24"/>
          <w:szCs w:val="24"/>
        </w:rPr>
      </w:pPr>
    </w:p>
    <w:p w14:paraId="0665A141" w14:textId="77777777" w:rsidR="00755401" w:rsidRDefault="00755401">
      <w:pPr>
        <w:pStyle w:val="PargrafodaLista"/>
        <w:numPr>
          <w:ilvl w:val="0"/>
          <w:numId w:val="9"/>
        </w:numPr>
        <w:autoSpaceDE w:val="0"/>
        <w:spacing w:after="0" w:line="360" w:lineRule="auto"/>
        <w:ind w:left="426"/>
      </w:pPr>
      <w:r>
        <w:rPr>
          <w:rFonts w:ascii="Times New Roman" w:hAnsi="Times New Roman" w:cs="Times New Roman"/>
          <w:b/>
          <w:bCs/>
          <w:sz w:val="24"/>
          <w:szCs w:val="24"/>
        </w:rPr>
        <w:t>OBJETO:</w:t>
      </w:r>
    </w:p>
    <w:p w14:paraId="2A8B9F6B" w14:textId="77777777" w:rsidR="00755401" w:rsidRDefault="00755401">
      <w:pPr>
        <w:autoSpaceDE w:val="0"/>
        <w:spacing w:after="0" w:line="360" w:lineRule="auto"/>
        <w:jc w:val="both"/>
      </w:pPr>
      <w:r>
        <w:rPr>
          <w:rFonts w:ascii="Times New Roman" w:hAnsi="Times New Roman" w:cs="Times New Roman"/>
          <w:sz w:val="24"/>
          <w:szCs w:val="24"/>
        </w:rPr>
        <w:t>Credenciamento de pessoas físicas/jurídicas especializadas para a realização de assessoramento técnico-científico ao Ministério Público do Estado de Minas Gerais em suas diversas áreas de atuação, visando prevenir, coibir e repreender toda e qualquer conduta efetiva ou potencial contra os direitos e interesses difusos, coletivos e individuais homogêneos tutelados pelo Ministério Público, tendo em vista sua preservação, conservação e recuperação.</w:t>
      </w:r>
    </w:p>
    <w:p w14:paraId="0D0B940D" w14:textId="77777777" w:rsidR="00755401" w:rsidRDefault="00755401">
      <w:pPr>
        <w:autoSpaceDE w:val="0"/>
        <w:spacing w:after="0" w:line="360" w:lineRule="auto"/>
        <w:jc w:val="both"/>
        <w:rPr>
          <w:rFonts w:ascii="Times New Roman" w:hAnsi="Times New Roman" w:cs="Times New Roman"/>
          <w:color w:val="000000"/>
          <w:sz w:val="24"/>
          <w:szCs w:val="24"/>
        </w:rPr>
      </w:pPr>
    </w:p>
    <w:p w14:paraId="1B6D1D6D" w14:textId="77777777" w:rsidR="00755401" w:rsidRDefault="00755401">
      <w:pPr>
        <w:pStyle w:val="PargrafodaLista"/>
        <w:numPr>
          <w:ilvl w:val="1"/>
          <w:numId w:val="2"/>
        </w:numPr>
        <w:autoSpaceDE w:val="0"/>
        <w:spacing w:after="0" w:line="360" w:lineRule="auto"/>
        <w:jc w:val="both"/>
      </w:pPr>
      <w:r>
        <w:rPr>
          <w:rFonts w:ascii="Times New Roman" w:hAnsi="Times New Roman" w:cs="Times New Roman"/>
          <w:color w:val="000000"/>
          <w:sz w:val="24"/>
          <w:szCs w:val="24"/>
        </w:rPr>
        <w:t>Os peritos, tradutores, intérpretes e laboratórios credenciados na forma deste edital e de seus anexos, respeitadas as áreas de especialização, irão elaborar laudos, pareceres técnicos e/ou traduções.</w:t>
      </w:r>
    </w:p>
    <w:p w14:paraId="5B38946D" w14:textId="77777777" w:rsidR="00755401" w:rsidRDefault="00755401">
      <w:pPr>
        <w:pStyle w:val="PargrafodaLista"/>
        <w:numPr>
          <w:ilvl w:val="1"/>
          <w:numId w:val="2"/>
        </w:numPr>
        <w:autoSpaceDE w:val="0"/>
        <w:spacing w:after="0" w:line="360" w:lineRule="auto"/>
        <w:jc w:val="both"/>
      </w:pPr>
      <w:r>
        <w:rPr>
          <w:rFonts w:ascii="Times New Roman" w:hAnsi="Times New Roman" w:cs="Times New Roman"/>
          <w:color w:val="000000"/>
          <w:sz w:val="24"/>
          <w:szCs w:val="24"/>
        </w:rPr>
        <w:t xml:space="preserve">Os serviços de tradutor e intérprete somente poderão ser realizados por pessoa física, devidamente inscrita na Junta Comercial. </w:t>
      </w:r>
    </w:p>
    <w:p w14:paraId="0E27B00A" w14:textId="77777777" w:rsidR="00755401" w:rsidRDefault="00755401">
      <w:pPr>
        <w:autoSpaceDE w:val="0"/>
        <w:spacing w:after="0" w:line="360" w:lineRule="auto"/>
        <w:jc w:val="both"/>
        <w:rPr>
          <w:rFonts w:ascii="Times New Roman" w:hAnsi="Times New Roman" w:cs="Times New Roman"/>
          <w:sz w:val="24"/>
          <w:szCs w:val="24"/>
        </w:rPr>
      </w:pPr>
    </w:p>
    <w:p w14:paraId="0FCF7CFC" w14:textId="77777777" w:rsidR="00755401" w:rsidRDefault="00755401">
      <w:pPr>
        <w:autoSpaceDE w:val="0"/>
        <w:spacing w:after="0" w:line="360" w:lineRule="auto"/>
        <w:jc w:val="both"/>
      </w:pPr>
      <w:r>
        <w:rPr>
          <w:rFonts w:ascii="Times New Roman" w:hAnsi="Times New Roman" w:cs="Times New Roman"/>
          <w:b/>
          <w:bCs/>
          <w:color w:val="000000"/>
          <w:sz w:val="24"/>
          <w:szCs w:val="24"/>
        </w:rPr>
        <w:t>2. DAS INSCRIÇÕES:</w:t>
      </w:r>
    </w:p>
    <w:p w14:paraId="2E427048" w14:textId="77777777" w:rsidR="00755401" w:rsidRDefault="00755401">
      <w:pPr>
        <w:autoSpaceDE w:val="0"/>
        <w:spacing w:after="0" w:line="360" w:lineRule="auto"/>
        <w:jc w:val="both"/>
      </w:pPr>
      <w:r>
        <w:rPr>
          <w:rFonts w:ascii="Times New Roman" w:hAnsi="Times New Roman" w:cs="Times New Roman"/>
          <w:color w:val="000000"/>
          <w:sz w:val="24"/>
          <w:szCs w:val="24"/>
        </w:rPr>
        <w:t>2.1.  O início do período de inscrições será a partir do dia 25 de fevereiro de 2019, podendo ser pleiteado o cadastramento pelo interessado a qualquer tempo, durante a vigência do credenciamento, definida no item 13 deste edital.</w:t>
      </w:r>
    </w:p>
    <w:p w14:paraId="1EE0FD89" w14:textId="77777777" w:rsidR="00755401" w:rsidRDefault="00755401">
      <w:pPr>
        <w:pStyle w:val="CPLPadrao"/>
        <w:tabs>
          <w:tab w:val="left" w:pos="567"/>
        </w:tabs>
        <w:spacing w:after="0" w:line="360" w:lineRule="auto"/>
      </w:pPr>
      <w:r>
        <w:rPr>
          <w:rFonts w:ascii="Times New Roman" w:hAnsi="Times New Roman" w:cs="Times New Roman"/>
          <w:color w:val="000000"/>
        </w:rPr>
        <w:t xml:space="preserve">2.2. Os profissionais/empresas interessados deverão encaminhar ao endereço eletrônico </w:t>
      </w:r>
      <w:hyperlink r:id="rId9" w:history="1">
        <w:r>
          <w:rPr>
            <w:rStyle w:val="Hyperlink"/>
            <w:rFonts w:ascii="Times New Roman" w:hAnsi="Times New Roman" w:cs="Times New Roman"/>
          </w:rPr>
          <w:t>ceat@mpmg.mp.br</w:t>
        </w:r>
      </w:hyperlink>
      <w:r>
        <w:rPr>
          <w:rFonts w:ascii="Times New Roman" w:hAnsi="Times New Roman" w:cs="Times New Roman"/>
          <w:color w:val="000000"/>
        </w:rPr>
        <w:t xml:space="preserve"> o requerimento de credenciamento preenchido (Anexo I) – </w:t>
      </w:r>
      <w:r>
        <w:rPr>
          <w:rFonts w:ascii="Times New Roman" w:hAnsi="Times New Roman" w:cs="Times New Roman"/>
        </w:rPr>
        <w:t xml:space="preserve">que estará disponível também no portal do MPMG, </w:t>
      </w:r>
      <w:hyperlink r:id="rId10" w:history="1">
        <w:r>
          <w:rPr>
            <w:rStyle w:val="Hyperlink"/>
            <w:rFonts w:ascii="Times New Roman" w:hAnsi="Times New Roman" w:cs="Times New Roman"/>
          </w:rPr>
          <w:t>www.mpmg.mp.br</w:t>
        </w:r>
      </w:hyperlink>
      <w:r>
        <w:rPr>
          <w:rFonts w:ascii="Times New Roman" w:hAnsi="Times New Roman" w:cs="Times New Roman"/>
        </w:rPr>
        <w:t xml:space="preserve">, “Acesso à informação, </w:t>
      </w:r>
      <w:r>
        <w:rPr>
          <w:rFonts w:ascii="Times New Roman" w:hAnsi="Times New Roman" w:cs="Times New Roman"/>
          <w:i/>
        </w:rPr>
        <w:t>link</w:t>
      </w:r>
      <w:r>
        <w:rPr>
          <w:rFonts w:ascii="Times New Roman" w:hAnsi="Times New Roman" w:cs="Times New Roman"/>
        </w:rPr>
        <w:t xml:space="preserve"> Credenciamentos” – </w:t>
      </w:r>
      <w:r>
        <w:rPr>
          <w:rFonts w:ascii="Times New Roman" w:hAnsi="Times New Roman" w:cs="Times New Roman"/>
          <w:color w:val="000000"/>
        </w:rPr>
        <w:t xml:space="preserve">acompanhado de cópias digitalizadas dos documentos relacionados no item 3 do presente Edital.   </w:t>
      </w:r>
    </w:p>
    <w:p w14:paraId="20453206" w14:textId="77777777" w:rsidR="00755401" w:rsidRDefault="00755401">
      <w:pPr>
        <w:autoSpaceDE w:val="0"/>
        <w:spacing w:after="0" w:line="360" w:lineRule="auto"/>
        <w:jc w:val="both"/>
      </w:pPr>
      <w:r>
        <w:rPr>
          <w:rFonts w:ascii="Times New Roman" w:hAnsi="Times New Roman" w:cs="Times New Roman"/>
          <w:color w:val="000000"/>
          <w:sz w:val="24"/>
          <w:szCs w:val="24"/>
        </w:rPr>
        <w:lastRenderedPageBreak/>
        <w:t>2.3. No ato da inscrição deverá o profissional informar a área de formação para a qual está pleiteando o credenciamento, bem como a indicação das comarcas nas quais prestará seus serviços.</w:t>
      </w:r>
    </w:p>
    <w:p w14:paraId="60061E4C" w14:textId="77777777" w:rsidR="00755401" w:rsidRDefault="00755401">
      <w:pPr>
        <w:autoSpaceDE w:val="0"/>
        <w:spacing w:after="0" w:line="360" w:lineRule="auto"/>
        <w:jc w:val="both"/>
        <w:rPr>
          <w:rFonts w:ascii="Times New Roman" w:hAnsi="Times New Roman" w:cs="Times New Roman"/>
          <w:b/>
          <w:bCs/>
          <w:color w:val="000000"/>
          <w:sz w:val="24"/>
          <w:szCs w:val="24"/>
        </w:rPr>
      </w:pPr>
    </w:p>
    <w:p w14:paraId="44EAFD9C" w14:textId="77777777" w:rsidR="00755401" w:rsidRDefault="00755401">
      <w:pPr>
        <w:autoSpaceDE w:val="0"/>
        <w:spacing w:after="0" w:line="360" w:lineRule="auto"/>
        <w:jc w:val="both"/>
        <w:rPr>
          <w:rFonts w:ascii="Times New Roman" w:hAnsi="Times New Roman" w:cs="Times New Roman"/>
          <w:b/>
          <w:bCs/>
          <w:color w:val="000000"/>
          <w:sz w:val="24"/>
          <w:szCs w:val="24"/>
        </w:rPr>
      </w:pPr>
    </w:p>
    <w:p w14:paraId="3DAB229A" w14:textId="77777777" w:rsidR="00755401" w:rsidRDefault="00755401">
      <w:pPr>
        <w:autoSpaceDE w:val="0"/>
        <w:spacing w:after="0" w:line="360" w:lineRule="auto"/>
        <w:jc w:val="both"/>
      </w:pPr>
      <w:r>
        <w:rPr>
          <w:rFonts w:ascii="Times New Roman" w:hAnsi="Times New Roman" w:cs="Times New Roman"/>
          <w:b/>
          <w:bCs/>
          <w:color w:val="000000"/>
          <w:sz w:val="24"/>
          <w:szCs w:val="24"/>
        </w:rPr>
        <w:t>3. DAS CONDIÇÕES PARA PARTICIPAÇÃO:</w:t>
      </w:r>
    </w:p>
    <w:p w14:paraId="4DD3CCF7" w14:textId="77777777" w:rsidR="00755401" w:rsidRDefault="00755401">
      <w:pPr>
        <w:autoSpaceDE w:val="0"/>
        <w:spacing w:after="0" w:line="360" w:lineRule="auto"/>
        <w:jc w:val="both"/>
      </w:pPr>
      <w:r>
        <w:rPr>
          <w:rFonts w:ascii="Times New Roman" w:hAnsi="Times New Roman" w:cs="Times New Roman"/>
          <w:color w:val="000000"/>
          <w:sz w:val="24"/>
          <w:szCs w:val="24"/>
        </w:rPr>
        <w:t>3.1. O presente credenciamento é aberto a todos os profissionais elencados na Tabela I do Anexo III deste Edital (Termo de Referência), de acordo com o trabalho a ser realizado, desde que comprovem habilitação profissional e especialização, mediante a apresentação dos seguintes documentos:</w:t>
      </w:r>
      <w:r>
        <w:rPr>
          <w:rFonts w:ascii="Times New Roman" w:hAnsi="Times New Roman" w:cs="Times New Roman"/>
          <w:sz w:val="24"/>
          <w:szCs w:val="24"/>
        </w:rPr>
        <w:t xml:space="preserve"> </w:t>
      </w:r>
    </w:p>
    <w:p w14:paraId="5CC486D9" w14:textId="77777777" w:rsidR="00755401" w:rsidRDefault="00755401">
      <w:pPr>
        <w:autoSpaceDE w:val="0"/>
        <w:spacing w:after="0" w:line="360" w:lineRule="auto"/>
        <w:jc w:val="both"/>
      </w:pPr>
      <w:r>
        <w:rPr>
          <w:rFonts w:ascii="Times New Roman" w:hAnsi="Times New Roman" w:cs="Times New Roman"/>
          <w:color w:val="000000"/>
          <w:sz w:val="24"/>
          <w:szCs w:val="24"/>
        </w:rPr>
        <w:t>a) Curriculum vitae - relacionar somente cursos e atividades de interesse na área de atuação;</w:t>
      </w:r>
    </w:p>
    <w:p w14:paraId="11AAB280" w14:textId="77777777" w:rsidR="00755401" w:rsidRDefault="00755401">
      <w:pPr>
        <w:autoSpaceDE w:val="0"/>
        <w:spacing w:after="0" w:line="360" w:lineRule="auto"/>
        <w:jc w:val="both"/>
      </w:pPr>
      <w:r>
        <w:rPr>
          <w:rFonts w:ascii="Times New Roman" w:hAnsi="Times New Roman" w:cs="Times New Roman"/>
          <w:color w:val="000000"/>
          <w:sz w:val="24"/>
          <w:szCs w:val="24"/>
        </w:rPr>
        <w:t>b) Documento que comprove a inscrição e regularidade no órgão de classe competente, salvo para tradutor e intérprete;</w:t>
      </w:r>
    </w:p>
    <w:p w14:paraId="157FCA70" w14:textId="77777777" w:rsidR="00755401" w:rsidRDefault="00755401">
      <w:pPr>
        <w:autoSpaceDE w:val="0"/>
        <w:spacing w:after="0" w:line="360" w:lineRule="auto"/>
        <w:jc w:val="both"/>
      </w:pPr>
      <w:r>
        <w:rPr>
          <w:rFonts w:ascii="Times New Roman" w:hAnsi="Times New Roman" w:cs="Times New Roman"/>
          <w:color w:val="000000"/>
          <w:sz w:val="24"/>
          <w:szCs w:val="24"/>
        </w:rPr>
        <w:t>c) Diploma ou certificado de conclusão do curso superior devidamente registrado, na falta do documento citado no item "b"</w:t>
      </w:r>
    </w:p>
    <w:p w14:paraId="54041EFA" w14:textId="77777777" w:rsidR="00755401" w:rsidRDefault="00755401">
      <w:pPr>
        <w:autoSpaceDE w:val="0"/>
        <w:spacing w:after="0" w:line="360" w:lineRule="auto"/>
        <w:jc w:val="both"/>
      </w:pPr>
      <w:r>
        <w:rPr>
          <w:rFonts w:ascii="Times New Roman" w:hAnsi="Times New Roman" w:cs="Times New Roman"/>
          <w:color w:val="000000"/>
          <w:sz w:val="24"/>
          <w:szCs w:val="24"/>
        </w:rPr>
        <w:t>d) Certificado de especialização, se for o caso;</w:t>
      </w:r>
    </w:p>
    <w:p w14:paraId="2C3601B3" w14:textId="77777777" w:rsidR="00755401" w:rsidRDefault="00755401">
      <w:pPr>
        <w:autoSpaceDE w:val="0"/>
        <w:spacing w:after="0" w:line="360" w:lineRule="auto"/>
        <w:jc w:val="both"/>
      </w:pPr>
      <w:r>
        <w:rPr>
          <w:rFonts w:ascii="Times New Roman" w:hAnsi="Times New Roman" w:cs="Times New Roman"/>
          <w:color w:val="000000"/>
          <w:sz w:val="24"/>
          <w:szCs w:val="24"/>
        </w:rPr>
        <w:t xml:space="preserve">e) Título de Especialista registrado no respectivo Conselho; </w:t>
      </w:r>
    </w:p>
    <w:p w14:paraId="05DD28A1" w14:textId="77777777" w:rsidR="00755401" w:rsidRDefault="00755401">
      <w:pPr>
        <w:autoSpaceDE w:val="0"/>
        <w:spacing w:after="0" w:line="360" w:lineRule="auto"/>
        <w:jc w:val="both"/>
      </w:pPr>
      <w:r>
        <w:rPr>
          <w:rFonts w:ascii="Times New Roman" w:hAnsi="Times New Roman" w:cs="Times New Roman"/>
          <w:color w:val="000000"/>
          <w:sz w:val="24"/>
          <w:szCs w:val="24"/>
        </w:rPr>
        <w:t>f) RG e CPF;</w:t>
      </w:r>
    </w:p>
    <w:p w14:paraId="16D8FECF" w14:textId="77777777" w:rsidR="00755401" w:rsidRDefault="00755401">
      <w:pPr>
        <w:autoSpaceDE w:val="0"/>
        <w:spacing w:after="0" w:line="360" w:lineRule="auto"/>
        <w:jc w:val="both"/>
      </w:pPr>
      <w:r>
        <w:rPr>
          <w:rFonts w:ascii="Times New Roman" w:hAnsi="Times New Roman" w:cs="Times New Roman"/>
          <w:color w:val="000000"/>
          <w:sz w:val="24"/>
          <w:szCs w:val="24"/>
        </w:rPr>
        <w:t>g) Certidões de regularidade fiscal Municipal, Estadual e Federal, quando for o caso;</w:t>
      </w:r>
    </w:p>
    <w:p w14:paraId="6CDBD93F" w14:textId="77777777" w:rsidR="00755401" w:rsidRDefault="00755401">
      <w:pPr>
        <w:autoSpaceDE w:val="0"/>
        <w:spacing w:after="0" w:line="360" w:lineRule="auto"/>
        <w:jc w:val="both"/>
      </w:pPr>
      <w:r>
        <w:rPr>
          <w:rFonts w:ascii="Times New Roman" w:hAnsi="Times New Roman" w:cs="Times New Roman"/>
          <w:color w:val="000000"/>
          <w:sz w:val="24"/>
          <w:szCs w:val="24"/>
        </w:rPr>
        <w:t>h) Certidão negativa de débito trabalhista;</w:t>
      </w:r>
    </w:p>
    <w:p w14:paraId="24956EF0" w14:textId="77777777" w:rsidR="00755401" w:rsidRDefault="00755401">
      <w:pPr>
        <w:autoSpaceDE w:val="0"/>
        <w:spacing w:after="0" w:line="360" w:lineRule="auto"/>
        <w:jc w:val="both"/>
      </w:pPr>
      <w:r>
        <w:rPr>
          <w:rFonts w:ascii="Times New Roman" w:hAnsi="Times New Roman" w:cs="Times New Roman"/>
          <w:color w:val="000000"/>
          <w:sz w:val="24"/>
          <w:szCs w:val="24"/>
        </w:rPr>
        <w:t>i) Comprovante de inscrição de contribuinte do INSS (Previdência Social);</w:t>
      </w:r>
    </w:p>
    <w:p w14:paraId="1EEC5EEC" w14:textId="77777777" w:rsidR="00755401" w:rsidRDefault="00755401">
      <w:pPr>
        <w:autoSpaceDE w:val="0"/>
        <w:spacing w:after="0" w:line="360" w:lineRule="auto"/>
        <w:jc w:val="both"/>
      </w:pPr>
      <w:r>
        <w:rPr>
          <w:rFonts w:ascii="Times New Roman" w:hAnsi="Times New Roman" w:cs="Times New Roman"/>
          <w:color w:val="000000"/>
          <w:sz w:val="24"/>
          <w:szCs w:val="24"/>
        </w:rPr>
        <w:t xml:space="preserve">j) </w:t>
      </w:r>
      <w:r>
        <w:rPr>
          <w:rFonts w:ascii="Times New Roman" w:hAnsi="Times New Roman" w:cs="Times New Roman"/>
          <w:sz w:val="24"/>
          <w:szCs w:val="24"/>
        </w:rPr>
        <w:t>Comprovante de inscrição PIS/PASEP ou NIT (número de inscrição do trabalhador na Previdência</w:t>
      </w:r>
      <w:r>
        <w:rPr>
          <w:rFonts w:ascii="Times New Roman" w:hAnsi="Times New Roman" w:cs="Times New Roman"/>
          <w:spacing w:val="-1"/>
          <w:sz w:val="24"/>
          <w:szCs w:val="24"/>
        </w:rPr>
        <w:t xml:space="preserve"> </w:t>
      </w:r>
      <w:r>
        <w:rPr>
          <w:rFonts w:ascii="Times New Roman" w:hAnsi="Times New Roman" w:cs="Times New Roman"/>
          <w:sz w:val="24"/>
          <w:szCs w:val="24"/>
        </w:rPr>
        <w:t>Social);</w:t>
      </w:r>
    </w:p>
    <w:p w14:paraId="25D3DDDD" w14:textId="77777777" w:rsidR="00755401" w:rsidRDefault="00755401">
      <w:pPr>
        <w:autoSpaceDE w:val="0"/>
        <w:spacing w:after="0" w:line="360" w:lineRule="auto"/>
        <w:jc w:val="both"/>
      </w:pPr>
      <w:r>
        <w:rPr>
          <w:rFonts w:ascii="Times New Roman" w:hAnsi="Times New Roman" w:cs="Times New Roman"/>
          <w:color w:val="000000"/>
          <w:sz w:val="24"/>
          <w:szCs w:val="24"/>
        </w:rPr>
        <w:t>k) Comprovante de cadastro na JUCEMG, no caso de tradutores e intérpretes, sem prejuízo da posterior confirmação, pela CEAT, da existência do nome do tradutor ou intérprete na lista divulgada no sítio eletrônico da JUCEMG;</w:t>
      </w:r>
    </w:p>
    <w:p w14:paraId="54A19312" w14:textId="77777777" w:rsidR="00755401" w:rsidRDefault="00755401">
      <w:pPr>
        <w:autoSpaceDE w:val="0"/>
        <w:spacing w:after="0" w:line="360" w:lineRule="auto"/>
        <w:jc w:val="both"/>
      </w:pPr>
      <w:r>
        <w:rPr>
          <w:rFonts w:ascii="Times New Roman" w:hAnsi="Times New Roman" w:cs="Times New Roman"/>
          <w:color w:val="000000"/>
          <w:sz w:val="24"/>
          <w:szCs w:val="24"/>
        </w:rPr>
        <w:t>l) pelo menos três (3) laudos, pareceres técnicos ou documentos que tenham enfrentado a temática para a qual o perito, tradutor ou intérprete requer o cadastro;</w:t>
      </w:r>
    </w:p>
    <w:p w14:paraId="227A1337" w14:textId="77777777" w:rsidR="00755401" w:rsidRDefault="00755401">
      <w:pPr>
        <w:autoSpaceDE w:val="0"/>
        <w:spacing w:after="0" w:line="360" w:lineRule="auto"/>
        <w:jc w:val="both"/>
      </w:pPr>
      <w:r>
        <w:rPr>
          <w:rFonts w:ascii="Times New Roman" w:hAnsi="Times New Roman" w:cs="Times New Roman"/>
          <w:color w:val="000000"/>
          <w:sz w:val="24"/>
          <w:szCs w:val="24"/>
        </w:rPr>
        <w:t>m) Comprovante de endereço atualizado (conta de água, luz, telefone, condomínio, fatura de cartão de crédito, com vencimento, no máximo, em um dos três meses anteriores à apresentação da documentação para validação do cadastro);</w:t>
      </w:r>
    </w:p>
    <w:p w14:paraId="547F95AE" w14:textId="77777777" w:rsidR="00755401" w:rsidRDefault="00755401">
      <w:pPr>
        <w:autoSpaceDE w:val="0"/>
        <w:spacing w:after="0" w:line="360" w:lineRule="auto"/>
        <w:jc w:val="both"/>
      </w:pPr>
      <w:r>
        <w:rPr>
          <w:rFonts w:ascii="Times New Roman" w:hAnsi="Times New Roman" w:cs="Times New Roman"/>
          <w:color w:val="000000"/>
          <w:sz w:val="24"/>
          <w:szCs w:val="24"/>
        </w:rPr>
        <w:t>n) Comprovante de existência de conta corrente individual para crédito dos honorários (cópia de folha do talonário de cheques, por exemplo);</w:t>
      </w:r>
    </w:p>
    <w:p w14:paraId="02CD80DD" w14:textId="77777777" w:rsidR="00755401" w:rsidRDefault="00755401">
      <w:pPr>
        <w:autoSpaceDE w:val="0"/>
        <w:spacing w:after="0" w:line="360" w:lineRule="auto"/>
        <w:jc w:val="both"/>
      </w:pPr>
      <w:r>
        <w:rPr>
          <w:rFonts w:ascii="Times New Roman" w:hAnsi="Times New Roman" w:cs="Times New Roman"/>
          <w:color w:val="000000"/>
          <w:sz w:val="24"/>
          <w:szCs w:val="24"/>
        </w:rPr>
        <w:lastRenderedPageBreak/>
        <w:t>o) Declaração atualizada do órgão profissional em que estiver inscrito, sobre a inexistência de penalidade disciplinar imposta pela entidade, ou declaração do profissional de que não possui órgão de classe profissional constituído;</w:t>
      </w:r>
    </w:p>
    <w:p w14:paraId="0898FC24" w14:textId="77777777" w:rsidR="00755401" w:rsidRDefault="00755401">
      <w:pPr>
        <w:autoSpaceDE w:val="0"/>
        <w:spacing w:after="0" w:line="360" w:lineRule="auto"/>
        <w:jc w:val="both"/>
      </w:pPr>
      <w:r>
        <w:rPr>
          <w:rFonts w:ascii="Times New Roman" w:hAnsi="Times New Roman" w:cs="Times New Roman"/>
          <w:color w:val="000000"/>
          <w:sz w:val="24"/>
          <w:szCs w:val="24"/>
        </w:rPr>
        <w:t>p) Declaração expressa na hipótese de relação de parentesco com membro ou servidor do Ministério Público do Estado de Minas Gerais;</w:t>
      </w:r>
    </w:p>
    <w:p w14:paraId="1867C325" w14:textId="77777777" w:rsidR="00755401" w:rsidRDefault="00755401">
      <w:pPr>
        <w:autoSpaceDE w:val="0"/>
        <w:spacing w:after="0" w:line="360" w:lineRule="auto"/>
        <w:jc w:val="both"/>
      </w:pPr>
      <w:r>
        <w:rPr>
          <w:rFonts w:ascii="Times New Roman" w:hAnsi="Times New Roman" w:cs="Times New Roman"/>
          <w:color w:val="000000"/>
          <w:sz w:val="24"/>
          <w:szCs w:val="24"/>
        </w:rPr>
        <w:t xml:space="preserve">q) Requerimento para credenciamento, conforme modelo do </w:t>
      </w:r>
      <w:r>
        <w:rPr>
          <w:rFonts w:ascii="Times New Roman" w:hAnsi="Times New Roman" w:cs="Times New Roman"/>
          <w:b/>
          <w:bCs/>
          <w:color w:val="000000"/>
          <w:sz w:val="24"/>
          <w:szCs w:val="24"/>
        </w:rPr>
        <w:t>Anexo I</w:t>
      </w:r>
      <w:r>
        <w:rPr>
          <w:rFonts w:ascii="Times New Roman" w:hAnsi="Times New Roman" w:cs="Times New Roman"/>
          <w:color w:val="000000"/>
          <w:sz w:val="24"/>
          <w:szCs w:val="24"/>
        </w:rPr>
        <w:t>;</w:t>
      </w:r>
    </w:p>
    <w:p w14:paraId="130E1FDD" w14:textId="77777777" w:rsidR="00755401" w:rsidRDefault="00755401">
      <w:pPr>
        <w:autoSpaceDE w:val="0"/>
        <w:spacing w:after="0" w:line="360" w:lineRule="auto"/>
        <w:jc w:val="both"/>
      </w:pPr>
      <w:r>
        <w:rPr>
          <w:rFonts w:ascii="Times New Roman" w:hAnsi="Times New Roman" w:cs="Times New Roman"/>
          <w:color w:val="000000"/>
          <w:sz w:val="24"/>
          <w:szCs w:val="24"/>
        </w:rPr>
        <w:t xml:space="preserve">r) Declaração de idoneidade, de acordo com o modelo do </w:t>
      </w:r>
      <w:r>
        <w:rPr>
          <w:rFonts w:ascii="Times New Roman" w:hAnsi="Times New Roman" w:cs="Times New Roman"/>
          <w:b/>
          <w:bCs/>
          <w:color w:val="000000"/>
          <w:sz w:val="24"/>
          <w:szCs w:val="24"/>
        </w:rPr>
        <w:t>Anexo II</w:t>
      </w:r>
      <w:r>
        <w:rPr>
          <w:rFonts w:ascii="Times New Roman" w:hAnsi="Times New Roman" w:cs="Times New Roman"/>
          <w:color w:val="000000"/>
          <w:sz w:val="24"/>
          <w:szCs w:val="24"/>
        </w:rPr>
        <w:t>;</w:t>
      </w:r>
    </w:p>
    <w:p w14:paraId="64B9A499" w14:textId="77777777" w:rsidR="00755401" w:rsidRDefault="00755401">
      <w:pPr>
        <w:autoSpaceDE w:val="0"/>
        <w:spacing w:after="0" w:line="360" w:lineRule="auto"/>
        <w:jc w:val="both"/>
      </w:pPr>
      <w:r>
        <w:rPr>
          <w:rFonts w:ascii="Times New Roman" w:hAnsi="Times New Roman" w:cs="Times New Roman"/>
          <w:color w:val="000000"/>
          <w:sz w:val="24"/>
          <w:szCs w:val="24"/>
        </w:rPr>
        <w:t>3.2. O diploma ou certificado de curso realizado no exterior deverá estar validado no Brasil;</w:t>
      </w:r>
    </w:p>
    <w:p w14:paraId="6D6E9408" w14:textId="77777777" w:rsidR="00755401" w:rsidRDefault="00755401">
      <w:pPr>
        <w:autoSpaceDE w:val="0"/>
        <w:spacing w:after="0" w:line="360" w:lineRule="auto"/>
        <w:jc w:val="both"/>
      </w:pPr>
      <w:r>
        <w:rPr>
          <w:rFonts w:ascii="Times New Roman" w:hAnsi="Times New Roman" w:cs="Times New Roman"/>
          <w:bCs/>
          <w:color w:val="000000"/>
          <w:sz w:val="24"/>
          <w:szCs w:val="24"/>
        </w:rPr>
        <w:t>3.3. Poderão ser credenciadas pessoas jurídicas, devendo ser apresentados os documentos constantes do item 3.1 relativos aos profissionais que prestarão os serviços, com exceção dos previstos nas alíneas “i”, “j”, “n” do referido item, acrescidos dos seguintes documentos da pessoa jurídica:</w:t>
      </w:r>
    </w:p>
    <w:p w14:paraId="131BAECC" w14:textId="77777777" w:rsidR="00755401" w:rsidRDefault="00755401">
      <w:pPr>
        <w:autoSpaceDE w:val="0"/>
        <w:spacing w:after="0" w:line="360" w:lineRule="auto"/>
        <w:jc w:val="both"/>
      </w:pPr>
      <w:r>
        <w:rPr>
          <w:rFonts w:ascii="Times New Roman" w:hAnsi="Times New Roman" w:cs="Times New Roman"/>
          <w:bCs/>
          <w:color w:val="000000"/>
          <w:sz w:val="24"/>
          <w:szCs w:val="24"/>
        </w:rPr>
        <w:t xml:space="preserve">a) Endereço, telefone e fax do local onde mantém sede, bem como e-mail para contato com o responsável pelo credenciamento; </w:t>
      </w:r>
    </w:p>
    <w:p w14:paraId="6D4C72C7" w14:textId="77777777" w:rsidR="00755401" w:rsidRDefault="00755401">
      <w:pPr>
        <w:autoSpaceDE w:val="0"/>
        <w:spacing w:after="0" w:line="360" w:lineRule="auto"/>
        <w:jc w:val="both"/>
      </w:pPr>
      <w:r>
        <w:rPr>
          <w:rFonts w:ascii="Times New Roman" w:hAnsi="Times New Roman" w:cs="Times New Roman"/>
          <w:bCs/>
          <w:color w:val="000000"/>
          <w:sz w:val="24"/>
          <w:szCs w:val="24"/>
        </w:rPr>
        <w:t>b) Indicação dos dias e horários de funcionamento;</w:t>
      </w:r>
    </w:p>
    <w:p w14:paraId="603654D9" w14:textId="77777777" w:rsidR="00755401" w:rsidRDefault="00755401">
      <w:pPr>
        <w:autoSpaceDE w:val="0"/>
        <w:spacing w:after="0" w:line="360" w:lineRule="auto"/>
        <w:jc w:val="both"/>
      </w:pPr>
      <w:r>
        <w:rPr>
          <w:rFonts w:ascii="Times New Roman" w:hAnsi="Times New Roman" w:cs="Times New Roman"/>
          <w:bCs/>
          <w:color w:val="000000"/>
          <w:sz w:val="24"/>
          <w:szCs w:val="24"/>
        </w:rPr>
        <w:t>c) Ato constitutivo (estatuto ou contrato social em vigor) devidamente registrado;</w:t>
      </w:r>
    </w:p>
    <w:p w14:paraId="20B7A466" w14:textId="77777777" w:rsidR="00755401" w:rsidRDefault="00755401">
      <w:pPr>
        <w:autoSpaceDE w:val="0"/>
        <w:spacing w:after="0" w:line="360" w:lineRule="auto"/>
        <w:jc w:val="both"/>
      </w:pPr>
      <w:r>
        <w:rPr>
          <w:rFonts w:ascii="Times New Roman" w:hAnsi="Times New Roman" w:cs="Times New Roman"/>
          <w:bCs/>
          <w:color w:val="000000"/>
          <w:sz w:val="24"/>
          <w:szCs w:val="24"/>
        </w:rPr>
        <w:t>d) Inscrição do ato constitutivo, no caso de sociedades simples, acompanhada de prova da diretoria em exercício;</w:t>
      </w:r>
    </w:p>
    <w:p w14:paraId="67C210EF" w14:textId="77777777" w:rsidR="00755401" w:rsidRDefault="00755401">
      <w:pPr>
        <w:autoSpaceDE w:val="0"/>
        <w:spacing w:after="0" w:line="360" w:lineRule="auto"/>
        <w:jc w:val="both"/>
      </w:pPr>
      <w:r>
        <w:rPr>
          <w:rFonts w:ascii="Times New Roman" w:hAnsi="Times New Roman" w:cs="Times New Roman"/>
          <w:bCs/>
          <w:color w:val="000000"/>
          <w:sz w:val="24"/>
          <w:szCs w:val="24"/>
        </w:rPr>
        <w:t>e) Prova de inscrição no Cadastro Nacional de Pessoa Jurídica - CNPJ;</w:t>
      </w:r>
    </w:p>
    <w:p w14:paraId="07872269" w14:textId="77777777" w:rsidR="00755401" w:rsidRDefault="00755401">
      <w:pPr>
        <w:autoSpaceDE w:val="0"/>
        <w:spacing w:after="0" w:line="360" w:lineRule="auto"/>
        <w:jc w:val="both"/>
      </w:pPr>
      <w:r>
        <w:rPr>
          <w:rFonts w:ascii="Times New Roman" w:hAnsi="Times New Roman" w:cs="Times New Roman"/>
          <w:bCs/>
          <w:color w:val="000000"/>
          <w:sz w:val="24"/>
          <w:szCs w:val="24"/>
        </w:rPr>
        <w:t>f) Prova de inscrição no cadastro de contribuintes municipal e, quando couber, estadual, relativo ao domicílio ou sede do interessado, pertinente ao seu ramo de atividade e compatível com o objeto do credenciamento;</w:t>
      </w:r>
    </w:p>
    <w:p w14:paraId="7857605D" w14:textId="77777777" w:rsidR="00755401" w:rsidRDefault="00755401">
      <w:pPr>
        <w:autoSpaceDE w:val="0"/>
        <w:spacing w:after="0" w:line="360" w:lineRule="auto"/>
        <w:jc w:val="both"/>
      </w:pPr>
      <w:r>
        <w:rPr>
          <w:rFonts w:ascii="Times New Roman" w:hAnsi="Times New Roman" w:cs="Times New Roman"/>
          <w:bCs/>
          <w:color w:val="000000"/>
          <w:sz w:val="24"/>
          <w:szCs w:val="24"/>
        </w:rPr>
        <w:t>g) Prova de regularidade relativa à Seguridade Social - CND;</w:t>
      </w:r>
    </w:p>
    <w:p w14:paraId="22583975" w14:textId="77777777" w:rsidR="00755401" w:rsidRDefault="00755401">
      <w:pPr>
        <w:autoSpaceDE w:val="0"/>
        <w:spacing w:after="0" w:line="360" w:lineRule="auto"/>
        <w:jc w:val="both"/>
      </w:pPr>
      <w:r>
        <w:rPr>
          <w:rFonts w:ascii="Times New Roman" w:hAnsi="Times New Roman" w:cs="Times New Roman"/>
          <w:bCs/>
          <w:color w:val="000000"/>
          <w:sz w:val="24"/>
          <w:szCs w:val="24"/>
        </w:rPr>
        <w:t>h) Prova de regularidade com o recolhimento do Fundo de Garantia por Tempo de Serviço - CRF;</w:t>
      </w:r>
    </w:p>
    <w:p w14:paraId="199D6805" w14:textId="77777777" w:rsidR="00755401" w:rsidRDefault="00755401">
      <w:pPr>
        <w:autoSpaceDE w:val="0"/>
        <w:spacing w:after="0" w:line="360" w:lineRule="auto"/>
        <w:jc w:val="both"/>
      </w:pPr>
      <w:r>
        <w:rPr>
          <w:rFonts w:ascii="Times New Roman" w:hAnsi="Times New Roman" w:cs="Times New Roman"/>
          <w:bCs/>
          <w:color w:val="000000"/>
          <w:sz w:val="24"/>
          <w:szCs w:val="24"/>
        </w:rPr>
        <w:t xml:space="preserve">i) Prova de regularidade trabalhista (inexistência de débitos inadimplidos perante a Justiça do Trabalho, mediante a apresentação de certidão negativa, nos termos do </w:t>
      </w:r>
      <w:hyperlink r:id="rId11" w:anchor="tituloviia" w:history="1">
        <w:r>
          <w:rPr>
            <w:rStyle w:val="Hyperlink"/>
            <w:rFonts w:ascii="Times New Roman" w:hAnsi="Times New Roman" w:cs="Times New Roman"/>
            <w:bCs/>
            <w:color w:val="000000"/>
            <w:sz w:val="24"/>
            <w:szCs w:val="24"/>
          </w:rPr>
          <w:t>Título VII-A da Consolidação das Leis do Trabalho, aprovada pelo Decreto-Lei no 5.452, de 1º de maio de 1943</w:t>
        </w:r>
      </w:hyperlink>
      <w:r>
        <w:rPr>
          <w:rFonts w:ascii="Times New Roman" w:hAnsi="Times New Roman" w:cs="Times New Roman"/>
          <w:bCs/>
          <w:color w:val="000000"/>
          <w:sz w:val="24"/>
          <w:szCs w:val="24"/>
        </w:rPr>
        <w:t>);</w:t>
      </w:r>
    </w:p>
    <w:p w14:paraId="5E074B92" w14:textId="77777777" w:rsidR="00755401" w:rsidRDefault="00755401">
      <w:pPr>
        <w:autoSpaceDE w:val="0"/>
        <w:spacing w:after="0" w:line="360" w:lineRule="auto"/>
        <w:jc w:val="both"/>
      </w:pPr>
      <w:r>
        <w:rPr>
          <w:rFonts w:ascii="Times New Roman" w:hAnsi="Times New Roman" w:cs="Times New Roman"/>
          <w:bCs/>
          <w:color w:val="000000"/>
          <w:sz w:val="24"/>
          <w:szCs w:val="24"/>
        </w:rPr>
        <w:t>j) Declaração de cumprimento do disposto no inciso XXXIII do art. 7º da Constituição Federal, de acordo com o previsto no inciso V do art. 27 da Lei 8.666/1993;</w:t>
      </w:r>
    </w:p>
    <w:p w14:paraId="7342E8CF" w14:textId="77777777" w:rsidR="00755401" w:rsidRDefault="00755401">
      <w:pPr>
        <w:autoSpaceDE w:val="0"/>
        <w:spacing w:after="0" w:line="360" w:lineRule="auto"/>
        <w:jc w:val="both"/>
      </w:pPr>
      <w:r>
        <w:rPr>
          <w:rFonts w:ascii="Times New Roman" w:hAnsi="Times New Roman" w:cs="Times New Roman"/>
          <w:bCs/>
          <w:color w:val="000000"/>
          <w:sz w:val="24"/>
          <w:szCs w:val="24"/>
        </w:rPr>
        <w:t>k) Certidão Conjunta Negativa de Débitos Relativos a Tributos Federais e à Dívida Ativa da União, expedida pela Secretaria da Receita Federal;</w:t>
      </w:r>
    </w:p>
    <w:p w14:paraId="540A980C" w14:textId="77777777" w:rsidR="00755401" w:rsidRDefault="00755401">
      <w:pPr>
        <w:autoSpaceDE w:val="0"/>
        <w:spacing w:after="0" w:line="360" w:lineRule="auto"/>
        <w:jc w:val="both"/>
      </w:pPr>
      <w:r>
        <w:rPr>
          <w:rFonts w:ascii="Times New Roman" w:hAnsi="Times New Roman" w:cs="Times New Roman"/>
          <w:bCs/>
          <w:color w:val="000000"/>
          <w:sz w:val="24"/>
          <w:szCs w:val="24"/>
        </w:rPr>
        <w:lastRenderedPageBreak/>
        <w:t>l) Alvará de funcionamento;</w:t>
      </w:r>
    </w:p>
    <w:p w14:paraId="393F034F" w14:textId="77777777" w:rsidR="00755401" w:rsidRDefault="00755401">
      <w:pPr>
        <w:autoSpaceDE w:val="0"/>
        <w:spacing w:after="0" w:line="360" w:lineRule="auto"/>
        <w:jc w:val="both"/>
      </w:pPr>
      <w:r>
        <w:rPr>
          <w:rFonts w:ascii="Times New Roman" w:hAnsi="Times New Roman" w:cs="Times New Roman"/>
          <w:bCs/>
          <w:color w:val="000000"/>
          <w:sz w:val="24"/>
          <w:szCs w:val="24"/>
        </w:rPr>
        <w:t xml:space="preserve">3.4. </w:t>
      </w:r>
      <w:r>
        <w:rPr>
          <w:rFonts w:ascii="Times New Roman" w:hAnsi="Times New Roman" w:cs="Times New Roman"/>
          <w:bCs/>
          <w:i/>
          <w:color w:val="000000"/>
          <w:sz w:val="24"/>
          <w:szCs w:val="24"/>
        </w:rPr>
        <w:t>Se o profissional não tiver os laudos, pareceres ou documentos mencionados no subitem 3.1, “l”, a Central de Apoio Técnico-CEAT disponibilizará um caso concreto para a elaboração do trabalho a título de teste, sendo informados previamente os requisitos que serão analisados no caso concreto para aferição como aprovado ou reprovado.</w:t>
      </w:r>
    </w:p>
    <w:p w14:paraId="482588C3" w14:textId="77777777" w:rsidR="00755401" w:rsidRDefault="00755401">
      <w:pPr>
        <w:tabs>
          <w:tab w:val="left" w:pos="567"/>
        </w:tabs>
        <w:spacing w:after="0" w:line="360" w:lineRule="auto"/>
        <w:jc w:val="both"/>
      </w:pPr>
      <w:r>
        <w:rPr>
          <w:rFonts w:ascii="Times New Roman" w:eastAsia="SimSun" w:hAnsi="Times New Roman" w:cs="Times New Roman"/>
          <w:kern w:val="1"/>
          <w:sz w:val="24"/>
          <w:szCs w:val="24"/>
          <w:lang w:eastAsia="hi-IN" w:bidi="hi-IN"/>
        </w:rPr>
        <w:t>3.5. Não poderão requerer seu credenciamento os profissionais e pessoas jurídicas que:</w:t>
      </w:r>
    </w:p>
    <w:p w14:paraId="36ECAB52" w14:textId="77777777" w:rsidR="00755401" w:rsidRDefault="00755401">
      <w:pPr>
        <w:tabs>
          <w:tab w:val="left" w:pos="709"/>
        </w:tabs>
        <w:spacing w:after="0" w:line="360" w:lineRule="auto"/>
      </w:pPr>
      <w:r>
        <w:rPr>
          <w:rFonts w:ascii="Times New Roman" w:eastAsia="SimSun" w:hAnsi="Times New Roman" w:cs="Times New Roman"/>
          <w:kern w:val="1"/>
          <w:sz w:val="24"/>
          <w:szCs w:val="24"/>
          <w:lang w:eastAsia="hi-IN" w:bidi="hi-IN"/>
        </w:rPr>
        <w:t xml:space="preserve">3.5.1. Forem declaradas inidôneas para contratar com qualquer órgão da Administração Pública direta ou indireta, </w:t>
      </w:r>
      <w:proofErr w:type="gramStart"/>
      <w:r>
        <w:rPr>
          <w:rFonts w:ascii="Times New Roman" w:eastAsia="SimSun" w:hAnsi="Times New Roman" w:cs="Times New Roman"/>
          <w:kern w:val="1"/>
          <w:sz w:val="24"/>
          <w:szCs w:val="24"/>
          <w:lang w:eastAsia="hi-IN" w:bidi="hi-IN"/>
        </w:rPr>
        <w:t>Federal, Estadual, Distrital ou Municipal</w:t>
      </w:r>
      <w:proofErr w:type="gramEnd"/>
      <w:r>
        <w:rPr>
          <w:rFonts w:ascii="Times New Roman" w:eastAsia="SimSun" w:hAnsi="Times New Roman" w:cs="Times New Roman"/>
          <w:kern w:val="1"/>
          <w:sz w:val="24"/>
          <w:szCs w:val="24"/>
          <w:lang w:eastAsia="hi-IN" w:bidi="hi-IN"/>
        </w:rPr>
        <w:t>, nos termos do art. 87, IV, da Lei 8.666/93;</w:t>
      </w:r>
    </w:p>
    <w:p w14:paraId="6AC46DC9" w14:textId="77777777" w:rsidR="00755401" w:rsidRDefault="00755401">
      <w:pPr>
        <w:tabs>
          <w:tab w:val="left" w:pos="709"/>
        </w:tabs>
        <w:spacing w:after="0" w:line="360" w:lineRule="auto"/>
        <w:jc w:val="both"/>
      </w:pPr>
      <w:r>
        <w:rPr>
          <w:rFonts w:ascii="Times New Roman" w:eastAsia="SimSun" w:hAnsi="Times New Roman" w:cs="Times New Roman"/>
          <w:kern w:val="1"/>
          <w:sz w:val="24"/>
          <w:szCs w:val="24"/>
          <w:lang w:eastAsia="hi-IN" w:bidi="hi-IN"/>
        </w:rPr>
        <w:t>3.5.2. Tenham sido impedidas de contratar com qualquer órgão da Administração Pública do Estado de Minas Gerais, nos termos do art. 12, da Lei Estadual nº 14.167/02, c/c art. 6º da Lei Estadual nº 13.994/01, art. 87, III, da Lei Federal nº 8.666/93 e art. 38, III, do Decreto Estadual nº 45.902/12;</w:t>
      </w:r>
    </w:p>
    <w:p w14:paraId="0BF12042" w14:textId="77777777" w:rsidR="00755401" w:rsidRDefault="00755401">
      <w:pPr>
        <w:pStyle w:val="PargrafodaLista"/>
        <w:numPr>
          <w:ilvl w:val="2"/>
          <w:numId w:val="3"/>
        </w:numPr>
        <w:tabs>
          <w:tab w:val="left" w:pos="709"/>
        </w:tabs>
        <w:spacing w:after="0" w:line="360" w:lineRule="auto"/>
        <w:ind w:left="0" w:firstLine="0"/>
        <w:jc w:val="both"/>
      </w:pPr>
      <w:r>
        <w:rPr>
          <w:rFonts w:ascii="Times New Roman" w:eastAsia="SimSun" w:hAnsi="Times New Roman" w:cs="Times New Roman"/>
          <w:kern w:val="1"/>
          <w:sz w:val="24"/>
          <w:szCs w:val="24"/>
          <w:lang w:eastAsia="hi-IN" w:bidi="hi-IN"/>
        </w:rPr>
        <w:t xml:space="preserve">Estiverem inscritas no Cadastro de Fornecedores Impedidos de Licitar e Contratar com a Administração Pública Estadual – CAFIMP, nos termos da Lei Estadual nº 13.994/01; </w:t>
      </w:r>
    </w:p>
    <w:p w14:paraId="4B94D5A5" w14:textId="77777777" w:rsidR="00755401" w:rsidRDefault="00755401">
      <w:pPr>
        <w:autoSpaceDE w:val="0"/>
        <w:spacing w:after="0" w:line="360" w:lineRule="auto"/>
        <w:jc w:val="both"/>
        <w:rPr>
          <w:rFonts w:ascii="Times New Roman" w:hAnsi="Times New Roman" w:cs="Times New Roman"/>
          <w:bCs/>
          <w:color w:val="000000"/>
          <w:sz w:val="24"/>
          <w:szCs w:val="24"/>
        </w:rPr>
      </w:pPr>
    </w:p>
    <w:p w14:paraId="1D6C82CF" w14:textId="77777777" w:rsidR="00755401" w:rsidRDefault="00755401">
      <w:pPr>
        <w:autoSpaceDE w:val="0"/>
        <w:spacing w:after="0" w:line="360" w:lineRule="auto"/>
        <w:jc w:val="both"/>
      </w:pPr>
      <w:r>
        <w:rPr>
          <w:rFonts w:ascii="Times New Roman" w:hAnsi="Times New Roman" w:cs="Times New Roman"/>
          <w:b/>
          <w:bCs/>
          <w:color w:val="000000"/>
          <w:sz w:val="24"/>
          <w:szCs w:val="24"/>
        </w:rPr>
        <w:t>4. DO PROCESSO DE CREDENCIAMENTO:</w:t>
      </w:r>
    </w:p>
    <w:p w14:paraId="2D6010FD" w14:textId="77777777" w:rsidR="00755401" w:rsidRDefault="00755401">
      <w:pPr>
        <w:autoSpaceDE w:val="0"/>
        <w:spacing w:after="0" w:line="360" w:lineRule="auto"/>
        <w:jc w:val="both"/>
      </w:pPr>
      <w:r>
        <w:rPr>
          <w:rFonts w:ascii="Times New Roman" w:hAnsi="Times New Roman" w:cs="Times New Roman"/>
          <w:color w:val="000000"/>
          <w:sz w:val="24"/>
          <w:szCs w:val="24"/>
        </w:rPr>
        <w:t>4.1. O requerimento deverá ser preenchido conforme formulário constante do Anexo I e enviado, juntamente com a documentação digitalizada solicitada no item 3, para o endereço eletrônico ceat@mpmg.mp.br.</w:t>
      </w:r>
    </w:p>
    <w:p w14:paraId="2C11074C" w14:textId="77777777" w:rsidR="00755401" w:rsidRDefault="00755401">
      <w:pPr>
        <w:autoSpaceDE w:val="0"/>
        <w:spacing w:after="0" w:line="360" w:lineRule="auto"/>
        <w:jc w:val="both"/>
      </w:pPr>
      <w:r>
        <w:rPr>
          <w:rFonts w:ascii="Times New Roman" w:hAnsi="Times New Roman" w:cs="Times New Roman"/>
          <w:color w:val="000000"/>
          <w:sz w:val="24"/>
          <w:szCs w:val="24"/>
        </w:rPr>
        <w:t xml:space="preserve">4.2. A documentação enviada será analisada pela Central de Apoios Técnico-CEAT, </w:t>
      </w:r>
      <w:r>
        <w:rPr>
          <w:rFonts w:ascii="Times New Roman" w:hAnsi="Times New Roman" w:cs="Times New Roman"/>
          <w:bCs/>
          <w:color w:val="000000"/>
          <w:sz w:val="24"/>
          <w:szCs w:val="24"/>
        </w:rPr>
        <w:t>ouvidos os membros e servidores do Ministério Público lotados nas comarcas de residência e/ou atuação do requerente, e, aprovado o cadastro, o profissional ou a pessoa jurídica estará habilitado a atuar nas comarcas escolhidas.</w:t>
      </w:r>
    </w:p>
    <w:p w14:paraId="08555E72" w14:textId="77777777" w:rsidR="00755401" w:rsidRDefault="00755401">
      <w:pPr>
        <w:autoSpaceDE w:val="0"/>
        <w:spacing w:after="0" w:line="360" w:lineRule="auto"/>
        <w:ind w:left="708"/>
        <w:jc w:val="both"/>
      </w:pPr>
      <w:r>
        <w:rPr>
          <w:rFonts w:ascii="Times New Roman" w:hAnsi="Times New Roman" w:cs="Times New Roman"/>
          <w:bCs/>
          <w:color w:val="000000"/>
          <w:sz w:val="24"/>
          <w:szCs w:val="24"/>
        </w:rPr>
        <w:t xml:space="preserve">4.2.a) A aprovação ou não do cadastro será informada ao interessado no prazo máximo de 30 (trinta) dias contados da entrega da documentação completa, por meio de correio eletrônico, sendo que as dúvidas poderão ser esclarecidas pelo endereço eletrônico </w:t>
      </w:r>
      <w:hyperlink r:id="rId12" w:history="1">
        <w:r>
          <w:rPr>
            <w:rStyle w:val="Hyperlink"/>
            <w:rFonts w:ascii="Times New Roman" w:hAnsi="Times New Roman" w:cs="Times New Roman"/>
            <w:bCs/>
            <w:color w:val="000000"/>
          </w:rPr>
          <w:t>ceat@mpmg.mp.br</w:t>
        </w:r>
      </w:hyperlink>
      <w:r>
        <w:rPr>
          <w:rFonts w:ascii="Times New Roman" w:hAnsi="Times New Roman" w:cs="Times New Roman"/>
          <w:bCs/>
          <w:color w:val="000000"/>
          <w:sz w:val="24"/>
          <w:szCs w:val="24"/>
        </w:rPr>
        <w:t xml:space="preserve">. </w:t>
      </w:r>
    </w:p>
    <w:p w14:paraId="39B0E839" w14:textId="77777777" w:rsidR="00755401" w:rsidRDefault="00755401">
      <w:pPr>
        <w:autoSpaceDE w:val="0"/>
        <w:spacing w:after="0" w:line="360" w:lineRule="auto"/>
        <w:jc w:val="both"/>
      </w:pPr>
      <w:r>
        <w:rPr>
          <w:rFonts w:ascii="Times New Roman" w:hAnsi="Times New Roman" w:cs="Times New Roman"/>
          <w:color w:val="000000"/>
          <w:sz w:val="24"/>
          <w:szCs w:val="24"/>
        </w:rPr>
        <w:t>4.3. A apresentação de pedido de credenciamento vincula o interessado, sujeitando-o, integralmente, às condições deste edital. A documentação apresentada e as informações registradas são de inteira responsabilidade do profissional interessado, que é garantidor de sua autenticidade e veracidade, sob as penas da lei.</w:t>
      </w:r>
    </w:p>
    <w:p w14:paraId="59B93006" w14:textId="77777777" w:rsidR="00755401" w:rsidRDefault="00755401">
      <w:pPr>
        <w:autoSpaceDE w:val="0"/>
        <w:spacing w:after="0" w:line="360" w:lineRule="auto"/>
        <w:jc w:val="both"/>
      </w:pPr>
      <w:r>
        <w:rPr>
          <w:rFonts w:ascii="Times New Roman" w:hAnsi="Times New Roman" w:cs="Times New Roman"/>
          <w:color w:val="000000"/>
          <w:sz w:val="24"/>
          <w:szCs w:val="24"/>
        </w:rPr>
        <w:lastRenderedPageBreak/>
        <w:t>4.4. A Procuradoria-Geral de Justiça do Estado de Minas Gerais poderá promover diligências destinadas a esclarecer informações prestadas pelos profissionais.</w:t>
      </w:r>
    </w:p>
    <w:p w14:paraId="51DC10C0" w14:textId="77777777" w:rsidR="00755401" w:rsidRDefault="00755401">
      <w:pPr>
        <w:autoSpaceDE w:val="0"/>
        <w:spacing w:after="0" w:line="360" w:lineRule="auto"/>
        <w:jc w:val="both"/>
      </w:pPr>
      <w:r>
        <w:rPr>
          <w:rFonts w:ascii="Times New Roman" w:hAnsi="Times New Roman" w:cs="Times New Roman"/>
          <w:color w:val="000000"/>
          <w:sz w:val="24"/>
          <w:szCs w:val="24"/>
        </w:rPr>
        <w:t>4.5. O profissional aprovado estará habilitado a atuar nas Promotorias de Justiça do Estado de Minas Gerais para as quais indicou, não havendo impedimento a que atue em mais de uma ou até em todas, estando ciente de que a distribuição para atuação nos casos concretos preferirá, quando o trabalho exigir vistoria, os que estiverem inscritos para a localidade da ocorrência do fato.</w:t>
      </w:r>
    </w:p>
    <w:p w14:paraId="1CA63FA6" w14:textId="77777777" w:rsidR="00755401" w:rsidRDefault="00755401">
      <w:pPr>
        <w:autoSpaceDE w:val="0"/>
        <w:spacing w:after="0" w:line="360" w:lineRule="auto"/>
        <w:jc w:val="both"/>
      </w:pPr>
      <w:r>
        <w:rPr>
          <w:rFonts w:ascii="Times New Roman" w:hAnsi="Times New Roman" w:cs="Times New Roman"/>
          <w:color w:val="000000"/>
          <w:sz w:val="24"/>
          <w:szCs w:val="24"/>
        </w:rPr>
        <w:t>4.6. A permanência do profissional no cadastro fica condicionada à ausência de impedimentos ou restrições ao exercício profissional.</w:t>
      </w:r>
    </w:p>
    <w:p w14:paraId="3DEEC669" w14:textId="77777777" w:rsidR="00755401" w:rsidRDefault="00755401">
      <w:pPr>
        <w:autoSpaceDE w:val="0"/>
        <w:spacing w:after="0" w:line="360" w:lineRule="auto"/>
        <w:jc w:val="both"/>
        <w:rPr>
          <w:rFonts w:ascii="Times New Roman" w:hAnsi="Times New Roman" w:cs="Times New Roman"/>
          <w:b/>
          <w:bCs/>
          <w:color w:val="000000"/>
          <w:sz w:val="24"/>
          <w:szCs w:val="24"/>
        </w:rPr>
      </w:pPr>
    </w:p>
    <w:p w14:paraId="0852F6A6" w14:textId="77777777" w:rsidR="00755401" w:rsidRDefault="00755401">
      <w:pPr>
        <w:autoSpaceDE w:val="0"/>
        <w:spacing w:after="0" w:line="360" w:lineRule="auto"/>
        <w:jc w:val="both"/>
      </w:pPr>
      <w:r>
        <w:rPr>
          <w:rFonts w:ascii="Times New Roman" w:hAnsi="Times New Roman" w:cs="Times New Roman"/>
          <w:b/>
          <w:bCs/>
          <w:color w:val="000000"/>
          <w:sz w:val="24"/>
          <w:szCs w:val="24"/>
        </w:rPr>
        <w:t>5. DA INATIVAÇÃO DO CADASTRO E DO DESCREDENCIAMENTO:</w:t>
      </w:r>
    </w:p>
    <w:p w14:paraId="7C8DCC95" w14:textId="77777777" w:rsidR="00755401" w:rsidRDefault="00755401">
      <w:pPr>
        <w:autoSpaceDE w:val="0"/>
        <w:spacing w:after="0" w:line="360" w:lineRule="auto"/>
        <w:jc w:val="both"/>
      </w:pPr>
      <w:r>
        <w:rPr>
          <w:rFonts w:ascii="Times New Roman" w:hAnsi="Times New Roman" w:cs="Times New Roman"/>
          <w:color w:val="000000"/>
          <w:sz w:val="24"/>
          <w:szCs w:val="24"/>
        </w:rPr>
        <w:t>5.1. O credenciamento tem caráter precário. A qualquer momento, o credenciado pode solicitar sua inativação, caso não tenha mais interesse, resguardando a conclusão dos trabalhos eventualmente em curso.</w:t>
      </w:r>
    </w:p>
    <w:p w14:paraId="063C59DF" w14:textId="77777777" w:rsidR="00755401" w:rsidRDefault="00755401">
      <w:pPr>
        <w:autoSpaceDE w:val="0"/>
        <w:spacing w:after="0" w:line="360" w:lineRule="auto"/>
        <w:jc w:val="both"/>
      </w:pPr>
      <w:r>
        <w:rPr>
          <w:rFonts w:ascii="Times New Roman" w:hAnsi="Times New Roman" w:cs="Times New Roman"/>
          <w:color w:val="000000"/>
          <w:sz w:val="24"/>
          <w:szCs w:val="24"/>
        </w:rPr>
        <w:t>5.2. O credenciado que desejar iniciar o procedimento de inativação deverá solicitá-lo mediante aviso escrito, dirigido à Central de Apoio Técnico-CEAT, com antecedência mínima de 30 (trinta) dias.</w:t>
      </w:r>
    </w:p>
    <w:p w14:paraId="71347AA3" w14:textId="77777777" w:rsidR="00755401" w:rsidRDefault="00755401">
      <w:pPr>
        <w:autoSpaceDE w:val="0"/>
        <w:spacing w:after="0" w:line="360" w:lineRule="auto"/>
        <w:jc w:val="both"/>
      </w:pPr>
      <w:r>
        <w:rPr>
          <w:rFonts w:ascii="Times New Roman" w:hAnsi="Times New Roman" w:cs="Times New Roman"/>
          <w:color w:val="000000"/>
          <w:sz w:val="24"/>
          <w:szCs w:val="24"/>
        </w:rPr>
        <w:t>5.3. O descredenciamento importa na exclusão do nome do credenciado do Cadastro Geral de Profissionais durante a vigência do Edital.</w:t>
      </w:r>
    </w:p>
    <w:p w14:paraId="64BE6778" w14:textId="77777777" w:rsidR="00755401" w:rsidRDefault="00755401">
      <w:pPr>
        <w:autoSpaceDE w:val="0"/>
        <w:spacing w:after="0" w:line="360" w:lineRule="auto"/>
        <w:jc w:val="both"/>
      </w:pPr>
      <w:r>
        <w:rPr>
          <w:rFonts w:ascii="Times New Roman" w:hAnsi="Times New Roman" w:cs="Times New Roman"/>
          <w:color w:val="000000"/>
          <w:sz w:val="24"/>
          <w:szCs w:val="24"/>
        </w:rPr>
        <w:t>5.4. A Administração pode, a qualquer momento, descredenciar o profissional, garantida a defesa prévia, se:</w:t>
      </w:r>
    </w:p>
    <w:p w14:paraId="0480EA6F" w14:textId="77777777" w:rsidR="00755401" w:rsidRDefault="00755401">
      <w:pPr>
        <w:autoSpaceDE w:val="0"/>
        <w:spacing w:after="0" w:line="360" w:lineRule="auto"/>
        <w:jc w:val="both"/>
      </w:pPr>
      <w:r>
        <w:rPr>
          <w:rFonts w:ascii="Times New Roman" w:hAnsi="Times New Roman" w:cs="Times New Roman"/>
          <w:color w:val="000000"/>
          <w:sz w:val="24"/>
          <w:szCs w:val="24"/>
        </w:rPr>
        <w:t>a) o credenciado se recusar, por duas vezes, a realizar um serviço;</w:t>
      </w:r>
    </w:p>
    <w:p w14:paraId="5621241F" w14:textId="77777777" w:rsidR="00755401" w:rsidRDefault="00755401">
      <w:pPr>
        <w:autoSpaceDE w:val="0"/>
        <w:spacing w:after="0" w:line="360" w:lineRule="auto"/>
        <w:jc w:val="both"/>
      </w:pPr>
      <w:r>
        <w:rPr>
          <w:rFonts w:ascii="Times New Roman" w:hAnsi="Times New Roman" w:cs="Times New Roman"/>
          <w:color w:val="000000"/>
          <w:sz w:val="24"/>
          <w:szCs w:val="24"/>
        </w:rPr>
        <w:t>b) a pedido do membro do MP, quando se verificar insatisfatória qualidade do trabalho, inexatidão de afirmativas, documentos ou constatação de qualquer irregularidade verificada no exercício da função;</w:t>
      </w:r>
    </w:p>
    <w:p w14:paraId="41CF28FF" w14:textId="77777777" w:rsidR="00755401" w:rsidRDefault="00755401">
      <w:pPr>
        <w:autoSpaceDE w:val="0"/>
        <w:spacing w:after="0" w:line="360" w:lineRule="auto"/>
        <w:jc w:val="both"/>
      </w:pPr>
      <w:r>
        <w:rPr>
          <w:rFonts w:ascii="Times New Roman" w:hAnsi="Times New Roman" w:cs="Times New Roman"/>
          <w:color w:val="000000"/>
          <w:sz w:val="24"/>
          <w:szCs w:val="24"/>
        </w:rPr>
        <w:t>c) em decorrência de penalidade aplicada na forma do item 8.2 deste Edital.</w:t>
      </w:r>
    </w:p>
    <w:p w14:paraId="29D6B04F" w14:textId="77777777" w:rsidR="00755401" w:rsidRDefault="00755401">
      <w:pPr>
        <w:autoSpaceDE w:val="0"/>
        <w:spacing w:after="0" w:line="360" w:lineRule="auto"/>
        <w:jc w:val="both"/>
      </w:pPr>
      <w:r>
        <w:rPr>
          <w:rFonts w:ascii="Times New Roman" w:eastAsia="Times New Roman" w:hAnsi="Times New Roman" w:cs="Times New Roman"/>
          <w:color w:val="000000"/>
          <w:sz w:val="24"/>
          <w:szCs w:val="24"/>
        </w:rPr>
        <w:t xml:space="preserve"> </w:t>
      </w:r>
    </w:p>
    <w:p w14:paraId="5F579FA9" w14:textId="77777777" w:rsidR="00755401" w:rsidRDefault="00755401">
      <w:pPr>
        <w:autoSpaceDE w:val="0"/>
        <w:spacing w:after="0" w:line="360" w:lineRule="auto"/>
        <w:jc w:val="both"/>
      </w:pPr>
      <w:r>
        <w:rPr>
          <w:rFonts w:ascii="Times New Roman" w:hAnsi="Times New Roman" w:cs="Times New Roman"/>
          <w:b/>
          <w:bCs/>
          <w:color w:val="000000"/>
          <w:sz w:val="24"/>
          <w:szCs w:val="24"/>
        </w:rPr>
        <w:t>6. DAS OBRIGAÇÕES:</w:t>
      </w:r>
    </w:p>
    <w:p w14:paraId="65A71CBA" w14:textId="77777777" w:rsidR="00755401" w:rsidRDefault="00755401">
      <w:pPr>
        <w:autoSpaceDE w:val="0"/>
        <w:spacing w:after="0" w:line="360" w:lineRule="auto"/>
        <w:jc w:val="both"/>
      </w:pPr>
      <w:r>
        <w:rPr>
          <w:rFonts w:ascii="Times New Roman" w:hAnsi="Times New Roman" w:cs="Times New Roman"/>
          <w:color w:val="000000"/>
          <w:sz w:val="24"/>
          <w:szCs w:val="24"/>
        </w:rPr>
        <w:t>6.1. São obrigações do Credenciado:</w:t>
      </w:r>
    </w:p>
    <w:p w14:paraId="7E5AD4CB" w14:textId="77777777" w:rsidR="00755401" w:rsidRDefault="00755401">
      <w:pPr>
        <w:autoSpaceDE w:val="0"/>
        <w:spacing w:after="0" w:line="360" w:lineRule="auto"/>
        <w:jc w:val="both"/>
      </w:pPr>
      <w:r>
        <w:rPr>
          <w:rFonts w:ascii="Times New Roman" w:hAnsi="Times New Roman" w:cs="Times New Roman"/>
          <w:color w:val="000000"/>
          <w:sz w:val="24"/>
          <w:szCs w:val="24"/>
        </w:rPr>
        <w:t>a) Prestar os serviços dentro dos parâmetros e rotinas estabelecidos, observando-se as recomendações de boa técnica, normas e legislação;</w:t>
      </w:r>
    </w:p>
    <w:p w14:paraId="4A15F8B9" w14:textId="77777777" w:rsidR="00755401" w:rsidRDefault="00755401">
      <w:pPr>
        <w:autoSpaceDE w:val="0"/>
        <w:spacing w:after="0" w:line="360" w:lineRule="auto"/>
        <w:jc w:val="both"/>
      </w:pPr>
      <w:r>
        <w:rPr>
          <w:rFonts w:ascii="Times New Roman" w:hAnsi="Times New Roman" w:cs="Times New Roman"/>
          <w:color w:val="000000"/>
          <w:sz w:val="24"/>
          <w:szCs w:val="24"/>
        </w:rPr>
        <w:t>b) Executar os serviços no prazo fixado pelo membro do Ministério Público;</w:t>
      </w:r>
    </w:p>
    <w:p w14:paraId="57C5102B" w14:textId="77777777" w:rsidR="00755401" w:rsidRDefault="00755401">
      <w:pPr>
        <w:autoSpaceDE w:val="0"/>
        <w:spacing w:after="0" w:line="360" w:lineRule="auto"/>
        <w:jc w:val="both"/>
      </w:pPr>
      <w:r>
        <w:rPr>
          <w:rFonts w:ascii="Times New Roman" w:hAnsi="Times New Roman" w:cs="Times New Roman"/>
          <w:color w:val="000000"/>
          <w:sz w:val="24"/>
          <w:szCs w:val="24"/>
        </w:rPr>
        <w:t xml:space="preserve">c) Comunicar ao membro do Ministério Público requisitante, com antecedência de 02 (dois) dias úteis, os motivos de ordem técnica que impossibilitem a execução dos serviços </w:t>
      </w:r>
      <w:r>
        <w:rPr>
          <w:rFonts w:ascii="Times New Roman" w:hAnsi="Times New Roman" w:cs="Times New Roman"/>
          <w:color w:val="000000"/>
          <w:sz w:val="24"/>
          <w:szCs w:val="24"/>
        </w:rPr>
        <w:lastRenderedPageBreak/>
        <w:t>de perícias dentro do prazo previsto na requisição de serviços, o que não afastará a possibilidade de denúncia ao órgão competente;</w:t>
      </w:r>
    </w:p>
    <w:p w14:paraId="72DE33C8" w14:textId="77777777" w:rsidR="00755401" w:rsidRDefault="00755401">
      <w:pPr>
        <w:autoSpaceDE w:val="0"/>
        <w:spacing w:after="0" w:line="360" w:lineRule="auto"/>
        <w:jc w:val="both"/>
      </w:pPr>
      <w:r>
        <w:rPr>
          <w:rFonts w:ascii="Times New Roman" w:hAnsi="Times New Roman" w:cs="Times New Roman"/>
          <w:color w:val="000000"/>
          <w:sz w:val="24"/>
          <w:szCs w:val="24"/>
        </w:rPr>
        <w:t>d) Comunicar ao membro do Ministério Público, por escrito, quando verificar as condições inadequadas ou a iminência de fatos que possam prejudicar a perfeita prestação de serviços;</w:t>
      </w:r>
    </w:p>
    <w:p w14:paraId="423EA475" w14:textId="77777777" w:rsidR="00755401" w:rsidRDefault="00755401">
      <w:pPr>
        <w:autoSpaceDE w:val="0"/>
        <w:spacing w:after="0" w:line="360" w:lineRule="auto"/>
        <w:jc w:val="both"/>
      </w:pPr>
      <w:r>
        <w:rPr>
          <w:rFonts w:ascii="Times New Roman" w:hAnsi="Times New Roman" w:cs="Times New Roman"/>
          <w:color w:val="000000"/>
          <w:sz w:val="24"/>
          <w:szCs w:val="24"/>
        </w:rPr>
        <w:t>e) Declarar se é cônjuge, companheiro(a) e parente, em linha reta ou colateral, até o terceiro grau de membro do Ministério Público com atuação na comarca, bem como de alguma das partes ou de advogado com atuação no procedimento (art. 10, §4º, da Res. PGJ nº 23/2017), ficando, nesse caso, impossibilitado de realizar a perícia;</w:t>
      </w:r>
    </w:p>
    <w:p w14:paraId="58BDBC4D" w14:textId="77777777" w:rsidR="00755401" w:rsidRDefault="00755401">
      <w:pPr>
        <w:autoSpaceDE w:val="0"/>
        <w:spacing w:after="0" w:line="360" w:lineRule="auto"/>
        <w:jc w:val="both"/>
      </w:pPr>
      <w:r>
        <w:rPr>
          <w:rFonts w:ascii="Times New Roman" w:hAnsi="Times New Roman" w:cs="Times New Roman"/>
          <w:color w:val="000000"/>
          <w:sz w:val="24"/>
          <w:szCs w:val="24"/>
        </w:rPr>
        <w:t>f) Responsabilizar-se integralmente pelo fiel cumprimento dos serviços a ele determinados pelo membro do Ministério Público;</w:t>
      </w:r>
    </w:p>
    <w:p w14:paraId="53ECFDB2" w14:textId="77777777" w:rsidR="00755401" w:rsidRDefault="00755401">
      <w:pPr>
        <w:autoSpaceDE w:val="0"/>
        <w:spacing w:after="0" w:line="360" w:lineRule="auto"/>
        <w:jc w:val="both"/>
      </w:pPr>
      <w:r>
        <w:rPr>
          <w:rFonts w:ascii="Times New Roman" w:hAnsi="Times New Roman" w:cs="Times New Roman"/>
          <w:color w:val="000000"/>
          <w:sz w:val="24"/>
          <w:szCs w:val="24"/>
        </w:rPr>
        <w:t>h) Responsabilizar-se pela fidedignidade dos laudos emitidos;</w:t>
      </w:r>
    </w:p>
    <w:p w14:paraId="1A04CC35" w14:textId="77777777" w:rsidR="00755401" w:rsidRDefault="00755401">
      <w:pPr>
        <w:autoSpaceDE w:val="0"/>
        <w:spacing w:after="0" w:line="360" w:lineRule="auto"/>
        <w:jc w:val="both"/>
      </w:pPr>
      <w:r>
        <w:rPr>
          <w:rFonts w:ascii="Times New Roman" w:hAnsi="Times New Roman" w:cs="Times New Roman"/>
          <w:color w:val="000000"/>
          <w:sz w:val="24"/>
          <w:szCs w:val="24"/>
        </w:rPr>
        <w:t>i) Executar diretamente os serviços, sem transferência de responsabilidade ou subcontratação;</w:t>
      </w:r>
    </w:p>
    <w:p w14:paraId="0E4D1014" w14:textId="77777777" w:rsidR="00755401" w:rsidRDefault="00755401">
      <w:pPr>
        <w:autoSpaceDE w:val="0"/>
        <w:spacing w:after="0" w:line="360" w:lineRule="auto"/>
        <w:jc w:val="both"/>
      </w:pPr>
      <w:r>
        <w:rPr>
          <w:rFonts w:ascii="Times New Roman" w:hAnsi="Times New Roman" w:cs="Times New Roman"/>
          <w:color w:val="000000"/>
          <w:sz w:val="24"/>
          <w:szCs w:val="24"/>
        </w:rPr>
        <w:t>j) Manter sigilo, sob pena de responsabilidade civil, penal e administrativa, sobre qualquer assunto de interesse do Ministério Público do Estado de Minas Gerais ou de terceiros de que tomar conhecimento em razão da execução dos serviços;</w:t>
      </w:r>
    </w:p>
    <w:p w14:paraId="73EAA1D0" w14:textId="77777777" w:rsidR="00755401" w:rsidRDefault="00755401">
      <w:pPr>
        <w:autoSpaceDE w:val="0"/>
        <w:spacing w:after="0" w:line="360" w:lineRule="auto"/>
        <w:jc w:val="both"/>
      </w:pPr>
      <w:r>
        <w:rPr>
          <w:rFonts w:ascii="Times New Roman" w:hAnsi="Times New Roman" w:cs="Times New Roman"/>
          <w:color w:val="000000"/>
          <w:sz w:val="24"/>
          <w:szCs w:val="24"/>
        </w:rPr>
        <w:t>k) Prestar prontamente todos os esclarecimentos solicitados pelo membro do Ministério Público acerca do objeto do serviço prestado;</w:t>
      </w:r>
    </w:p>
    <w:p w14:paraId="66095E56" w14:textId="77777777" w:rsidR="00755401" w:rsidRDefault="00755401">
      <w:pPr>
        <w:autoSpaceDE w:val="0"/>
        <w:spacing w:after="0" w:line="360" w:lineRule="auto"/>
        <w:jc w:val="both"/>
      </w:pPr>
      <w:r>
        <w:rPr>
          <w:rFonts w:ascii="Times New Roman" w:hAnsi="Times New Roman" w:cs="Times New Roman"/>
          <w:color w:val="000000"/>
          <w:sz w:val="24"/>
          <w:szCs w:val="24"/>
        </w:rPr>
        <w:t>l) Manter atualizada a documentação enumerada no item 4 deste edital;</w:t>
      </w:r>
    </w:p>
    <w:p w14:paraId="2C009E62" w14:textId="77777777" w:rsidR="00755401" w:rsidRDefault="00755401">
      <w:pPr>
        <w:autoSpaceDE w:val="0"/>
        <w:spacing w:after="0" w:line="360" w:lineRule="auto"/>
        <w:jc w:val="both"/>
      </w:pPr>
      <w:r>
        <w:rPr>
          <w:rFonts w:ascii="Times New Roman" w:hAnsi="Times New Roman" w:cs="Times New Roman"/>
          <w:color w:val="000000"/>
          <w:sz w:val="24"/>
          <w:szCs w:val="24"/>
        </w:rPr>
        <w:t>m) Emitir recibo da prestação dos serviços de acordo com a Tabela de Honorários definida nos termos da Portaria</w:t>
      </w:r>
      <w:r>
        <w:rPr>
          <w:rFonts w:ascii="Times New Roman" w:hAnsi="Times New Roman" w:cs="Times New Roman"/>
          <w:sz w:val="24"/>
          <w:szCs w:val="24"/>
        </w:rPr>
        <w:t xml:space="preserve"> Conjunta CEAT-FUNEMP</w:t>
      </w:r>
      <w:r>
        <w:rPr>
          <w:rFonts w:ascii="Times New Roman" w:hAnsi="Times New Roman" w:cs="Times New Roman"/>
          <w:color w:val="000000"/>
          <w:sz w:val="24"/>
          <w:szCs w:val="24"/>
        </w:rPr>
        <w:t xml:space="preserve"> nº 003/2018 </w:t>
      </w:r>
      <w:r>
        <w:rPr>
          <w:rFonts w:ascii="Times New Roman" w:hAnsi="Times New Roman" w:cs="Times New Roman"/>
          <w:i/>
          <w:color w:val="000000"/>
          <w:sz w:val="24"/>
          <w:szCs w:val="24"/>
        </w:rPr>
        <w:t>e/ou Tabela de Honorários da Junta Comercial do Estado de Minas Gerais, nas hipóteses em cada uma delas normatizadas.</w:t>
      </w:r>
    </w:p>
    <w:p w14:paraId="3656B9AB" w14:textId="77777777" w:rsidR="00755401" w:rsidRDefault="00755401">
      <w:pPr>
        <w:autoSpaceDE w:val="0"/>
        <w:spacing w:after="0" w:line="360" w:lineRule="auto"/>
        <w:jc w:val="both"/>
        <w:rPr>
          <w:rFonts w:ascii="Times New Roman" w:hAnsi="Times New Roman" w:cs="Times New Roman"/>
          <w:i/>
          <w:color w:val="000000"/>
          <w:sz w:val="24"/>
          <w:szCs w:val="24"/>
        </w:rPr>
      </w:pPr>
    </w:p>
    <w:p w14:paraId="70A6B825" w14:textId="77777777" w:rsidR="00755401" w:rsidRDefault="00755401">
      <w:pPr>
        <w:autoSpaceDE w:val="0"/>
        <w:spacing w:after="0" w:line="360" w:lineRule="auto"/>
        <w:jc w:val="both"/>
      </w:pPr>
      <w:r>
        <w:rPr>
          <w:rFonts w:ascii="Times New Roman" w:hAnsi="Times New Roman" w:cs="Times New Roman"/>
          <w:color w:val="000000"/>
          <w:sz w:val="24"/>
          <w:szCs w:val="24"/>
        </w:rPr>
        <w:t xml:space="preserve">6.2. São obrigações do </w:t>
      </w:r>
      <w:proofErr w:type="spellStart"/>
      <w:r>
        <w:rPr>
          <w:rFonts w:ascii="Times New Roman" w:hAnsi="Times New Roman" w:cs="Times New Roman"/>
          <w:color w:val="000000"/>
          <w:sz w:val="24"/>
          <w:szCs w:val="24"/>
        </w:rPr>
        <w:t>Credenciante</w:t>
      </w:r>
      <w:proofErr w:type="spellEnd"/>
      <w:r>
        <w:rPr>
          <w:rFonts w:ascii="Times New Roman" w:hAnsi="Times New Roman" w:cs="Times New Roman"/>
          <w:color w:val="000000"/>
          <w:sz w:val="24"/>
          <w:szCs w:val="24"/>
        </w:rPr>
        <w:t>:</w:t>
      </w:r>
    </w:p>
    <w:p w14:paraId="205C609C" w14:textId="77777777" w:rsidR="00755401" w:rsidRDefault="00755401">
      <w:pPr>
        <w:autoSpaceDE w:val="0"/>
        <w:spacing w:after="0" w:line="360" w:lineRule="auto"/>
        <w:jc w:val="both"/>
      </w:pPr>
      <w:r>
        <w:rPr>
          <w:rFonts w:ascii="Times New Roman" w:hAnsi="Times New Roman" w:cs="Times New Roman"/>
          <w:color w:val="000000"/>
          <w:sz w:val="24"/>
          <w:szCs w:val="24"/>
        </w:rPr>
        <w:t>a) Colocar à disposição do credenciado todas as informações necessárias à execução dos serviços de perícia;</w:t>
      </w:r>
    </w:p>
    <w:p w14:paraId="1CDB3D9C" w14:textId="77777777" w:rsidR="00755401" w:rsidRDefault="00755401">
      <w:pPr>
        <w:autoSpaceDE w:val="0"/>
        <w:spacing w:after="0" w:line="360" w:lineRule="auto"/>
        <w:jc w:val="both"/>
      </w:pPr>
      <w:r>
        <w:rPr>
          <w:rFonts w:ascii="Times New Roman" w:hAnsi="Times New Roman" w:cs="Times New Roman"/>
          <w:color w:val="000000"/>
          <w:sz w:val="24"/>
          <w:szCs w:val="24"/>
        </w:rPr>
        <w:t>b) Promover o acompanhamento e a fiscalização dos serviços, com vistas ao seu perfeito cumprimento, sob o aspecto quantitativo e qualitativo, anotando em registro próprio as falhas detectadas e comunicando o credenciado as ocorrências de quaisquer fatos que exijam medidas corretivas;</w:t>
      </w:r>
    </w:p>
    <w:p w14:paraId="1389BF83" w14:textId="77777777" w:rsidR="00755401" w:rsidRDefault="00755401">
      <w:pPr>
        <w:autoSpaceDE w:val="0"/>
        <w:spacing w:after="0" w:line="360" w:lineRule="auto"/>
        <w:jc w:val="both"/>
      </w:pPr>
      <w:r>
        <w:rPr>
          <w:rFonts w:ascii="Times New Roman" w:hAnsi="Times New Roman" w:cs="Times New Roman"/>
          <w:color w:val="000000"/>
          <w:sz w:val="24"/>
          <w:szCs w:val="24"/>
        </w:rPr>
        <w:t>c) Atestar a execução do objeto deste credenciamento;</w:t>
      </w:r>
    </w:p>
    <w:p w14:paraId="5C2B29F4" w14:textId="77777777" w:rsidR="00755401" w:rsidRDefault="00755401">
      <w:pPr>
        <w:autoSpaceDE w:val="0"/>
        <w:spacing w:after="0" w:line="360" w:lineRule="auto"/>
        <w:jc w:val="both"/>
      </w:pPr>
      <w:r>
        <w:rPr>
          <w:rFonts w:ascii="Times New Roman" w:hAnsi="Times New Roman" w:cs="Times New Roman"/>
          <w:color w:val="000000"/>
          <w:sz w:val="24"/>
          <w:szCs w:val="24"/>
        </w:rPr>
        <w:lastRenderedPageBreak/>
        <w:t>d) Emitir nota de empenho observando-se tabela de honorários definida no Anexo III deste Edital;</w:t>
      </w:r>
    </w:p>
    <w:p w14:paraId="7B4BC585" w14:textId="77777777" w:rsidR="00755401" w:rsidRDefault="00755401">
      <w:pPr>
        <w:autoSpaceDE w:val="0"/>
        <w:spacing w:after="0" w:line="360" w:lineRule="auto"/>
        <w:jc w:val="both"/>
      </w:pPr>
      <w:r>
        <w:rPr>
          <w:rFonts w:ascii="Times New Roman" w:hAnsi="Times New Roman" w:cs="Times New Roman"/>
          <w:color w:val="000000"/>
          <w:sz w:val="24"/>
          <w:szCs w:val="24"/>
        </w:rPr>
        <w:t>e) Efetuar o pagamento dos serviços realizados pelo credenciado de acordo com as condições estabelecidas neste Edital.</w:t>
      </w:r>
    </w:p>
    <w:p w14:paraId="45FB0818" w14:textId="77777777" w:rsidR="00755401" w:rsidRDefault="00755401">
      <w:pPr>
        <w:autoSpaceDE w:val="0"/>
        <w:spacing w:after="0" w:line="360" w:lineRule="auto"/>
        <w:jc w:val="both"/>
        <w:rPr>
          <w:rFonts w:ascii="Times New Roman" w:hAnsi="Times New Roman" w:cs="Times New Roman"/>
          <w:color w:val="000000"/>
          <w:sz w:val="24"/>
          <w:szCs w:val="24"/>
        </w:rPr>
      </w:pPr>
    </w:p>
    <w:p w14:paraId="049F31CB" w14:textId="77777777" w:rsidR="00755401" w:rsidRDefault="00755401">
      <w:pPr>
        <w:autoSpaceDE w:val="0"/>
        <w:spacing w:after="0" w:line="360" w:lineRule="auto"/>
        <w:jc w:val="both"/>
        <w:rPr>
          <w:rFonts w:ascii="Times New Roman" w:hAnsi="Times New Roman" w:cs="Times New Roman"/>
          <w:color w:val="000000"/>
          <w:sz w:val="24"/>
          <w:szCs w:val="24"/>
        </w:rPr>
      </w:pPr>
    </w:p>
    <w:p w14:paraId="53128261" w14:textId="77777777" w:rsidR="00755401" w:rsidRDefault="00755401">
      <w:pPr>
        <w:autoSpaceDE w:val="0"/>
        <w:spacing w:after="0" w:line="360" w:lineRule="auto"/>
        <w:jc w:val="both"/>
        <w:rPr>
          <w:rFonts w:ascii="Times New Roman" w:hAnsi="Times New Roman" w:cs="Times New Roman"/>
          <w:color w:val="000000"/>
          <w:sz w:val="24"/>
          <w:szCs w:val="24"/>
        </w:rPr>
      </w:pPr>
    </w:p>
    <w:p w14:paraId="1755F6CD" w14:textId="77777777" w:rsidR="00755401" w:rsidRDefault="00755401">
      <w:pPr>
        <w:autoSpaceDE w:val="0"/>
        <w:spacing w:after="0" w:line="360" w:lineRule="auto"/>
        <w:jc w:val="both"/>
      </w:pPr>
      <w:r>
        <w:rPr>
          <w:rFonts w:ascii="Times New Roman" w:hAnsi="Times New Roman" w:cs="Times New Roman"/>
          <w:b/>
          <w:bCs/>
          <w:color w:val="000000"/>
          <w:sz w:val="24"/>
          <w:szCs w:val="24"/>
        </w:rPr>
        <w:t xml:space="preserve">7. DA SELEÇÃO E DESIGNAÇÃO DOS PROFISSIONAIS E DAS PESSOAS JURÍDICAS PARA A REALIZAÇÃO DOS SERVIÇOS: </w:t>
      </w:r>
    </w:p>
    <w:p w14:paraId="465102D2" w14:textId="77777777" w:rsidR="00755401" w:rsidRDefault="00755401">
      <w:pPr>
        <w:autoSpaceDE w:val="0"/>
        <w:spacing w:after="0" w:line="360" w:lineRule="auto"/>
        <w:jc w:val="both"/>
      </w:pPr>
      <w:r>
        <w:rPr>
          <w:rFonts w:ascii="Times New Roman" w:hAnsi="Times New Roman" w:cs="Times New Roman"/>
          <w:color w:val="000000"/>
          <w:sz w:val="24"/>
          <w:szCs w:val="24"/>
        </w:rPr>
        <w:t xml:space="preserve">7.1) Os profissionais e as pessoas jurídicas serão </w:t>
      </w:r>
      <w:proofErr w:type="gramStart"/>
      <w:r>
        <w:rPr>
          <w:rFonts w:ascii="Times New Roman" w:hAnsi="Times New Roman" w:cs="Times New Roman"/>
          <w:color w:val="000000"/>
          <w:sz w:val="24"/>
          <w:szCs w:val="24"/>
        </w:rPr>
        <w:t>selecionados</w:t>
      </w:r>
      <w:proofErr w:type="gramEnd"/>
      <w:r>
        <w:rPr>
          <w:rFonts w:ascii="Times New Roman" w:hAnsi="Times New Roman" w:cs="Times New Roman"/>
          <w:color w:val="000000"/>
          <w:sz w:val="24"/>
          <w:szCs w:val="24"/>
        </w:rPr>
        <w:t xml:space="preserve"> e designados pelo órgão de execução, pela CEAT ou pelo respectivo Centro de Apoio ou Coordenadoria, conforme previsto no art. 10, da Resolução PGJ-MG n. 23/2017.</w:t>
      </w:r>
    </w:p>
    <w:p w14:paraId="6F99B7FE" w14:textId="77777777" w:rsidR="00755401" w:rsidRDefault="00755401">
      <w:pPr>
        <w:autoSpaceDE w:val="0"/>
        <w:spacing w:after="0" w:line="360" w:lineRule="auto"/>
        <w:jc w:val="both"/>
      </w:pPr>
      <w:r>
        <w:rPr>
          <w:rFonts w:ascii="Times New Roman" w:hAnsi="Times New Roman" w:cs="Times New Roman"/>
          <w:color w:val="000000"/>
          <w:sz w:val="24"/>
          <w:szCs w:val="24"/>
        </w:rPr>
        <w:t>7.2</w:t>
      </w:r>
      <w:r>
        <w:rPr>
          <w:rFonts w:ascii="Times New Roman" w:hAnsi="Times New Roman" w:cs="Times New Roman"/>
          <w:i/>
          <w:color w:val="000000"/>
          <w:sz w:val="24"/>
          <w:szCs w:val="24"/>
        </w:rPr>
        <w:t xml:space="preserve">) Até que seja instalado o </w:t>
      </w:r>
      <w:proofErr w:type="spellStart"/>
      <w:r>
        <w:rPr>
          <w:rFonts w:ascii="Times New Roman" w:hAnsi="Times New Roman" w:cs="Times New Roman"/>
          <w:i/>
          <w:color w:val="000000"/>
          <w:sz w:val="24"/>
          <w:szCs w:val="24"/>
        </w:rPr>
        <w:t>SisCEAT</w:t>
      </w:r>
      <w:proofErr w:type="spellEnd"/>
      <w:r>
        <w:rPr>
          <w:rFonts w:ascii="Times New Roman" w:hAnsi="Times New Roman" w:cs="Times New Roman"/>
          <w:i/>
          <w:color w:val="000000"/>
          <w:sz w:val="24"/>
          <w:szCs w:val="24"/>
        </w:rPr>
        <w:t>/MPMG – Módulo Eletrônico de Gerenciamento do Cadastro, da Seleção, da Designação e do Pagamento dos prestadores de serviços técnicos e laboratoriais, a seleção será feita pela ordem de cadastro e só voltará a incidir sobre o profissional ou sobre a pessoa jurídica após contemplar todos os cadastrados.</w:t>
      </w:r>
    </w:p>
    <w:p w14:paraId="07C8CB01" w14:textId="77777777" w:rsidR="00755401" w:rsidRDefault="00755401">
      <w:pPr>
        <w:autoSpaceDE w:val="0"/>
        <w:spacing w:after="0" w:line="360" w:lineRule="auto"/>
        <w:jc w:val="both"/>
      </w:pPr>
      <w:r>
        <w:rPr>
          <w:rFonts w:ascii="Times New Roman" w:hAnsi="Times New Roman" w:cs="Times New Roman"/>
          <w:i/>
          <w:color w:val="000000"/>
          <w:sz w:val="24"/>
          <w:szCs w:val="24"/>
        </w:rPr>
        <w:t>7.2.1) A convocação dos tradutores para prestação dos serviços, de acordo com a matéria/especialidade, será procedida de forma rotativa, por ordem de credenciamento, ou seja, o primeiro CREDENCIADO será convocado primeiramente, e assim sucessivamente.</w:t>
      </w:r>
    </w:p>
    <w:p w14:paraId="6545E912" w14:textId="77777777" w:rsidR="00755401" w:rsidRDefault="00755401">
      <w:pPr>
        <w:autoSpaceDE w:val="0"/>
        <w:spacing w:after="0" w:line="360" w:lineRule="auto"/>
        <w:jc w:val="both"/>
      </w:pPr>
      <w:r>
        <w:rPr>
          <w:rFonts w:ascii="Times New Roman" w:hAnsi="Times New Roman" w:cs="Times New Roman"/>
          <w:i/>
          <w:color w:val="000000"/>
          <w:sz w:val="24"/>
          <w:szCs w:val="24"/>
        </w:rPr>
        <w:t>7.2.2) A cada serviço solicitado, a CEAT atualizará a sequência de credenciados, passando para o final da “fila” o CREDENCIADO que acabou de receber a solicitação.</w:t>
      </w:r>
    </w:p>
    <w:p w14:paraId="72FA67E6" w14:textId="77777777" w:rsidR="00755401" w:rsidRDefault="00755401">
      <w:pPr>
        <w:autoSpaceDE w:val="0"/>
        <w:spacing w:after="0" w:line="360" w:lineRule="auto"/>
        <w:jc w:val="both"/>
      </w:pPr>
      <w:r>
        <w:rPr>
          <w:rFonts w:ascii="Times New Roman" w:hAnsi="Times New Roman" w:cs="Times New Roman"/>
          <w:i/>
          <w:color w:val="000000"/>
          <w:sz w:val="24"/>
          <w:szCs w:val="24"/>
        </w:rPr>
        <w:t>7.2.3) Qualquer novo CREDENCIADO entrará como último na “fila” atualizada no momento de seu credenciamento.</w:t>
      </w:r>
    </w:p>
    <w:p w14:paraId="648C4B8E" w14:textId="77777777" w:rsidR="00755401" w:rsidRDefault="00755401">
      <w:pPr>
        <w:autoSpaceDE w:val="0"/>
        <w:spacing w:after="0" w:line="360" w:lineRule="auto"/>
        <w:jc w:val="both"/>
      </w:pPr>
      <w:r>
        <w:rPr>
          <w:rFonts w:ascii="Times New Roman" w:hAnsi="Times New Roman" w:cs="Times New Roman"/>
          <w:i/>
          <w:color w:val="000000"/>
          <w:sz w:val="24"/>
          <w:szCs w:val="24"/>
        </w:rPr>
        <w:t>7.2.4) Quando a documentação do CREDENCIADO não estiver atualizada no momento da solicitação do serviço pelo CREDENCIANTE, o serviço será considerado como recusado e o trabalho será enviado para o próximo da “fila”.</w:t>
      </w:r>
    </w:p>
    <w:p w14:paraId="1FB67664" w14:textId="77777777" w:rsidR="00755401" w:rsidRDefault="00755401">
      <w:pPr>
        <w:autoSpaceDE w:val="0"/>
        <w:spacing w:after="0" w:line="360" w:lineRule="auto"/>
        <w:jc w:val="both"/>
      </w:pPr>
      <w:r>
        <w:rPr>
          <w:rFonts w:ascii="Times New Roman" w:hAnsi="Times New Roman" w:cs="Times New Roman"/>
          <w:i/>
          <w:color w:val="000000"/>
          <w:sz w:val="24"/>
          <w:szCs w:val="24"/>
        </w:rPr>
        <w:t xml:space="preserve">7.2.5) Tão logo instalado o </w:t>
      </w:r>
      <w:proofErr w:type="spellStart"/>
      <w:r>
        <w:rPr>
          <w:rFonts w:ascii="Times New Roman" w:hAnsi="Times New Roman" w:cs="Times New Roman"/>
          <w:i/>
          <w:color w:val="000000"/>
          <w:sz w:val="24"/>
          <w:szCs w:val="24"/>
        </w:rPr>
        <w:t>SisCEAT</w:t>
      </w:r>
      <w:proofErr w:type="spellEnd"/>
      <w:r>
        <w:rPr>
          <w:rFonts w:ascii="Times New Roman" w:hAnsi="Times New Roman" w:cs="Times New Roman"/>
          <w:i/>
          <w:color w:val="000000"/>
          <w:sz w:val="24"/>
          <w:szCs w:val="24"/>
        </w:rPr>
        <w:t>/MPMG – Módulo Eletrônico de Gerenciamento do Cadastro, da Seleção, da Designação e do Pagamento dos prestadores de serviços técnicos e laboratoriais a seleção passará a ser mediante sorteio eletrônico.</w:t>
      </w:r>
    </w:p>
    <w:p w14:paraId="481C0C02" w14:textId="77777777" w:rsidR="00755401" w:rsidRDefault="00755401">
      <w:pPr>
        <w:autoSpaceDE w:val="0"/>
        <w:spacing w:after="0" w:line="360" w:lineRule="auto"/>
        <w:jc w:val="both"/>
      </w:pPr>
      <w:r>
        <w:rPr>
          <w:rFonts w:ascii="Times New Roman" w:hAnsi="Times New Roman" w:cs="Times New Roman"/>
          <w:color w:val="000000"/>
          <w:sz w:val="24"/>
          <w:szCs w:val="24"/>
        </w:rPr>
        <w:t>7.3) Somente podem ser designados profissionais e pessoas jurídicas regularmente cadastrados (</w:t>
      </w:r>
      <w:proofErr w:type="spellStart"/>
      <w:r>
        <w:rPr>
          <w:rFonts w:ascii="Times New Roman" w:hAnsi="Times New Roman" w:cs="Times New Roman"/>
          <w:color w:val="000000"/>
          <w:sz w:val="24"/>
          <w:szCs w:val="24"/>
        </w:rPr>
        <w:t>arts</w:t>
      </w:r>
      <w:proofErr w:type="spellEnd"/>
      <w:r>
        <w:rPr>
          <w:rFonts w:ascii="Times New Roman" w:hAnsi="Times New Roman" w:cs="Times New Roman"/>
          <w:color w:val="000000"/>
          <w:sz w:val="24"/>
          <w:szCs w:val="24"/>
        </w:rPr>
        <w:t xml:space="preserve">. 6º, parágrafo único, e 7º, da Resolução PGJ-MG n. 23/2017). </w:t>
      </w:r>
    </w:p>
    <w:p w14:paraId="46132ABB" w14:textId="77777777" w:rsidR="00755401" w:rsidRDefault="00755401">
      <w:pPr>
        <w:autoSpaceDE w:val="0"/>
        <w:spacing w:after="0" w:line="360" w:lineRule="auto"/>
        <w:jc w:val="both"/>
      </w:pPr>
      <w:r>
        <w:rPr>
          <w:rFonts w:ascii="Times New Roman" w:hAnsi="Times New Roman" w:cs="Times New Roman"/>
          <w:color w:val="000000"/>
          <w:sz w:val="24"/>
          <w:szCs w:val="24"/>
        </w:rPr>
        <w:lastRenderedPageBreak/>
        <w:t>7.4) Ao detentor de cargo ou função no âmbito do Ministério Público do Estado de Minas Gerais é vedada a prestação de serviços a que se refere este edital (art. 13, da Resolução PGJ-MG n. 23/2017).</w:t>
      </w:r>
    </w:p>
    <w:p w14:paraId="53299C0C" w14:textId="77777777" w:rsidR="00755401" w:rsidRDefault="00755401">
      <w:pPr>
        <w:autoSpaceDE w:val="0"/>
        <w:spacing w:after="0" w:line="360" w:lineRule="auto"/>
        <w:jc w:val="both"/>
      </w:pPr>
      <w:r>
        <w:rPr>
          <w:rFonts w:ascii="Times New Roman" w:hAnsi="Times New Roman" w:cs="Times New Roman"/>
          <w:color w:val="000000"/>
          <w:sz w:val="24"/>
          <w:szCs w:val="24"/>
        </w:rPr>
        <w:t xml:space="preserve">7.5) É vedada, em qualquer hipótese, a designação de profissional ou de pessoa jurídica que seja, ou tenha em seu quadro societário, cônjuge, companheiro ou parente, em linha reta ou colateral, até o terceiro grau, de membro do Ministério Público com atuação na comarca e de advogado com atuação no procedimento, para a prestação dos serviços de que trata este credenciamento (art. 10, § 4º, da Resolução PGJ-MG n. 23/2017). </w:t>
      </w:r>
    </w:p>
    <w:p w14:paraId="62486C05" w14:textId="77777777" w:rsidR="00755401" w:rsidRDefault="00755401">
      <w:pPr>
        <w:autoSpaceDE w:val="0"/>
        <w:spacing w:after="0" w:line="360" w:lineRule="auto"/>
        <w:jc w:val="both"/>
        <w:rPr>
          <w:rFonts w:ascii="Times New Roman" w:hAnsi="Times New Roman" w:cs="Times New Roman"/>
          <w:color w:val="000000"/>
          <w:sz w:val="24"/>
          <w:szCs w:val="24"/>
        </w:rPr>
      </w:pPr>
    </w:p>
    <w:p w14:paraId="313188C0" w14:textId="77777777" w:rsidR="00755401" w:rsidRDefault="00755401">
      <w:pPr>
        <w:autoSpaceDE w:val="0"/>
        <w:spacing w:after="0" w:line="360" w:lineRule="auto"/>
        <w:jc w:val="both"/>
      </w:pPr>
      <w:r>
        <w:rPr>
          <w:rFonts w:ascii="Times New Roman" w:hAnsi="Times New Roman" w:cs="Times New Roman"/>
          <w:b/>
          <w:bCs/>
          <w:color w:val="000000"/>
          <w:sz w:val="24"/>
          <w:szCs w:val="24"/>
        </w:rPr>
        <w:t>8. DAS SANÇÕES:</w:t>
      </w:r>
    </w:p>
    <w:p w14:paraId="35E5FA23" w14:textId="77777777" w:rsidR="00755401" w:rsidRDefault="00755401">
      <w:pPr>
        <w:autoSpaceDE w:val="0"/>
        <w:spacing w:after="0" w:line="360" w:lineRule="auto"/>
        <w:jc w:val="both"/>
      </w:pPr>
      <w:r>
        <w:rPr>
          <w:rFonts w:ascii="Times New Roman" w:hAnsi="Times New Roman" w:cs="Times New Roman"/>
          <w:color w:val="000000"/>
          <w:sz w:val="24"/>
          <w:szCs w:val="24"/>
        </w:rPr>
        <w:t>8.1. Com fundamento nos artigos 86 e 87 da Lei nº 8.666/93, o Credenciado ficará sujeito, no caso de atraso injustificado, assim considerado pela Administração, execução parcial ou inexecução da obrigação, sem prejuízo das responsabilidades civil e criminal, assegurada a prévia e ampla defesa, às seguintes penalidades:</w:t>
      </w:r>
    </w:p>
    <w:p w14:paraId="632868AF" w14:textId="77777777" w:rsidR="00755401" w:rsidRDefault="00755401">
      <w:pPr>
        <w:autoSpaceDE w:val="0"/>
        <w:spacing w:after="0" w:line="360" w:lineRule="auto"/>
        <w:jc w:val="both"/>
      </w:pPr>
      <w:r>
        <w:rPr>
          <w:rFonts w:ascii="Times New Roman" w:hAnsi="Times New Roman" w:cs="Times New Roman"/>
          <w:color w:val="000000"/>
          <w:sz w:val="24"/>
          <w:szCs w:val="24"/>
        </w:rPr>
        <w:t>a) Advertência;</w:t>
      </w:r>
    </w:p>
    <w:p w14:paraId="1FEE0C37" w14:textId="77777777" w:rsidR="00755401" w:rsidRDefault="00755401">
      <w:pPr>
        <w:autoSpaceDE w:val="0"/>
        <w:spacing w:after="0" w:line="360" w:lineRule="auto"/>
        <w:jc w:val="both"/>
      </w:pPr>
      <w:r>
        <w:rPr>
          <w:rFonts w:ascii="Times New Roman" w:hAnsi="Times New Roman" w:cs="Times New Roman"/>
          <w:color w:val="000000"/>
          <w:sz w:val="24"/>
          <w:szCs w:val="24"/>
        </w:rPr>
        <w:t>b) Multa de:</w:t>
      </w:r>
    </w:p>
    <w:p w14:paraId="7FE5C802" w14:textId="77777777" w:rsidR="00755401" w:rsidRDefault="00755401">
      <w:pPr>
        <w:autoSpaceDE w:val="0"/>
        <w:spacing w:after="0" w:line="360" w:lineRule="auto"/>
        <w:jc w:val="both"/>
      </w:pPr>
      <w:r>
        <w:rPr>
          <w:rFonts w:ascii="Times New Roman" w:hAnsi="Times New Roman" w:cs="Times New Roman"/>
          <w:i/>
          <w:iCs/>
          <w:color w:val="000000"/>
          <w:sz w:val="24"/>
          <w:szCs w:val="24"/>
        </w:rPr>
        <w:t xml:space="preserve">b.1) </w:t>
      </w:r>
      <w:r>
        <w:rPr>
          <w:rFonts w:ascii="Times New Roman" w:hAnsi="Times New Roman" w:cs="Times New Roman"/>
          <w:color w:val="000000"/>
          <w:sz w:val="24"/>
          <w:szCs w:val="24"/>
        </w:rPr>
        <w:t>0,3% (três décimos por cento) ao dia sobre o valor da nota de empenho, no caso de atraso na entrega do laudo, parecer, tradução ou exames, limitado a trinta dias;</w:t>
      </w:r>
    </w:p>
    <w:p w14:paraId="799D4395" w14:textId="77777777" w:rsidR="00755401" w:rsidRDefault="00755401">
      <w:pPr>
        <w:autoSpaceDE w:val="0"/>
        <w:spacing w:after="0" w:line="360" w:lineRule="auto"/>
        <w:jc w:val="both"/>
      </w:pPr>
      <w:r>
        <w:rPr>
          <w:rFonts w:ascii="Times New Roman" w:hAnsi="Times New Roman" w:cs="Times New Roman"/>
          <w:i/>
          <w:iCs/>
          <w:color w:val="000000"/>
          <w:sz w:val="24"/>
          <w:szCs w:val="24"/>
        </w:rPr>
        <w:t xml:space="preserve">b.2) </w:t>
      </w:r>
      <w:r>
        <w:rPr>
          <w:rFonts w:ascii="Times New Roman" w:hAnsi="Times New Roman" w:cs="Times New Roman"/>
          <w:color w:val="000000"/>
          <w:sz w:val="24"/>
          <w:szCs w:val="24"/>
        </w:rPr>
        <w:t>10,0 % (dez por cento) sobre o valor da nota de empenho, no caso de atraso na entrega do laudo, parecer, tradução ou exames, por período superior ao previsto na alínea "b.1".</w:t>
      </w:r>
    </w:p>
    <w:p w14:paraId="1EFF9E72" w14:textId="77777777" w:rsidR="00755401" w:rsidRDefault="00755401">
      <w:pPr>
        <w:autoSpaceDE w:val="0"/>
        <w:spacing w:after="0" w:line="360" w:lineRule="auto"/>
        <w:jc w:val="both"/>
      </w:pPr>
      <w:r>
        <w:rPr>
          <w:rFonts w:ascii="Times New Roman" w:hAnsi="Times New Roman" w:cs="Times New Roman"/>
          <w:color w:val="000000"/>
          <w:sz w:val="24"/>
          <w:szCs w:val="24"/>
        </w:rPr>
        <w:t>c) Suspensão temporária do direito de participar de licitação e credenciamento, e impedimento de contratar com a Administração, pelo prazo de até dois anos;</w:t>
      </w:r>
    </w:p>
    <w:p w14:paraId="640217EB" w14:textId="77777777" w:rsidR="00755401" w:rsidRDefault="00755401">
      <w:pPr>
        <w:autoSpaceDE w:val="0"/>
        <w:spacing w:after="0" w:line="360" w:lineRule="auto"/>
        <w:jc w:val="both"/>
      </w:pPr>
      <w:r>
        <w:rPr>
          <w:rFonts w:ascii="Times New Roman" w:hAnsi="Times New Roman" w:cs="Times New Roman"/>
          <w:color w:val="000000"/>
          <w:sz w:val="24"/>
          <w:szCs w:val="24"/>
        </w:rPr>
        <w:t xml:space="preserve">d) Declaração de inidoneidade para licitar ou contratar com a Administração Pública; </w:t>
      </w:r>
    </w:p>
    <w:p w14:paraId="66446BE0" w14:textId="77777777" w:rsidR="00755401" w:rsidRDefault="00755401">
      <w:pPr>
        <w:autoSpaceDE w:val="0"/>
        <w:spacing w:after="0" w:line="360" w:lineRule="auto"/>
        <w:jc w:val="both"/>
      </w:pPr>
      <w:r>
        <w:rPr>
          <w:rFonts w:ascii="Times New Roman" w:hAnsi="Times New Roman" w:cs="Times New Roman"/>
          <w:color w:val="000000"/>
          <w:sz w:val="24"/>
          <w:szCs w:val="24"/>
        </w:rPr>
        <w:t>8.2. O atraso injustificado na entrega do laudo ou parecer poderá ensejar a critério do membro do Ministério Público o cancelamento da nota de empenho e consequente designação de outro profissional credenciado para realizar o serviço, podendo o profissional que não realizou o serviço vir a ser descredenciado nos termos do item 5 deste Edital;</w:t>
      </w:r>
    </w:p>
    <w:p w14:paraId="440EC237" w14:textId="77777777" w:rsidR="00755401" w:rsidRDefault="00755401">
      <w:pPr>
        <w:autoSpaceDE w:val="0"/>
        <w:spacing w:after="0" w:line="360" w:lineRule="auto"/>
        <w:jc w:val="both"/>
      </w:pPr>
      <w:r>
        <w:rPr>
          <w:rFonts w:ascii="Times New Roman" w:hAnsi="Times New Roman" w:cs="Times New Roman"/>
          <w:color w:val="000000"/>
          <w:sz w:val="24"/>
          <w:szCs w:val="24"/>
        </w:rPr>
        <w:t>8.3. O valor da multa, aplicada após o regular processo administrativo, será descontado de pagamentos eventualmente devidos pela Procuradoria-Geral de Justiça do Estado de Minas Gerais ao Credenciado, ou pago mediante depósito por guia de recolhimento e, em último caso, cobrado judicialmente.</w:t>
      </w:r>
    </w:p>
    <w:p w14:paraId="7DA7F387" w14:textId="77777777" w:rsidR="00755401" w:rsidRDefault="00755401">
      <w:pPr>
        <w:autoSpaceDE w:val="0"/>
        <w:spacing w:after="0" w:line="360" w:lineRule="auto"/>
        <w:jc w:val="both"/>
      </w:pPr>
      <w:r>
        <w:rPr>
          <w:rFonts w:ascii="Times New Roman" w:hAnsi="Times New Roman" w:cs="Times New Roman"/>
          <w:color w:val="000000"/>
          <w:sz w:val="24"/>
          <w:szCs w:val="24"/>
        </w:rPr>
        <w:t>8.4. As sanções previstas nas alíneas "a", "c" e "d" do subitem anterior podem ser aplicadas, cumulativamente ou não, à pena de multa.</w:t>
      </w:r>
    </w:p>
    <w:p w14:paraId="6AD67D34" w14:textId="77777777" w:rsidR="00755401" w:rsidRDefault="00755401">
      <w:pPr>
        <w:autoSpaceDE w:val="0"/>
        <w:spacing w:after="0" w:line="360" w:lineRule="auto"/>
        <w:jc w:val="both"/>
      </w:pPr>
      <w:r>
        <w:rPr>
          <w:rFonts w:ascii="Times New Roman" w:hAnsi="Times New Roman" w:cs="Times New Roman"/>
          <w:color w:val="000000"/>
          <w:sz w:val="24"/>
          <w:szCs w:val="24"/>
        </w:rPr>
        <w:lastRenderedPageBreak/>
        <w:t>8.5. As penalidades previstas nas alíneas "c" e "d" também poderão ser aplicadas ao Credenciado, conforme o caso, que tenha sofrido condenação definitiva por fraudar recolhimento de tributos, praticar ato ilícito visando frustrar os objetivos deste credenciamento ou demonstrar não possuir idoneidade para contratar com a Administração.</w:t>
      </w:r>
    </w:p>
    <w:p w14:paraId="77C38BDD" w14:textId="77777777" w:rsidR="00755401" w:rsidRDefault="00755401">
      <w:pPr>
        <w:autoSpaceDE w:val="0"/>
        <w:spacing w:after="0" w:line="360" w:lineRule="auto"/>
        <w:jc w:val="both"/>
      </w:pPr>
      <w:r>
        <w:rPr>
          <w:rFonts w:ascii="Times New Roman" w:hAnsi="Times New Roman" w:cs="Times New Roman"/>
          <w:color w:val="000000"/>
          <w:sz w:val="24"/>
          <w:szCs w:val="24"/>
        </w:rPr>
        <w:t>8.6. A aplicação das penalidades acima enumeradas não afasta a possibilidade de a Administração apresentar denúncia ou queixa de peritos aos órgãos de classe.</w:t>
      </w:r>
    </w:p>
    <w:p w14:paraId="4101652C" w14:textId="77777777" w:rsidR="00755401" w:rsidRDefault="00755401">
      <w:pPr>
        <w:autoSpaceDE w:val="0"/>
        <w:spacing w:after="0" w:line="360" w:lineRule="auto"/>
        <w:jc w:val="both"/>
        <w:rPr>
          <w:rFonts w:ascii="Times New Roman" w:hAnsi="Times New Roman" w:cs="Times New Roman"/>
          <w:color w:val="000000"/>
          <w:sz w:val="24"/>
          <w:szCs w:val="24"/>
        </w:rPr>
      </w:pPr>
    </w:p>
    <w:p w14:paraId="00CECE27" w14:textId="77777777" w:rsidR="00755401" w:rsidRDefault="00755401">
      <w:pPr>
        <w:autoSpaceDE w:val="0"/>
        <w:spacing w:after="0" w:line="360" w:lineRule="auto"/>
        <w:jc w:val="both"/>
      </w:pPr>
      <w:r>
        <w:rPr>
          <w:rFonts w:ascii="Times New Roman" w:hAnsi="Times New Roman" w:cs="Times New Roman"/>
          <w:b/>
          <w:bCs/>
          <w:color w:val="000000"/>
          <w:sz w:val="24"/>
          <w:szCs w:val="24"/>
        </w:rPr>
        <w:t>9. DO VALOR E PAGAMENTO DOS HONORÁRIOS:</w:t>
      </w:r>
    </w:p>
    <w:p w14:paraId="02ABF0A8" w14:textId="77777777" w:rsidR="00755401" w:rsidRDefault="00755401">
      <w:pPr>
        <w:autoSpaceDE w:val="0"/>
        <w:spacing w:after="0" w:line="360" w:lineRule="auto"/>
        <w:jc w:val="both"/>
      </w:pPr>
      <w:r>
        <w:rPr>
          <w:rFonts w:ascii="Times New Roman" w:hAnsi="Times New Roman" w:cs="Times New Roman"/>
          <w:color w:val="000000"/>
          <w:sz w:val="24"/>
          <w:szCs w:val="24"/>
        </w:rPr>
        <w:t xml:space="preserve">9.1. O membro do Ministério Público a que se refere o art. 10, incisos I, II e III, da Resolução PGJ-MG n. 23/2017, mediante decisão fundamentada, arbitrará os honorários do profissional ou da pessoa jurídica para prestação dos serviços, observando, em cada caso: </w:t>
      </w:r>
    </w:p>
    <w:p w14:paraId="31358B1A" w14:textId="77777777" w:rsidR="00755401" w:rsidRDefault="00755401">
      <w:pPr>
        <w:autoSpaceDE w:val="0"/>
        <w:spacing w:after="0" w:line="360" w:lineRule="auto"/>
        <w:ind w:firstLine="708"/>
        <w:jc w:val="both"/>
      </w:pPr>
      <w:r>
        <w:rPr>
          <w:rFonts w:ascii="Times New Roman" w:hAnsi="Times New Roman" w:cs="Times New Roman"/>
          <w:color w:val="000000"/>
          <w:sz w:val="24"/>
          <w:szCs w:val="24"/>
        </w:rPr>
        <w:t>a) a complexidade da matéria;</w:t>
      </w:r>
    </w:p>
    <w:p w14:paraId="2B90751D" w14:textId="77777777" w:rsidR="00755401" w:rsidRDefault="00755401">
      <w:pPr>
        <w:autoSpaceDE w:val="0"/>
        <w:spacing w:after="0" w:line="360" w:lineRule="auto"/>
        <w:ind w:firstLine="708"/>
        <w:jc w:val="both"/>
      </w:pPr>
      <w:r>
        <w:rPr>
          <w:rFonts w:ascii="Times New Roman" w:hAnsi="Times New Roman" w:cs="Times New Roman"/>
          <w:color w:val="000000"/>
          <w:sz w:val="24"/>
          <w:szCs w:val="24"/>
        </w:rPr>
        <w:t>b) os graus de zelo e de especialização do profissional ou pessoa jurídica;</w:t>
      </w:r>
    </w:p>
    <w:p w14:paraId="0346576B" w14:textId="77777777" w:rsidR="00755401" w:rsidRDefault="00755401">
      <w:pPr>
        <w:autoSpaceDE w:val="0"/>
        <w:spacing w:after="0" w:line="360" w:lineRule="auto"/>
        <w:ind w:firstLine="708"/>
        <w:jc w:val="both"/>
      </w:pPr>
      <w:r>
        <w:rPr>
          <w:rFonts w:ascii="Times New Roman" w:hAnsi="Times New Roman" w:cs="Times New Roman"/>
          <w:color w:val="000000"/>
          <w:sz w:val="24"/>
          <w:szCs w:val="24"/>
        </w:rPr>
        <w:t>c) o lugar e o tempo exigidos para a prestação do serviço;</w:t>
      </w:r>
    </w:p>
    <w:p w14:paraId="3D3817BF" w14:textId="77777777" w:rsidR="00755401" w:rsidRDefault="00755401">
      <w:pPr>
        <w:autoSpaceDE w:val="0"/>
        <w:spacing w:after="0" w:line="360" w:lineRule="auto"/>
        <w:ind w:firstLine="708"/>
        <w:jc w:val="both"/>
      </w:pPr>
      <w:r>
        <w:rPr>
          <w:rFonts w:ascii="Times New Roman" w:hAnsi="Times New Roman" w:cs="Times New Roman"/>
          <w:color w:val="000000"/>
          <w:sz w:val="24"/>
          <w:szCs w:val="24"/>
        </w:rPr>
        <w:t>d) as peculiaridades regionais;</w:t>
      </w:r>
    </w:p>
    <w:p w14:paraId="615684E2" w14:textId="77777777" w:rsidR="00755401" w:rsidRDefault="00755401">
      <w:pPr>
        <w:autoSpaceDE w:val="0"/>
        <w:spacing w:after="0" w:line="360" w:lineRule="auto"/>
        <w:jc w:val="both"/>
      </w:pPr>
      <w:r>
        <w:rPr>
          <w:rFonts w:ascii="Times New Roman" w:hAnsi="Times New Roman" w:cs="Times New Roman"/>
          <w:color w:val="000000"/>
          <w:sz w:val="24"/>
          <w:szCs w:val="24"/>
        </w:rPr>
        <w:t>9.2) Os honorários fixados seguirão a Tabela constante do Anexo Único da Portaria Conjunta CEAT-FUNEMP nº 003/2018.</w:t>
      </w:r>
    </w:p>
    <w:p w14:paraId="1D7D5BFE" w14:textId="2C939CC0" w:rsidR="00755401" w:rsidRDefault="6E8193AB">
      <w:pPr>
        <w:autoSpaceDE w:val="0"/>
        <w:spacing w:after="0" w:line="360" w:lineRule="auto"/>
        <w:ind w:left="708"/>
        <w:jc w:val="both"/>
      </w:pPr>
      <w:r w:rsidRPr="6E8193AB">
        <w:rPr>
          <w:rFonts w:ascii="Times New Roman" w:hAnsi="Times New Roman" w:cs="Times New Roman"/>
          <w:color w:val="000000" w:themeColor="text1"/>
          <w:sz w:val="24"/>
          <w:szCs w:val="24"/>
        </w:rPr>
        <w:t xml:space="preserve">9.2.a) Os valores arbitrados aos tradutores/intérpretes seguirão, </w:t>
      </w:r>
      <w:r w:rsidRPr="004C1DD7">
        <w:rPr>
          <w:rFonts w:ascii="Times New Roman" w:hAnsi="Times New Roman" w:cs="Times New Roman"/>
          <w:color w:val="000000" w:themeColor="text1"/>
          <w:sz w:val="24"/>
          <w:szCs w:val="24"/>
        </w:rPr>
        <w:t>em razão da revogação da tabela da JUCEMG,</w:t>
      </w:r>
      <w:r w:rsidRPr="6E8193AB">
        <w:rPr>
          <w:rFonts w:ascii="Times New Roman" w:hAnsi="Times New Roman" w:cs="Times New Roman"/>
          <w:color w:val="000000" w:themeColor="text1"/>
          <w:sz w:val="24"/>
          <w:szCs w:val="24"/>
        </w:rPr>
        <w:t xml:space="preserve"> as tabelas fixadas pelo SINTRA e pelo STJ, alternativamente;</w:t>
      </w:r>
    </w:p>
    <w:p w14:paraId="78FDAA8C" w14:textId="77777777" w:rsidR="00755401" w:rsidRDefault="00755401">
      <w:pPr>
        <w:autoSpaceDE w:val="0"/>
        <w:spacing w:after="0" w:line="360" w:lineRule="auto"/>
        <w:jc w:val="both"/>
      </w:pPr>
      <w:r>
        <w:rPr>
          <w:rFonts w:ascii="Times New Roman" w:hAnsi="Times New Roman" w:cs="Times New Roman"/>
          <w:i/>
          <w:color w:val="000000"/>
          <w:sz w:val="24"/>
          <w:szCs w:val="24"/>
        </w:rPr>
        <w:t>9.3. O pagamento dos honorários será efetuado mediante depósito bancário, em prazo não superior a 30 (trinta) dias, mediante a apresentação da respectiva nota fiscal ou Recibo de Pagamento a Autônomo/RPA que corresponderá ao valor arbitrado para a perícia/tradução, seguindo os critérios abaixo:</w:t>
      </w:r>
    </w:p>
    <w:p w14:paraId="16C42ECA" w14:textId="77777777" w:rsidR="00755401" w:rsidRDefault="00755401">
      <w:pPr>
        <w:autoSpaceDE w:val="0"/>
        <w:spacing w:after="0" w:line="360" w:lineRule="auto"/>
        <w:jc w:val="both"/>
      </w:pPr>
      <w:r>
        <w:rPr>
          <w:rFonts w:ascii="Times New Roman" w:hAnsi="Times New Roman" w:cs="Times New Roman"/>
          <w:i/>
          <w:color w:val="000000"/>
          <w:sz w:val="24"/>
          <w:szCs w:val="24"/>
        </w:rPr>
        <w:t>9.3.a) O Credenciado apresentará à Central de Apoio Técnico-CEAT, após o aceite do serviço, a respectiva nota fiscal ou Recibo de Pagamento a Autônomo/RPA, emitida em nome da Procuradoria-Geral de Justiça, CNPJ nº 20.971.057/0001-45, Av. Álvares Cabral, 1.690, bairro Santo Agostinho, Belo Horizonte, MG, constando, em seu corpo o local onde o serviço foi executado, o membro oficiante que determinou o serviço, a referência ao edital de credenciamento e seus dados bancários para pagamento;</w:t>
      </w:r>
    </w:p>
    <w:p w14:paraId="2CDC23E8" w14:textId="77777777" w:rsidR="00755401" w:rsidRDefault="00755401">
      <w:pPr>
        <w:autoSpaceDE w:val="0"/>
        <w:spacing w:after="0" w:line="360" w:lineRule="auto"/>
        <w:jc w:val="both"/>
      </w:pPr>
      <w:r>
        <w:rPr>
          <w:rFonts w:ascii="Times New Roman" w:hAnsi="Times New Roman" w:cs="Times New Roman"/>
          <w:i/>
          <w:color w:val="000000"/>
          <w:sz w:val="24"/>
          <w:szCs w:val="24"/>
        </w:rPr>
        <w:t>9.3.b) Verificando a CEAT que a nota fiscal ou o RPA corresponde ao serviço demandado, encaminhará os autos à SUF;</w:t>
      </w:r>
    </w:p>
    <w:p w14:paraId="313DD919" w14:textId="77777777" w:rsidR="00755401" w:rsidRDefault="00755401">
      <w:pPr>
        <w:autoSpaceDE w:val="0"/>
        <w:spacing w:after="0" w:line="360" w:lineRule="auto"/>
        <w:jc w:val="both"/>
      </w:pPr>
      <w:r>
        <w:rPr>
          <w:rFonts w:ascii="Times New Roman" w:hAnsi="Times New Roman" w:cs="Times New Roman"/>
          <w:i/>
          <w:color w:val="000000"/>
          <w:sz w:val="24"/>
          <w:szCs w:val="24"/>
        </w:rPr>
        <w:lastRenderedPageBreak/>
        <w:t>9.3.c) No caso da não aprovação da nota fiscal (ou documento equivalente) por motivo de incorreção, rasura ou imprecisão, ela será devolvida ao Credenciado para a devida regularização, reiniciando-se os prazos para aceite e consequente pagamento a partir da reapresentação da nota fiscal (ou documento equivalente) devidamente regularizada;</w:t>
      </w:r>
    </w:p>
    <w:p w14:paraId="41A14E9B" w14:textId="77777777" w:rsidR="00755401" w:rsidRDefault="00755401">
      <w:pPr>
        <w:autoSpaceDE w:val="0"/>
        <w:spacing w:after="0" w:line="360" w:lineRule="auto"/>
        <w:jc w:val="both"/>
      </w:pPr>
      <w:r>
        <w:rPr>
          <w:rFonts w:ascii="Times New Roman" w:hAnsi="Times New Roman" w:cs="Times New Roman"/>
          <w:i/>
          <w:color w:val="000000"/>
          <w:sz w:val="24"/>
          <w:szCs w:val="24"/>
        </w:rPr>
        <w:t>9.3.d) Os impostos e encargos sociais serão retidos na fonte, nos termos da legislação vigente."</w:t>
      </w:r>
    </w:p>
    <w:p w14:paraId="4FB7BE32" w14:textId="77777777" w:rsidR="00755401" w:rsidRDefault="00755401">
      <w:pPr>
        <w:autoSpaceDE w:val="0"/>
        <w:spacing w:after="0" w:line="360" w:lineRule="auto"/>
        <w:jc w:val="both"/>
      </w:pPr>
      <w:r>
        <w:rPr>
          <w:rFonts w:ascii="Times New Roman" w:hAnsi="Times New Roman" w:cs="Times New Roman"/>
          <w:color w:val="000000"/>
          <w:sz w:val="24"/>
          <w:szCs w:val="24"/>
        </w:rPr>
        <w:t xml:space="preserve">9.4. Os pagamentos serão efetuados na ordem de apresentação das solicitações no “Módulo de Credenciados”, à conta das dotações orçamentárias indicadas pela Diretoria de Orçamento da Procuradoria-Geral de Justiça, e se condicionam: </w:t>
      </w:r>
    </w:p>
    <w:p w14:paraId="6F82F663" w14:textId="77777777" w:rsidR="00755401" w:rsidRDefault="00755401">
      <w:pPr>
        <w:autoSpaceDE w:val="0"/>
        <w:spacing w:after="0" w:line="360" w:lineRule="auto"/>
        <w:jc w:val="both"/>
      </w:pPr>
      <w:r>
        <w:rPr>
          <w:rFonts w:ascii="Times New Roman" w:hAnsi="Times New Roman" w:cs="Times New Roman"/>
          <w:color w:val="000000"/>
          <w:sz w:val="24"/>
          <w:szCs w:val="24"/>
        </w:rPr>
        <w:t>9.5.a) à regularidade cadastral do profissional ou da pessoa jurídica prestadora dos serviços, assim entendida como obediência a todos os trâmites necessários ao prévio credenciamento, ficando suspensos até que sejam sanadas eventuais pendências de cadastro;</w:t>
      </w:r>
    </w:p>
    <w:p w14:paraId="5E528313" w14:textId="77777777" w:rsidR="00755401" w:rsidRDefault="00755401">
      <w:pPr>
        <w:autoSpaceDE w:val="0"/>
        <w:spacing w:after="0" w:line="360" w:lineRule="auto"/>
        <w:ind w:left="708"/>
        <w:jc w:val="both"/>
      </w:pPr>
      <w:r>
        <w:rPr>
          <w:rFonts w:ascii="Times New Roman" w:hAnsi="Times New Roman" w:cs="Times New Roman"/>
          <w:color w:val="000000"/>
          <w:sz w:val="24"/>
          <w:szCs w:val="24"/>
        </w:rPr>
        <w:t>9.5.b) à entrega do parecer, laudo ou resultado dos exames e ao fornecimento dos esclarecimentos suplementares que forem necessários;</w:t>
      </w:r>
    </w:p>
    <w:p w14:paraId="0117F0C2" w14:textId="77777777" w:rsidR="00755401" w:rsidRDefault="00755401">
      <w:pPr>
        <w:autoSpaceDE w:val="0"/>
        <w:spacing w:after="0" w:line="360" w:lineRule="auto"/>
        <w:ind w:left="708"/>
        <w:jc w:val="both"/>
      </w:pPr>
      <w:r>
        <w:rPr>
          <w:rFonts w:ascii="Times New Roman" w:hAnsi="Times New Roman" w:cs="Times New Roman"/>
          <w:color w:val="000000"/>
          <w:sz w:val="24"/>
          <w:szCs w:val="24"/>
        </w:rPr>
        <w:t>9.5.c) à avaliação do trabalho como “inteiramente satisfatório” pelo membro do Ministério Público solicitante;</w:t>
      </w:r>
    </w:p>
    <w:p w14:paraId="12189053" w14:textId="77777777" w:rsidR="00755401" w:rsidRDefault="00755401">
      <w:pPr>
        <w:autoSpaceDE w:val="0"/>
        <w:spacing w:after="0" w:line="360" w:lineRule="auto"/>
        <w:ind w:left="708"/>
        <w:jc w:val="both"/>
      </w:pPr>
      <w:r>
        <w:rPr>
          <w:rFonts w:ascii="Times New Roman" w:hAnsi="Times New Roman" w:cs="Times New Roman"/>
          <w:color w:val="000000"/>
          <w:sz w:val="24"/>
          <w:szCs w:val="24"/>
        </w:rPr>
        <w:t>9..</w:t>
      </w:r>
      <w:proofErr w:type="gramStart"/>
      <w:r>
        <w:rPr>
          <w:rFonts w:ascii="Times New Roman" w:hAnsi="Times New Roman" w:cs="Times New Roman"/>
          <w:color w:val="000000"/>
          <w:sz w:val="24"/>
          <w:szCs w:val="24"/>
        </w:rPr>
        <w:t>5.d</w:t>
      </w:r>
      <w:proofErr w:type="gramEnd"/>
      <w:r>
        <w:rPr>
          <w:rFonts w:ascii="Times New Roman" w:hAnsi="Times New Roman" w:cs="Times New Roman"/>
          <w:color w:val="000000"/>
          <w:sz w:val="24"/>
          <w:szCs w:val="24"/>
        </w:rPr>
        <w:t>) ao fornecimento do recibo ou da nota fiscal correspondente aos serviços prestados;</w:t>
      </w:r>
    </w:p>
    <w:p w14:paraId="77F56712" w14:textId="77777777" w:rsidR="00755401" w:rsidRDefault="00755401">
      <w:pPr>
        <w:autoSpaceDE w:val="0"/>
        <w:spacing w:after="0" w:line="360" w:lineRule="auto"/>
        <w:ind w:left="708"/>
        <w:jc w:val="both"/>
      </w:pPr>
      <w:r>
        <w:rPr>
          <w:rFonts w:ascii="Times New Roman" w:hAnsi="Times New Roman" w:cs="Times New Roman"/>
          <w:color w:val="000000"/>
          <w:sz w:val="24"/>
          <w:szCs w:val="24"/>
        </w:rPr>
        <w:t xml:space="preserve">9.5.e) Se o trabalho técnico for avaliado como “insatisfatório” pelo membro do Ministério Público solicitante, a informação será lançada no “Módulo Credenciados”, após assegurado ao profissional ou à pessoa jurídica a oportunidade de refazer o trabalho bem como o direito ao contraditório e à ampla defesa, e o FUNEMP cancelará o empenho. </w:t>
      </w:r>
    </w:p>
    <w:p w14:paraId="0C5BE484" w14:textId="77777777" w:rsidR="00755401" w:rsidRDefault="00755401">
      <w:pPr>
        <w:autoSpaceDE w:val="0"/>
        <w:spacing w:after="0" w:line="360" w:lineRule="auto"/>
        <w:ind w:left="708"/>
        <w:jc w:val="both"/>
      </w:pPr>
      <w:r>
        <w:rPr>
          <w:rFonts w:ascii="Times New Roman" w:hAnsi="Times New Roman" w:cs="Times New Roman"/>
          <w:color w:val="000000"/>
          <w:sz w:val="24"/>
          <w:szCs w:val="24"/>
        </w:rPr>
        <w:t>9.5.f) Caso o perito/consultor seja registrado como profissional autônomo, deverá apresentar cópia do comprovante de quitação do ISS autônomo e da respectiva GPS - Guia de Recolhimento da Previdência Social, para que não seja efetuada a retenção do Imposto sobre Serviços - ISS e da contribuição relativa ao Instituto Nacional de Seguro Social- INSS.</w:t>
      </w:r>
    </w:p>
    <w:p w14:paraId="4B99056E" w14:textId="77777777" w:rsidR="00755401" w:rsidRDefault="00755401">
      <w:pPr>
        <w:autoSpaceDE w:val="0"/>
        <w:spacing w:after="0" w:line="360" w:lineRule="auto"/>
        <w:jc w:val="both"/>
        <w:rPr>
          <w:rFonts w:ascii="Times New Roman" w:hAnsi="Times New Roman" w:cs="Times New Roman"/>
          <w:color w:val="000000"/>
          <w:sz w:val="24"/>
          <w:szCs w:val="24"/>
        </w:rPr>
      </w:pPr>
    </w:p>
    <w:p w14:paraId="68A21425" w14:textId="77777777" w:rsidR="00755401" w:rsidRDefault="00755401">
      <w:pPr>
        <w:autoSpaceDE w:val="0"/>
        <w:spacing w:after="0" w:line="360" w:lineRule="auto"/>
        <w:jc w:val="both"/>
      </w:pPr>
      <w:r>
        <w:rPr>
          <w:rFonts w:ascii="Times New Roman" w:hAnsi="Times New Roman" w:cs="Times New Roman"/>
          <w:b/>
          <w:bCs/>
          <w:color w:val="000000"/>
          <w:sz w:val="24"/>
          <w:szCs w:val="24"/>
        </w:rPr>
        <w:t>10. DAS DOTAÇÕES ORÇAMENTÁRIAS:</w:t>
      </w:r>
    </w:p>
    <w:p w14:paraId="4D5E6ADB" w14:textId="77777777" w:rsidR="00755401" w:rsidRDefault="00755401">
      <w:pPr>
        <w:autoSpaceDE w:val="0"/>
        <w:spacing w:after="0" w:line="360" w:lineRule="auto"/>
        <w:jc w:val="both"/>
      </w:pPr>
      <w:r>
        <w:rPr>
          <w:rFonts w:ascii="Times New Roman" w:hAnsi="Times New Roman" w:cs="Times New Roman"/>
          <w:color w:val="000000"/>
          <w:sz w:val="24"/>
          <w:szCs w:val="24"/>
        </w:rPr>
        <w:t xml:space="preserve">10.1. O credenciamento regido por este edital constitui a pré-qualificação dos profissionais. Na hipótese efetiva de realização da perícia, laudo, tradução ou exames, as </w:t>
      </w:r>
      <w:r>
        <w:rPr>
          <w:rFonts w:ascii="Times New Roman" w:hAnsi="Times New Roman" w:cs="Times New Roman"/>
          <w:color w:val="000000"/>
          <w:sz w:val="24"/>
          <w:szCs w:val="24"/>
        </w:rPr>
        <w:lastRenderedPageBreak/>
        <w:t xml:space="preserve">despesas correrão por conta do orçamento do Fundo Especial do Ministério Público-FUNEMP, mediante as seguintes dotações orçamentárias: </w:t>
      </w:r>
    </w:p>
    <w:p w14:paraId="2B0279E1" w14:textId="77777777" w:rsidR="00755401" w:rsidRDefault="00755401">
      <w:pPr>
        <w:spacing w:after="0" w:line="240" w:lineRule="auto"/>
      </w:pPr>
      <w:r>
        <w:rPr>
          <w:rFonts w:ascii="Times New Roman" w:eastAsia="Times New Roman" w:hAnsi="Times New Roman" w:cs="Times New Roman"/>
          <w:sz w:val="24"/>
          <w:szCs w:val="24"/>
        </w:rPr>
        <w:t>4441.03.122.737.1.009.0001.3.3.90.36.25 - Fonte 60.1 (Pessoa física);</w:t>
      </w:r>
    </w:p>
    <w:p w14:paraId="225B465D" w14:textId="77777777" w:rsidR="00755401" w:rsidRDefault="00755401">
      <w:pPr>
        <w:spacing w:after="0" w:line="240" w:lineRule="auto"/>
      </w:pPr>
      <w:r>
        <w:rPr>
          <w:rFonts w:ascii="Times New Roman" w:eastAsia="Times New Roman" w:hAnsi="Times New Roman" w:cs="Times New Roman"/>
          <w:sz w:val="24"/>
          <w:szCs w:val="24"/>
        </w:rPr>
        <w:t>4441.03.122.737.1.009.0001.3.3.90.39.91 - Fonte 60.1 (Pessoa jurídica).</w:t>
      </w:r>
    </w:p>
    <w:p w14:paraId="1299C43A" w14:textId="77777777" w:rsidR="00755401" w:rsidRDefault="00755401">
      <w:pPr>
        <w:autoSpaceDE w:val="0"/>
        <w:spacing w:after="0" w:line="360" w:lineRule="auto"/>
        <w:jc w:val="both"/>
        <w:rPr>
          <w:rFonts w:ascii="Times New Roman" w:hAnsi="Times New Roman" w:cs="Times New Roman"/>
          <w:color w:val="000000"/>
          <w:sz w:val="24"/>
          <w:szCs w:val="24"/>
        </w:rPr>
      </w:pPr>
    </w:p>
    <w:p w14:paraId="75B90665" w14:textId="77777777" w:rsidR="00755401" w:rsidRDefault="00755401">
      <w:pPr>
        <w:autoSpaceDE w:val="0"/>
        <w:spacing w:after="0" w:line="360" w:lineRule="auto"/>
        <w:jc w:val="both"/>
      </w:pPr>
      <w:r>
        <w:rPr>
          <w:rFonts w:ascii="Times New Roman" w:hAnsi="Times New Roman" w:cs="Times New Roman"/>
          <w:b/>
          <w:bCs/>
          <w:color w:val="000000"/>
          <w:sz w:val="24"/>
          <w:szCs w:val="24"/>
        </w:rPr>
        <w:t>11. DA HOMOLOGAÇÃO DO CREDENCIAMENTO:</w:t>
      </w:r>
    </w:p>
    <w:p w14:paraId="7A3C55AB" w14:textId="77777777" w:rsidR="00755401" w:rsidRDefault="00755401">
      <w:pPr>
        <w:autoSpaceDE w:val="0"/>
        <w:spacing w:after="0" w:line="360" w:lineRule="auto"/>
        <w:jc w:val="both"/>
      </w:pPr>
      <w:r>
        <w:rPr>
          <w:rFonts w:ascii="Times New Roman" w:hAnsi="Times New Roman" w:cs="Times New Roman"/>
          <w:color w:val="000000"/>
          <w:sz w:val="24"/>
          <w:szCs w:val="24"/>
        </w:rPr>
        <w:t>11.1. Todos aqueles que preencherem os requisitos constantes deste Edital terão seus pedidos de credenciamento acatados, com a publicação do extrato no Diário Oficial Eletrônico do Ministério Público do Estado de Minas Gerais.</w:t>
      </w:r>
    </w:p>
    <w:p w14:paraId="4DDBEF00" w14:textId="77777777" w:rsidR="00755401" w:rsidRDefault="00755401">
      <w:pPr>
        <w:autoSpaceDE w:val="0"/>
        <w:spacing w:after="0" w:line="360" w:lineRule="auto"/>
        <w:jc w:val="both"/>
        <w:rPr>
          <w:rFonts w:ascii="Times New Roman" w:hAnsi="Times New Roman" w:cs="Times New Roman"/>
          <w:color w:val="000000"/>
          <w:sz w:val="24"/>
          <w:szCs w:val="24"/>
        </w:rPr>
      </w:pPr>
    </w:p>
    <w:p w14:paraId="32623C9A" w14:textId="77777777" w:rsidR="00755401" w:rsidRDefault="00755401">
      <w:pPr>
        <w:autoSpaceDE w:val="0"/>
        <w:spacing w:after="0" w:line="360" w:lineRule="auto"/>
        <w:jc w:val="both"/>
      </w:pPr>
      <w:r>
        <w:rPr>
          <w:rFonts w:ascii="Times New Roman" w:hAnsi="Times New Roman" w:cs="Times New Roman"/>
          <w:b/>
          <w:bCs/>
          <w:color w:val="000000"/>
          <w:sz w:val="24"/>
          <w:szCs w:val="24"/>
        </w:rPr>
        <w:t>12. DOS RECURSOS:</w:t>
      </w:r>
    </w:p>
    <w:p w14:paraId="10B95CB6" w14:textId="77777777" w:rsidR="00755401" w:rsidRDefault="00755401">
      <w:pPr>
        <w:autoSpaceDE w:val="0"/>
        <w:spacing w:after="0" w:line="360" w:lineRule="auto"/>
        <w:jc w:val="both"/>
      </w:pPr>
      <w:r>
        <w:rPr>
          <w:rFonts w:ascii="Times New Roman" w:hAnsi="Times New Roman" w:cs="Times New Roman"/>
          <w:color w:val="000000"/>
          <w:sz w:val="24"/>
          <w:szCs w:val="24"/>
        </w:rPr>
        <w:t>12.1. O interessado no credenciamento, cujo requerimento de inscrição tenha sido indeferido, poderá interpor recurso no prazo de 05 (cinco) dias úteis, a contar da ciência a decisão, dirigido ao Procurador-Geral de Justiça Adjunto Administrativo.</w:t>
      </w:r>
    </w:p>
    <w:p w14:paraId="3461D779" w14:textId="77777777" w:rsidR="00755401" w:rsidRDefault="00755401">
      <w:pPr>
        <w:autoSpaceDE w:val="0"/>
        <w:spacing w:after="0" w:line="360" w:lineRule="auto"/>
        <w:jc w:val="both"/>
        <w:rPr>
          <w:rFonts w:ascii="Times New Roman" w:hAnsi="Times New Roman" w:cs="Times New Roman"/>
          <w:color w:val="000000"/>
          <w:sz w:val="24"/>
          <w:szCs w:val="24"/>
        </w:rPr>
      </w:pPr>
    </w:p>
    <w:p w14:paraId="0EE80129" w14:textId="77777777" w:rsidR="00755401" w:rsidRDefault="00755401">
      <w:pPr>
        <w:autoSpaceDE w:val="0"/>
        <w:spacing w:after="0" w:line="360" w:lineRule="auto"/>
        <w:jc w:val="both"/>
      </w:pPr>
      <w:r>
        <w:rPr>
          <w:rFonts w:ascii="Times New Roman" w:hAnsi="Times New Roman" w:cs="Times New Roman"/>
          <w:b/>
          <w:bCs/>
          <w:color w:val="000000"/>
          <w:sz w:val="24"/>
          <w:szCs w:val="24"/>
        </w:rPr>
        <w:t>13. DA VIGÊNCIA:</w:t>
      </w:r>
    </w:p>
    <w:p w14:paraId="0BF139EA" w14:textId="77777777" w:rsidR="00755401" w:rsidRDefault="00755401">
      <w:pPr>
        <w:autoSpaceDE w:val="0"/>
        <w:spacing w:after="0" w:line="360" w:lineRule="auto"/>
        <w:jc w:val="both"/>
      </w:pPr>
      <w:r>
        <w:rPr>
          <w:rFonts w:ascii="Times New Roman" w:hAnsi="Times New Roman" w:cs="Times New Roman"/>
          <w:color w:val="000000"/>
          <w:sz w:val="24"/>
          <w:szCs w:val="24"/>
        </w:rPr>
        <w:t>13.1. O credenciamento terá validade de até 60 (sessenta) meses, nos termos da legislação.</w:t>
      </w:r>
    </w:p>
    <w:p w14:paraId="3CF2D8B6" w14:textId="77777777" w:rsidR="00755401" w:rsidRDefault="00755401">
      <w:pPr>
        <w:autoSpaceDE w:val="0"/>
        <w:spacing w:after="0" w:line="360" w:lineRule="auto"/>
        <w:jc w:val="both"/>
        <w:rPr>
          <w:rFonts w:ascii="Times New Roman" w:hAnsi="Times New Roman" w:cs="Times New Roman"/>
          <w:color w:val="000000"/>
          <w:sz w:val="24"/>
          <w:szCs w:val="24"/>
        </w:rPr>
      </w:pPr>
    </w:p>
    <w:p w14:paraId="2F203BCA" w14:textId="77777777" w:rsidR="00755401" w:rsidRDefault="00755401">
      <w:pPr>
        <w:autoSpaceDE w:val="0"/>
        <w:spacing w:after="0" w:line="360" w:lineRule="auto"/>
        <w:jc w:val="both"/>
      </w:pPr>
      <w:r>
        <w:rPr>
          <w:rFonts w:ascii="Times New Roman" w:hAnsi="Times New Roman" w:cs="Times New Roman"/>
          <w:b/>
          <w:bCs/>
          <w:color w:val="000000"/>
          <w:sz w:val="24"/>
          <w:szCs w:val="24"/>
        </w:rPr>
        <w:t>14. DA IMPUGNAÇÃO DO EDITAL DE CREDENCIAMENTO:</w:t>
      </w:r>
    </w:p>
    <w:p w14:paraId="23764B8F" w14:textId="77777777" w:rsidR="00755401" w:rsidRDefault="00755401">
      <w:pPr>
        <w:autoSpaceDE w:val="0"/>
        <w:spacing w:after="0" w:line="360" w:lineRule="auto"/>
        <w:jc w:val="both"/>
      </w:pPr>
      <w:r>
        <w:rPr>
          <w:rFonts w:ascii="Times New Roman" w:hAnsi="Times New Roman" w:cs="Times New Roman"/>
          <w:color w:val="000000"/>
          <w:sz w:val="24"/>
          <w:szCs w:val="24"/>
        </w:rPr>
        <w:t xml:space="preserve">14.1. Até 2 (dois) dias antes da data fixada para início das inscrições, qualquer pessoa, física ou jurídica, poderá solicitar esclarecimentos, providências ou impugnar este Edital de credenciamento mediante petição a ser enviada exclusivamente para o endereço eletrônico </w:t>
      </w:r>
      <w:hyperlink r:id="rId13" w:history="1">
        <w:r>
          <w:rPr>
            <w:rStyle w:val="Hyperlink"/>
            <w:rFonts w:ascii="Times New Roman" w:hAnsi="Times New Roman" w:cs="Times New Roman"/>
            <w:sz w:val="24"/>
            <w:szCs w:val="24"/>
          </w:rPr>
          <w:t>ceat@mpmg.mp.br</w:t>
        </w:r>
      </w:hyperlink>
      <w:r>
        <w:rPr>
          <w:rFonts w:ascii="Times New Roman" w:hAnsi="Times New Roman" w:cs="Times New Roman"/>
          <w:color w:val="000000"/>
          <w:sz w:val="24"/>
          <w:szCs w:val="24"/>
        </w:rPr>
        <w:t>.</w:t>
      </w:r>
    </w:p>
    <w:p w14:paraId="263832C8" w14:textId="77777777" w:rsidR="00755401" w:rsidRDefault="00755401">
      <w:pPr>
        <w:autoSpaceDE w:val="0"/>
        <w:spacing w:after="0" w:line="360" w:lineRule="auto"/>
        <w:jc w:val="both"/>
      </w:pPr>
      <w:r>
        <w:rPr>
          <w:rFonts w:ascii="Times New Roman" w:hAnsi="Times New Roman" w:cs="Times New Roman"/>
          <w:color w:val="000000"/>
          <w:sz w:val="24"/>
          <w:szCs w:val="24"/>
        </w:rPr>
        <w:t>14.2. Os pedidos de esclarecimento serão prestados por e-mail, sendo os pedidos de impugnação processados na forma da Lei 8.666/93, dirigidos ao Procurador-Geral de Justiça Adjunto Administrativo que decidirá sobre o pedido no prazo de 24 (vinte e quatro) horas, contados do seu recebimento, com publicação no Diário Oficial Eletrônico do MPMG.</w:t>
      </w:r>
    </w:p>
    <w:p w14:paraId="0527A633" w14:textId="77777777" w:rsidR="00755401" w:rsidRDefault="00755401">
      <w:pPr>
        <w:autoSpaceDE w:val="0"/>
        <w:spacing w:after="0" w:line="360" w:lineRule="auto"/>
        <w:jc w:val="both"/>
      </w:pPr>
      <w:r>
        <w:rPr>
          <w:rFonts w:ascii="Times New Roman" w:hAnsi="Times New Roman" w:cs="Times New Roman"/>
          <w:color w:val="000000"/>
          <w:sz w:val="24"/>
          <w:szCs w:val="24"/>
        </w:rPr>
        <w:t>14.3. Acolhida a impugnação ao ato convocatório, será designada nova data para o início das inscrições.</w:t>
      </w:r>
    </w:p>
    <w:p w14:paraId="0FB78278" w14:textId="77777777" w:rsidR="00755401" w:rsidRDefault="00755401">
      <w:pPr>
        <w:autoSpaceDE w:val="0"/>
        <w:spacing w:after="0" w:line="360" w:lineRule="auto"/>
        <w:jc w:val="both"/>
        <w:rPr>
          <w:rFonts w:ascii="Times New Roman" w:hAnsi="Times New Roman" w:cs="Times New Roman"/>
          <w:b/>
          <w:color w:val="000000"/>
          <w:sz w:val="24"/>
          <w:szCs w:val="24"/>
        </w:rPr>
      </w:pPr>
    </w:p>
    <w:p w14:paraId="32992141" w14:textId="77777777" w:rsidR="00755401" w:rsidRDefault="00755401">
      <w:pPr>
        <w:autoSpaceDE w:val="0"/>
        <w:spacing w:after="0" w:line="360" w:lineRule="auto"/>
        <w:jc w:val="both"/>
      </w:pPr>
      <w:r>
        <w:rPr>
          <w:rFonts w:ascii="Times New Roman" w:hAnsi="Times New Roman" w:cs="Times New Roman"/>
          <w:b/>
          <w:color w:val="000000"/>
          <w:sz w:val="24"/>
          <w:szCs w:val="24"/>
        </w:rPr>
        <w:t>15. DAS CONDIÇÕES GERAIS:</w:t>
      </w:r>
    </w:p>
    <w:p w14:paraId="2B0FA254" w14:textId="77777777" w:rsidR="00755401" w:rsidRDefault="00755401">
      <w:pPr>
        <w:autoSpaceDE w:val="0"/>
        <w:spacing w:after="0" w:line="360" w:lineRule="auto"/>
        <w:jc w:val="both"/>
      </w:pPr>
      <w:r>
        <w:rPr>
          <w:rFonts w:ascii="Times New Roman" w:hAnsi="Times New Roman" w:cs="Times New Roman"/>
          <w:color w:val="000000"/>
          <w:sz w:val="24"/>
          <w:szCs w:val="24"/>
        </w:rPr>
        <w:t>15.1. Nenhuma indenização será devida aos proponentes pela apresentação de documentos relativos a este Credenciamento.</w:t>
      </w:r>
    </w:p>
    <w:p w14:paraId="623DCB1B" w14:textId="77777777" w:rsidR="00755401" w:rsidRDefault="00755401">
      <w:pPr>
        <w:autoSpaceDE w:val="0"/>
        <w:spacing w:after="0" w:line="360" w:lineRule="auto"/>
        <w:jc w:val="both"/>
      </w:pPr>
      <w:r>
        <w:rPr>
          <w:rFonts w:ascii="Times New Roman" w:hAnsi="Times New Roman" w:cs="Times New Roman"/>
          <w:color w:val="000000"/>
          <w:sz w:val="24"/>
          <w:szCs w:val="24"/>
        </w:rPr>
        <w:lastRenderedPageBreak/>
        <w:t>15.2. A participação neste processo de credenciamento implica em aceitação integral de todos os termos deste Edital.</w:t>
      </w:r>
    </w:p>
    <w:p w14:paraId="75ABDEFC" w14:textId="77777777" w:rsidR="00755401" w:rsidRDefault="00755401">
      <w:pPr>
        <w:autoSpaceDE w:val="0"/>
        <w:spacing w:after="0" w:line="360" w:lineRule="auto"/>
        <w:jc w:val="both"/>
      </w:pPr>
      <w:r>
        <w:rPr>
          <w:rFonts w:ascii="Times New Roman" w:hAnsi="Times New Roman" w:cs="Times New Roman"/>
          <w:color w:val="000000"/>
          <w:sz w:val="24"/>
          <w:szCs w:val="24"/>
        </w:rPr>
        <w:t>15.3. O credenciado é responsável pela fidelidade e legitimidade das informações prestadas e dos documentos apresentados em qualquer fase do processo. A falsidade de qualquer documento apresentado, ou a inverdade das informações nele contidas, implicará o imediato descredenciamento, sem prejuízo das demais sanções cabíveis.</w:t>
      </w:r>
    </w:p>
    <w:p w14:paraId="6327CDBD" w14:textId="77777777" w:rsidR="00755401" w:rsidRDefault="00755401">
      <w:pPr>
        <w:autoSpaceDE w:val="0"/>
        <w:spacing w:after="0" w:line="360" w:lineRule="auto"/>
        <w:jc w:val="both"/>
      </w:pPr>
      <w:r>
        <w:rPr>
          <w:rFonts w:ascii="Times New Roman" w:hAnsi="Times New Roman" w:cs="Times New Roman"/>
          <w:color w:val="000000"/>
          <w:sz w:val="24"/>
          <w:szCs w:val="24"/>
        </w:rPr>
        <w:t>15.4. O credenciamento ou a designação para atuar em processos/consultorias não cria vínculo empregatício, funcional ou de qualquer outra natureza entre o profissional e a Procuradoria-Geral de Justiça do Estado de Minas Gerais ou o Estado de Minas Gerais.</w:t>
      </w:r>
    </w:p>
    <w:p w14:paraId="00813DBA" w14:textId="77777777" w:rsidR="00755401" w:rsidRDefault="00755401">
      <w:pPr>
        <w:autoSpaceDE w:val="0"/>
        <w:spacing w:after="0" w:line="360" w:lineRule="auto"/>
        <w:jc w:val="both"/>
      </w:pPr>
      <w:r>
        <w:rPr>
          <w:rFonts w:ascii="Times New Roman" w:hAnsi="Times New Roman" w:cs="Times New Roman"/>
          <w:color w:val="000000"/>
          <w:sz w:val="24"/>
          <w:szCs w:val="24"/>
        </w:rPr>
        <w:t>15.5. Para que seja dado amplo conhecimento dos termos do presente Edital a todos os interessados, cópia do mesmo deverá ser, após a sua publicação, afixada na sede da Procuradoria-Geral de Justiça e encaminhada aos órgãos de classe e às entidades profissionais afetas ao objeto deste instrumento.</w:t>
      </w:r>
    </w:p>
    <w:p w14:paraId="5F5FFC07" w14:textId="77777777" w:rsidR="00755401" w:rsidRDefault="00755401">
      <w:pPr>
        <w:autoSpaceDE w:val="0"/>
        <w:spacing w:after="0" w:line="360" w:lineRule="auto"/>
        <w:jc w:val="both"/>
      </w:pPr>
      <w:r>
        <w:rPr>
          <w:rFonts w:ascii="Times New Roman" w:hAnsi="Times New Roman" w:cs="Times New Roman"/>
          <w:color w:val="000000"/>
          <w:sz w:val="24"/>
          <w:szCs w:val="24"/>
        </w:rPr>
        <w:t>15.6. Os novos credenciamentos serão publicados no Diário Eletrônico do Ministério Público do Estado de Minas Gerais.</w:t>
      </w:r>
    </w:p>
    <w:p w14:paraId="0E31F48B" w14:textId="77777777" w:rsidR="00755401" w:rsidRDefault="00755401">
      <w:pPr>
        <w:autoSpaceDE w:val="0"/>
        <w:spacing w:after="0" w:line="360" w:lineRule="auto"/>
        <w:jc w:val="both"/>
      </w:pPr>
      <w:r>
        <w:rPr>
          <w:rFonts w:ascii="Times New Roman" w:hAnsi="Times New Roman" w:cs="Times New Roman"/>
          <w:color w:val="000000"/>
          <w:sz w:val="24"/>
          <w:szCs w:val="24"/>
        </w:rPr>
        <w:t xml:space="preserve">14.8. Fica eleito o foro da Comarca de Belo </w:t>
      </w:r>
      <w:proofErr w:type="spellStart"/>
      <w:r>
        <w:rPr>
          <w:rFonts w:ascii="Times New Roman" w:hAnsi="Times New Roman" w:cs="Times New Roman"/>
          <w:color w:val="000000"/>
          <w:sz w:val="24"/>
          <w:szCs w:val="24"/>
        </w:rPr>
        <w:t>Horizonte-MG</w:t>
      </w:r>
      <w:proofErr w:type="spellEnd"/>
      <w:r>
        <w:rPr>
          <w:rFonts w:ascii="Times New Roman" w:hAnsi="Times New Roman" w:cs="Times New Roman"/>
          <w:color w:val="000000"/>
          <w:sz w:val="24"/>
          <w:szCs w:val="24"/>
        </w:rPr>
        <w:t xml:space="preserve"> para dirimir quaisquer dúvidas provenientes da execução e cumprimento do presente Edital.</w:t>
      </w:r>
    </w:p>
    <w:p w14:paraId="199F1FDA" w14:textId="77777777" w:rsidR="00755401" w:rsidRDefault="00755401">
      <w:pPr>
        <w:autoSpaceDE w:val="0"/>
        <w:spacing w:after="0" w:line="360" w:lineRule="auto"/>
        <w:jc w:val="both"/>
      </w:pPr>
      <w:r>
        <w:rPr>
          <w:rFonts w:ascii="Times New Roman" w:hAnsi="Times New Roman" w:cs="Times New Roman"/>
          <w:color w:val="000000"/>
          <w:sz w:val="24"/>
          <w:szCs w:val="24"/>
        </w:rPr>
        <w:t>14.9. Os casos omissos serão resolvidos pelo Procurador-Geral de Justiça Adjunto Administrativo.</w:t>
      </w:r>
    </w:p>
    <w:p w14:paraId="1FC39945" w14:textId="77777777" w:rsidR="00755401" w:rsidRDefault="00755401">
      <w:pPr>
        <w:autoSpaceDE w:val="0"/>
        <w:spacing w:after="0" w:line="360" w:lineRule="auto"/>
        <w:jc w:val="both"/>
        <w:rPr>
          <w:rFonts w:ascii="Times New Roman" w:hAnsi="Times New Roman" w:cs="Times New Roman"/>
          <w:color w:val="000000"/>
          <w:sz w:val="24"/>
          <w:szCs w:val="24"/>
        </w:rPr>
      </w:pPr>
    </w:p>
    <w:p w14:paraId="4514574F" w14:textId="77777777" w:rsidR="00755401" w:rsidRDefault="00755401">
      <w:pPr>
        <w:autoSpaceDE w:val="0"/>
        <w:spacing w:after="0" w:line="360" w:lineRule="auto"/>
        <w:jc w:val="both"/>
      </w:pPr>
      <w:r>
        <w:rPr>
          <w:rFonts w:ascii="Times New Roman" w:hAnsi="Times New Roman" w:cs="Times New Roman"/>
          <w:color w:val="000000"/>
          <w:sz w:val="24"/>
          <w:szCs w:val="24"/>
        </w:rPr>
        <w:t xml:space="preserve">Belo Horizonte, --- de ---- </w:t>
      </w:r>
      <w:proofErr w:type="spellStart"/>
      <w:r>
        <w:rPr>
          <w:rFonts w:ascii="Times New Roman" w:hAnsi="Times New Roman" w:cs="Times New Roman"/>
          <w:color w:val="000000"/>
          <w:sz w:val="24"/>
          <w:szCs w:val="24"/>
        </w:rPr>
        <w:t>de</w:t>
      </w:r>
      <w:proofErr w:type="spellEnd"/>
      <w:r>
        <w:rPr>
          <w:rFonts w:ascii="Times New Roman" w:hAnsi="Times New Roman" w:cs="Times New Roman"/>
          <w:color w:val="000000"/>
          <w:sz w:val="24"/>
          <w:szCs w:val="24"/>
        </w:rPr>
        <w:t xml:space="preserve"> 2019.</w:t>
      </w:r>
    </w:p>
    <w:p w14:paraId="0562CB0E" w14:textId="77777777" w:rsidR="00755401" w:rsidRDefault="00755401">
      <w:pPr>
        <w:pageBreakBefore/>
        <w:suppressAutoHyphens w:val="0"/>
        <w:spacing w:after="0" w:line="240" w:lineRule="auto"/>
        <w:rPr>
          <w:rFonts w:ascii="Times New Roman" w:hAnsi="Times New Roman" w:cs="Times New Roman"/>
          <w:b/>
          <w:bCs/>
          <w:color w:val="000000"/>
          <w:sz w:val="24"/>
          <w:szCs w:val="24"/>
        </w:rPr>
      </w:pPr>
    </w:p>
    <w:p w14:paraId="4D5DE999" w14:textId="06C418B2" w:rsidR="00755401" w:rsidRDefault="00755401">
      <w:pPr>
        <w:jc w:val="center"/>
        <w:rPr>
          <w:rFonts w:ascii="Times New Roman" w:hAnsi="Times New Roman" w:cs="Times New Roman"/>
        </w:rPr>
      </w:pPr>
      <w:r w:rsidRPr="00DB7445">
        <w:rPr>
          <w:rFonts w:ascii="Times New Roman" w:hAnsi="Times New Roman" w:cs="Times New Roman"/>
        </w:rPr>
        <w:t>ANEXO I</w:t>
      </w:r>
    </w:p>
    <w:p w14:paraId="2BF40DCD" w14:textId="4CC24099" w:rsidR="0088504A" w:rsidRDefault="0088504A">
      <w:pPr>
        <w:jc w:val="center"/>
        <w:rPr>
          <w:rFonts w:ascii="Times New Roman" w:hAnsi="Times New Roman" w:cs="Times New Roman"/>
        </w:rPr>
      </w:pPr>
    </w:p>
    <w:tbl>
      <w:tblPr>
        <w:tblStyle w:val="Tabelacomgrade"/>
        <w:tblW w:w="0" w:type="auto"/>
        <w:tblLook w:val="04A0" w:firstRow="1" w:lastRow="0" w:firstColumn="1" w:lastColumn="0" w:noHBand="0" w:noVBand="1"/>
      </w:tblPr>
      <w:tblGrid>
        <w:gridCol w:w="2224"/>
        <w:gridCol w:w="772"/>
        <w:gridCol w:w="1489"/>
        <w:gridCol w:w="1344"/>
        <w:gridCol w:w="733"/>
        <w:gridCol w:w="1932"/>
      </w:tblGrid>
      <w:tr w:rsidR="0088504A" w14:paraId="7EFDDB94" w14:textId="77777777" w:rsidTr="0088504A">
        <w:tc>
          <w:tcPr>
            <w:tcW w:w="8494" w:type="dxa"/>
            <w:gridSpan w:val="6"/>
          </w:tcPr>
          <w:p w14:paraId="7AAAA160" w14:textId="38C1CA9B" w:rsidR="0088504A" w:rsidRPr="00143F19" w:rsidRDefault="0088504A">
            <w:pPr>
              <w:jc w:val="center"/>
              <w:rPr>
                <w:rFonts w:ascii="Times New Roman" w:hAnsi="Times New Roman" w:cs="Times New Roman"/>
                <w:b/>
              </w:rPr>
            </w:pPr>
            <w:r w:rsidRPr="00143F19">
              <w:rPr>
                <w:rFonts w:ascii="Times New Roman" w:hAnsi="Times New Roman" w:cs="Times New Roman"/>
                <w:b/>
              </w:rPr>
              <w:t>TERMO DE CREDENCIAMENTO E COMPROMISSO</w:t>
            </w:r>
          </w:p>
        </w:tc>
      </w:tr>
      <w:tr w:rsidR="0088504A" w14:paraId="34064F15" w14:textId="77777777" w:rsidTr="0088504A">
        <w:tc>
          <w:tcPr>
            <w:tcW w:w="8494" w:type="dxa"/>
            <w:gridSpan w:val="6"/>
          </w:tcPr>
          <w:p w14:paraId="6BDDB8C5" w14:textId="28672F37" w:rsidR="0088504A" w:rsidRDefault="0088504A" w:rsidP="00143F19">
            <w:pPr>
              <w:rPr>
                <w:rFonts w:ascii="Times New Roman" w:hAnsi="Times New Roman" w:cs="Times New Roman"/>
              </w:rPr>
            </w:pPr>
            <w:r>
              <w:rPr>
                <w:rFonts w:ascii="Times New Roman" w:hAnsi="Times New Roman" w:cs="Times New Roman"/>
              </w:rPr>
              <w:t>Dados do profissional/pessoa jurídica</w:t>
            </w:r>
          </w:p>
        </w:tc>
      </w:tr>
      <w:tr w:rsidR="0088504A" w14:paraId="43236ADA" w14:textId="77777777" w:rsidTr="0088504A">
        <w:tc>
          <w:tcPr>
            <w:tcW w:w="8494" w:type="dxa"/>
            <w:gridSpan w:val="6"/>
          </w:tcPr>
          <w:p w14:paraId="7114B9A9" w14:textId="6D448E4D" w:rsidR="0088504A" w:rsidRPr="00143F19" w:rsidRDefault="0088504A" w:rsidP="00143F19">
            <w:pPr>
              <w:rPr>
                <w:rFonts w:ascii="Times New Roman" w:hAnsi="Times New Roman" w:cs="Times New Roman"/>
              </w:rPr>
            </w:pPr>
            <w:r w:rsidRPr="00143F19">
              <w:rPr>
                <w:rFonts w:ascii="Times New Roman" w:hAnsi="Times New Roman" w:cs="Times New Roman"/>
              </w:rPr>
              <w:t>Nome Completo/Razão Social</w:t>
            </w:r>
          </w:p>
        </w:tc>
      </w:tr>
      <w:tr w:rsidR="0088504A" w14:paraId="2C8E4B27" w14:textId="77777777" w:rsidTr="00BA4D05">
        <w:tc>
          <w:tcPr>
            <w:tcW w:w="4247" w:type="dxa"/>
            <w:gridSpan w:val="3"/>
          </w:tcPr>
          <w:p w14:paraId="3E1E0044" w14:textId="77777777" w:rsidR="0088504A" w:rsidRPr="00143F19" w:rsidRDefault="0088504A" w:rsidP="00143F19">
            <w:pPr>
              <w:rPr>
                <w:rFonts w:ascii="Times New Roman" w:hAnsi="Times New Roman" w:cs="Times New Roman"/>
              </w:rPr>
            </w:pPr>
            <w:r w:rsidRPr="00143F19">
              <w:rPr>
                <w:rFonts w:ascii="Times New Roman" w:hAnsi="Times New Roman" w:cs="Times New Roman"/>
              </w:rPr>
              <w:t>Sigla (no caso de pessoa jurídica)</w:t>
            </w:r>
          </w:p>
        </w:tc>
        <w:tc>
          <w:tcPr>
            <w:tcW w:w="4247" w:type="dxa"/>
            <w:gridSpan w:val="3"/>
          </w:tcPr>
          <w:p w14:paraId="40C6FABF" w14:textId="3FE0F5F7" w:rsidR="0088504A" w:rsidRDefault="0088504A" w:rsidP="00143F19">
            <w:pPr>
              <w:rPr>
                <w:rFonts w:ascii="Times New Roman" w:hAnsi="Times New Roman" w:cs="Times New Roman"/>
              </w:rPr>
            </w:pPr>
            <w:r>
              <w:rPr>
                <w:rFonts w:ascii="Times New Roman" w:hAnsi="Times New Roman" w:cs="Times New Roman"/>
              </w:rPr>
              <w:t>CPF/CNPJ</w:t>
            </w:r>
          </w:p>
        </w:tc>
      </w:tr>
      <w:tr w:rsidR="0088504A" w14:paraId="33170586" w14:textId="77777777" w:rsidTr="009A0D72">
        <w:tc>
          <w:tcPr>
            <w:tcW w:w="2831" w:type="dxa"/>
            <w:gridSpan w:val="2"/>
          </w:tcPr>
          <w:p w14:paraId="791A1E1E" w14:textId="77777777" w:rsidR="0088504A" w:rsidRDefault="0088504A" w:rsidP="00143F19">
            <w:pPr>
              <w:rPr>
                <w:rFonts w:ascii="Times New Roman" w:hAnsi="Times New Roman" w:cs="Times New Roman"/>
              </w:rPr>
            </w:pPr>
            <w:r>
              <w:rPr>
                <w:rFonts w:ascii="Times New Roman" w:hAnsi="Times New Roman" w:cs="Times New Roman"/>
              </w:rPr>
              <w:t>Logradouro</w:t>
            </w:r>
          </w:p>
        </w:tc>
        <w:tc>
          <w:tcPr>
            <w:tcW w:w="2831" w:type="dxa"/>
            <w:gridSpan w:val="2"/>
          </w:tcPr>
          <w:p w14:paraId="7A025E34" w14:textId="62FBA312" w:rsidR="0088504A" w:rsidRDefault="0088504A" w:rsidP="00143F19">
            <w:pPr>
              <w:rPr>
                <w:rFonts w:ascii="Times New Roman" w:hAnsi="Times New Roman" w:cs="Times New Roman"/>
              </w:rPr>
            </w:pPr>
            <w:r>
              <w:rPr>
                <w:rFonts w:ascii="Times New Roman" w:hAnsi="Times New Roman" w:cs="Times New Roman"/>
                <w:sz w:val="18"/>
                <w:szCs w:val="18"/>
              </w:rPr>
              <w:t xml:space="preserve">Número  </w:t>
            </w:r>
          </w:p>
        </w:tc>
        <w:tc>
          <w:tcPr>
            <w:tcW w:w="2832" w:type="dxa"/>
            <w:gridSpan w:val="2"/>
          </w:tcPr>
          <w:p w14:paraId="69E5E1DF" w14:textId="3ABFA9AD" w:rsidR="0088504A" w:rsidRDefault="0088504A" w:rsidP="00143F19">
            <w:pPr>
              <w:rPr>
                <w:rFonts w:ascii="Times New Roman" w:hAnsi="Times New Roman" w:cs="Times New Roman"/>
              </w:rPr>
            </w:pPr>
            <w:r>
              <w:rPr>
                <w:rFonts w:ascii="Times New Roman" w:hAnsi="Times New Roman" w:cs="Times New Roman"/>
                <w:sz w:val="18"/>
                <w:szCs w:val="18"/>
              </w:rPr>
              <w:t>Complemento</w:t>
            </w:r>
          </w:p>
        </w:tc>
      </w:tr>
      <w:tr w:rsidR="00143F19" w14:paraId="2E6337AF" w14:textId="77777777" w:rsidTr="00524E83">
        <w:tc>
          <w:tcPr>
            <w:tcW w:w="2123" w:type="dxa"/>
          </w:tcPr>
          <w:p w14:paraId="20A5E9AA" w14:textId="6EFEA09F" w:rsidR="0088504A" w:rsidRDefault="0088504A" w:rsidP="00143F19">
            <w:pPr>
              <w:rPr>
                <w:rFonts w:ascii="Times New Roman" w:hAnsi="Times New Roman" w:cs="Times New Roman"/>
              </w:rPr>
            </w:pPr>
            <w:r>
              <w:rPr>
                <w:rFonts w:ascii="Times New Roman" w:hAnsi="Times New Roman" w:cs="Times New Roman"/>
                <w:sz w:val="18"/>
                <w:szCs w:val="18"/>
              </w:rPr>
              <w:t xml:space="preserve">CEP    </w:t>
            </w:r>
          </w:p>
        </w:tc>
        <w:tc>
          <w:tcPr>
            <w:tcW w:w="2124" w:type="dxa"/>
            <w:gridSpan w:val="2"/>
          </w:tcPr>
          <w:p w14:paraId="1801D562" w14:textId="5DBF91FB" w:rsidR="0088504A" w:rsidRDefault="0088504A" w:rsidP="00143F19">
            <w:pPr>
              <w:rPr>
                <w:rFonts w:ascii="Times New Roman" w:hAnsi="Times New Roman" w:cs="Times New Roman"/>
              </w:rPr>
            </w:pPr>
            <w:r>
              <w:rPr>
                <w:rFonts w:ascii="Times New Roman" w:hAnsi="Times New Roman" w:cs="Times New Roman"/>
                <w:sz w:val="18"/>
                <w:szCs w:val="18"/>
              </w:rPr>
              <w:t>Bairro/Distrito</w:t>
            </w:r>
          </w:p>
        </w:tc>
        <w:tc>
          <w:tcPr>
            <w:tcW w:w="2123" w:type="dxa"/>
            <w:gridSpan w:val="2"/>
          </w:tcPr>
          <w:p w14:paraId="1963D40A" w14:textId="5666CD6E" w:rsidR="0088504A" w:rsidRDefault="0088504A" w:rsidP="00143F19">
            <w:pPr>
              <w:rPr>
                <w:rFonts w:ascii="Times New Roman" w:hAnsi="Times New Roman" w:cs="Times New Roman"/>
              </w:rPr>
            </w:pPr>
            <w:r>
              <w:rPr>
                <w:rFonts w:ascii="Times New Roman" w:hAnsi="Times New Roman" w:cs="Times New Roman"/>
                <w:sz w:val="18"/>
                <w:szCs w:val="18"/>
              </w:rPr>
              <w:t>Município</w:t>
            </w:r>
          </w:p>
        </w:tc>
        <w:tc>
          <w:tcPr>
            <w:tcW w:w="2124" w:type="dxa"/>
          </w:tcPr>
          <w:p w14:paraId="153BB388" w14:textId="46397584" w:rsidR="0088504A" w:rsidRDefault="0088504A" w:rsidP="00143F19">
            <w:pPr>
              <w:rPr>
                <w:rFonts w:ascii="Times New Roman" w:hAnsi="Times New Roman" w:cs="Times New Roman"/>
              </w:rPr>
            </w:pPr>
            <w:r>
              <w:rPr>
                <w:rFonts w:ascii="Times New Roman" w:hAnsi="Times New Roman" w:cs="Times New Roman"/>
                <w:sz w:val="18"/>
                <w:szCs w:val="18"/>
              </w:rPr>
              <w:t>UF</w:t>
            </w:r>
          </w:p>
        </w:tc>
      </w:tr>
      <w:tr w:rsidR="0088504A" w14:paraId="74E4C0C1" w14:textId="77777777" w:rsidTr="00FB5AB4">
        <w:tc>
          <w:tcPr>
            <w:tcW w:w="2831" w:type="dxa"/>
            <w:gridSpan w:val="2"/>
          </w:tcPr>
          <w:p w14:paraId="69A24A90" w14:textId="4923D480" w:rsidR="0088504A" w:rsidRDefault="0088504A" w:rsidP="00143F19">
            <w:pPr>
              <w:rPr>
                <w:rFonts w:ascii="Times New Roman" w:hAnsi="Times New Roman" w:cs="Times New Roman"/>
              </w:rPr>
            </w:pPr>
            <w:r>
              <w:rPr>
                <w:rFonts w:ascii="Times New Roman" w:hAnsi="Times New Roman" w:cs="Times New Roman"/>
              </w:rPr>
              <w:t>Telefone/Fax</w:t>
            </w:r>
          </w:p>
        </w:tc>
        <w:tc>
          <w:tcPr>
            <w:tcW w:w="2831" w:type="dxa"/>
            <w:gridSpan w:val="2"/>
          </w:tcPr>
          <w:p w14:paraId="12135EB1" w14:textId="14470445" w:rsidR="0088504A" w:rsidRDefault="0088504A" w:rsidP="00143F19">
            <w:pPr>
              <w:rPr>
                <w:rFonts w:ascii="Times New Roman" w:hAnsi="Times New Roman" w:cs="Times New Roman"/>
              </w:rPr>
            </w:pPr>
            <w:r>
              <w:rPr>
                <w:rFonts w:ascii="Times New Roman" w:hAnsi="Times New Roman" w:cs="Times New Roman"/>
              </w:rPr>
              <w:t>Celular</w:t>
            </w:r>
          </w:p>
        </w:tc>
        <w:tc>
          <w:tcPr>
            <w:tcW w:w="2832" w:type="dxa"/>
            <w:gridSpan w:val="2"/>
          </w:tcPr>
          <w:p w14:paraId="2F5BEECB" w14:textId="0A8C17C0" w:rsidR="0088504A" w:rsidRDefault="0088504A" w:rsidP="00143F19">
            <w:pPr>
              <w:rPr>
                <w:rFonts w:ascii="Times New Roman" w:hAnsi="Times New Roman" w:cs="Times New Roman"/>
              </w:rPr>
            </w:pPr>
            <w:r>
              <w:rPr>
                <w:rFonts w:ascii="Times New Roman" w:hAnsi="Times New Roman" w:cs="Times New Roman"/>
              </w:rPr>
              <w:t>E-mail</w:t>
            </w:r>
          </w:p>
        </w:tc>
      </w:tr>
      <w:tr w:rsidR="0088504A" w14:paraId="17CE1E2E" w14:textId="77777777" w:rsidTr="00896406">
        <w:tc>
          <w:tcPr>
            <w:tcW w:w="4247" w:type="dxa"/>
            <w:gridSpan w:val="3"/>
          </w:tcPr>
          <w:p w14:paraId="06605934" w14:textId="4996632C" w:rsidR="0088504A" w:rsidRDefault="0088504A" w:rsidP="00143F19">
            <w:pPr>
              <w:rPr>
                <w:rFonts w:ascii="Times New Roman" w:hAnsi="Times New Roman" w:cs="Times New Roman"/>
              </w:rPr>
            </w:pPr>
            <w:r>
              <w:rPr>
                <w:rFonts w:ascii="Times New Roman" w:hAnsi="Times New Roman" w:cs="Times New Roman"/>
              </w:rPr>
              <w:t>Área técnica de atuação</w:t>
            </w:r>
          </w:p>
        </w:tc>
        <w:tc>
          <w:tcPr>
            <w:tcW w:w="4247" w:type="dxa"/>
            <w:gridSpan w:val="3"/>
          </w:tcPr>
          <w:p w14:paraId="06C3923F" w14:textId="24841A2E" w:rsidR="0088504A" w:rsidRDefault="0088504A" w:rsidP="00143F19">
            <w:pPr>
              <w:rPr>
                <w:rFonts w:ascii="Times New Roman" w:hAnsi="Times New Roman" w:cs="Times New Roman"/>
              </w:rPr>
            </w:pPr>
            <w:r>
              <w:rPr>
                <w:rFonts w:ascii="Times New Roman" w:hAnsi="Times New Roman" w:cs="Times New Roman"/>
              </w:rPr>
              <w:t>Comarca de interesse</w:t>
            </w:r>
          </w:p>
        </w:tc>
      </w:tr>
      <w:tr w:rsidR="0088504A" w14:paraId="1A467488" w14:textId="77777777" w:rsidTr="000070E4">
        <w:tc>
          <w:tcPr>
            <w:tcW w:w="8494" w:type="dxa"/>
            <w:gridSpan w:val="6"/>
          </w:tcPr>
          <w:p w14:paraId="5D44A12A" w14:textId="77777777" w:rsidR="0088504A" w:rsidRDefault="0088504A" w:rsidP="00143F19">
            <w:pPr>
              <w:rPr>
                <w:rFonts w:ascii="Times New Roman" w:hAnsi="Times New Roman" w:cs="Times New Roman"/>
              </w:rPr>
            </w:pPr>
            <w:r>
              <w:rPr>
                <w:rFonts w:ascii="Times New Roman" w:hAnsi="Times New Roman" w:cs="Times New Roman"/>
              </w:rPr>
              <w:t>Responsável técnico pela pessoa jurídica</w:t>
            </w:r>
          </w:p>
          <w:p w14:paraId="69CA7300" w14:textId="16AAB2E6" w:rsidR="0088504A" w:rsidRDefault="0088504A" w:rsidP="00143F19">
            <w:pPr>
              <w:rPr>
                <w:rFonts w:ascii="Times New Roman" w:hAnsi="Times New Roman" w:cs="Times New Roman"/>
              </w:rPr>
            </w:pPr>
            <w:r>
              <w:rPr>
                <w:rFonts w:ascii="Times New Roman" w:hAnsi="Times New Roman" w:cs="Times New Roman"/>
              </w:rPr>
              <w:t xml:space="preserve">Nome: </w:t>
            </w:r>
          </w:p>
          <w:p w14:paraId="0A42A8EB" w14:textId="77777777" w:rsidR="0088504A" w:rsidRPr="00143F19" w:rsidRDefault="0088504A" w:rsidP="0088504A">
            <w:r w:rsidRPr="00143F19">
              <w:rPr>
                <w:rFonts w:ascii="Times New Roman" w:hAnsi="Times New Roman" w:cs="Times New Roman"/>
              </w:rPr>
              <w:t>Presidente(s)/Diretor (es)/Sócio (s):</w:t>
            </w:r>
          </w:p>
          <w:p w14:paraId="3A57043B" w14:textId="77777777" w:rsidR="0088504A" w:rsidRPr="00143F19" w:rsidRDefault="0088504A" w:rsidP="0088504A">
            <w:r w:rsidRPr="00143F19">
              <w:rPr>
                <w:rFonts w:ascii="Times New Roman" w:hAnsi="Times New Roman" w:cs="Times New Roman"/>
              </w:rPr>
              <w:t>Nome(s)</w:t>
            </w:r>
          </w:p>
          <w:p w14:paraId="374A2280" w14:textId="7B29F87F" w:rsidR="0088504A" w:rsidRPr="00143F19" w:rsidRDefault="0088504A" w:rsidP="0088504A">
            <w:r w:rsidRPr="00143F19">
              <w:rPr>
                <w:rFonts w:ascii="Times New Roman" w:hAnsi="Times New Roman" w:cs="Times New Roman"/>
              </w:rPr>
              <w:t>1) ______________________________________________________________   CPF(s)</w:t>
            </w:r>
          </w:p>
          <w:p w14:paraId="321A64E3" w14:textId="54479A8E" w:rsidR="0088504A" w:rsidRPr="00143F19" w:rsidRDefault="0088504A" w:rsidP="0088504A">
            <w:r w:rsidRPr="00143F19">
              <w:rPr>
                <w:rFonts w:ascii="Times New Roman" w:hAnsi="Times New Roman" w:cs="Times New Roman"/>
              </w:rPr>
              <w:t xml:space="preserve">2)______________________________________________________________   CPF(s)          </w:t>
            </w:r>
          </w:p>
          <w:p w14:paraId="54108EE3" w14:textId="040C5FF9" w:rsidR="0088504A" w:rsidRDefault="0088504A" w:rsidP="0088504A">
            <w:pPr>
              <w:jc w:val="center"/>
              <w:rPr>
                <w:rFonts w:ascii="Times New Roman" w:hAnsi="Times New Roman" w:cs="Times New Roman"/>
              </w:rPr>
            </w:pPr>
          </w:p>
        </w:tc>
      </w:tr>
      <w:tr w:rsidR="0088504A" w14:paraId="7F5CC631" w14:textId="77777777" w:rsidTr="000070E4">
        <w:tc>
          <w:tcPr>
            <w:tcW w:w="8494" w:type="dxa"/>
            <w:gridSpan w:val="6"/>
          </w:tcPr>
          <w:p w14:paraId="5E690E77" w14:textId="76FD763A" w:rsidR="0088504A" w:rsidRDefault="0088504A" w:rsidP="0088504A">
            <w:pPr>
              <w:jc w:val="center"/>
              <w:rPr>
                <w:rFonts w:ascii="Times New Roman" w:hAnsi="Times New Roman" w:cs="Times New Roman"/>
              </w:rPr>
            </w:pPr>
            <w:r>
              <w:rPr>
                <w:rFonts w:ascii="Times New Roman" w:hAnsi="Times New Roman" w:cs="Times New Roman"/>
              </w:rPr>
              <w:t>Requerimento de Credenciamento</w:t>
            </w:r>
          </w:p>
        </w:tc>
      </w:tr>
      <w:tr w:rsidR="0088504A" w14:paraId="71AE197C" w14:textId="77777777" w:rsidTr="000070E4">
        <w:tc>
          <w:tcPr>
            <w:tcW w:w="8494" w:type="dxa"/>
            <w:gridSpan w:val="6"/>
          </w:tcPr>
          <w:p w14:paraId="3ADBE65A" w14:textId="77777777" w:rsidR="0088504A" w:rsidRDefault="0088504A" w:rsidP="0088504A">
            <w:pPr>
              <w:snapToGrid w:val="0"/>
              <w:rPr>
                <w:rFonts w:ascii="Times New Roman" w:hAnsi="Times New Roman" w:cs="Times New Roman"/>
                <w:sz w:val="18"/>
                <w:szCs w:val="18"/>
              </w:rPr>
            </w:pPr>
          </w:p>
          <w:p w14:paraId="2120E43D" w14:textId="77777777" w:rsidR="0088504A" w:rsidRPr="00143F19" w:rsidRDefault="0088504A" w:rsidP="0088504A">
            <w:pPr>
              <w:jc w:val="both"/>
            </w:pPr>
            <w:r w:rsidRPr="00143F19">
              <w:rPr>
                <w:rFonts w:ascii="Times New Roman" w:hAnsi="Times New Roman" w:cs="Times New Roman"/>
              </w:rPr>
              <w:t>Requeiro(emos) o credenciamento da pessoa física/jurídica acima identificada junto a Procuradoria-Geral de Justiça, para a realização de:</w:t>
            </w:r>
          </w:p>
          <w:p w14:paraId="05E0ADF6" w14:textId="77777777" w:rsidR="0088504A" w:rsidRPr="00143F19" w:rsidRDefault="0088504A" w:rsidP="0088504A">
            <w:pPr>
              <w:jc w:val="both"/>
            </w:pPr>
            <w:r w:rsidRPr="00143F19">
              <w:rPr>
                <w:rFonts w:ascii="Times New Roman" w:hAnsi="Times New Roman" w:cs="Times New Roman"/>
              </w:rPr>
              <w:t>___perícia na área _________________________________________________</w:t>
            </w:r>
          </w:p>
          <w:p w14:paraId="177E79E1" w14:textId="77777777" w:rsidR="0088504A" w:rsidRPr="00143F19" w:rsidRDefault="0088504A" w:rsidP="0088504A">
            <w:pPr>
              <w:jc w:val="both"/>
            </w:pPr>
            <w:r w:rsidRPr="00143F19">
              <w:rPr>
                <w:rFonts w:ascii="Times New Roman" w:hAnsi="Times New Roman" w:cs="Times New Roman"/>
              </w:rPr>
              <w:t>___tradução/versão nos seguintes idiomas:______________________________</w:t>
            </w:r>
          </w:p>
          <w:p w14:paraId="6A167976" w14:textId="77777777" w:rsidR="0088504A" w:rsidRPr="00143F19" w:rsidRDefault="0088504A" w:rsidP="0088504A">
            <w:pPr>
              <w:jc w:val="both"/>
            </w:pPr>
            <w:r w:rsidRPr="00143F19">
              <w:rPr>
                <w:rFonts w:ascii="Times New Roman" w:hAnsi="Times New Roman" w:cs="Times New Roman"/>
              </w:rPr>
              <w:t>___intérprete: nos seguintes idiomas:___________________________________</w:t>
            </w:r>
          </w:p>
          <w:p w14:paraId="7B3EA411" w14:textId="77777777" w:rsidR="0088504A" w:rsidRPr="00143F19" w:rsidRDefault="0088504A" w:rsidP="0088504A">
            <w:pPr>
              <w:jc w:val="both"/>
            </w:pPr>
            <w:r w:rsidRPr="00143F19">
              <w:rPr>
                <w:rFonts w:ascii="Times New Roman" w:hAnsi="Times New Roman" w:cs="Times New Roman"/>
              </w:rPr>
              <w:t>___serviços laboratoriais:____________________________________________</w:t>
            </w:r>
          </w:p>
          <w:p w14:paraId="2D291836" w14:textId="77777777" w:rsidR="0088504A" w:rsidRPr="00143F19" w:rsidRDefault="0088504A" w:rsidP="0088504A">
            <w:pPr>
              <w:jc w:val="both"/>
            </w:pPr>
            <w:r w:rsidRPr="00143F19">
              <w:rPr>
                <w:rFonts w:ascii="Times New Roman" w:hAnsi="Times New Roman" w:cs="Times New Roman"/>
              </w:rPr>
              <w:t xml:space="preserve">As Promotorias de Justiça de interesse para a execução dos serviços acima são:_______________________________________________ </w:t>
            </w:r>
          </w:p>
          <w:p w14:paraId="1C92A929" w14:textId="3705715F" w:rsidR="0088504A" w:rsidRPr="00143F19" w:rsidRDefault="0088504A" w:rsidP="0088504A">
            <w:pPr>
              <w:jc w:val="both"/>
            </w:pPr>
            <w:r w:rsidRPr="00143F19">
              <w:rPr>
                <w:rFonts w:ascii="Times New Roman" w:hAnsi="Times New Roman" w:cs="Times New Roman"/>
              </w:rPr>
              <w:t>__________________________________________________________________________</w:t>
            </w:r>
          </w:p>
          <w:p w14:paraId="41703FB1" w14:textId="77777777" w:rsidR="0088504A" w:rsidRPr="00143F19" w:rsidRDefault="0088504A" w:rsidP="0088504A">
            <w:pPr>
              <w:jc w:val="both"/>
            </w:pPr>
            <w:r w:rsidRPr="00143F19">
              <w:rPr>
                <w:rFonts w:ascii="Times New Roman" w:hAnsi="Times New Roman" w:cs="Times New Roman"/>
              </w:rPr>
              <w:lastRenderedPageBreak/>
              <w:t>A</w:t>
            </w:r>
            <w:r w:rsidRPr="00143F19">
              <w:rPr>
                <w:rFonts w:ascii="Times New Roman" w:hAnsi="Times New Roman" w:cs="Times New Roman"/>
                <w:color w:val="000000"/>
              </w:rPr>
              <w:t>ssumo(imos) desde já o compromisso de observar todas as exigências previstas no edital do Credenciamento nº 01/2018, bem como na Resolução PGJ n/ 23/2018, caso o credenciamento solicitado seja deferido.</w:t>
            </w:r>
          </w:p>
          <w:p w14:paraId="0A48532E" w14:textId="77777777" w:rsidR="0088504A" w:rsidRPr="00143F19" w:rsidRDefault="0088504A" w:rsidP="0088504A">
            <w:pPr>
              <w:jc w:val="both"/>
            </w:pPr>
            <w:r w:rsidRPr="00143F19">
              <w:rPr>
                <w:rFonts w:ascii="Times New Roman" w:hAnsi="Times New Roman" w:cs="Times New Roman"/>
              </w:rPr>
              <w:t xml:space="preserve">Este Termo de Credenciamento não estabelecerá vínculo empregatício de qualquer natureza entre a </w:t>
            </w:r>
            <w:proofErr w:type="spellStart"/>
            <w:r w:rsidRPr="00143F19">
              <w:rPr>
                <w:rFonts w:ascii="Times New Roman" w:hAnsi="Times New Roman" w:cs="Times New Roman"/>
              </w:rPr>
              <w:t>Credenciante</w:t>
            </w:r>
            <w:proofErr w:type="spellEnd"/>
            <w:r w:rsidRPr="00143F19">
              <w:rPr>
                <w:rFonts w:ascii="Times New Roman" w:hAnsi="Times New Roman" w:cs="Times New Roman"/>
              </w:rPr>
              <w:t xml:space="preserve"> e o profissional ou pessoal empregado da Credenciada na execução dos serviços, a qual se obriga por todos os correspondentes encargos trabalhistas e previdenciários.</w:t>
            </w:r>
          </w:p>
          <w:p w14:paraId="13ABB214" w14:textId="77777777" w:rsidR="0088504A" w:rsidRPr="00143F19" w:rsidRDefault="0088504A" w:rsidP="0088504A">
            <w:pPr>
              <w:jc w:val="both"/>
            </w:pPr>
            <w:r w:rsidRPr="00143F19">
              <w:rPr>
                <w:rFonts w:ascii="Times New Roman" w:hAnsi="Times New Roman" w:cs="Times New Roman"/>
              </w:rPr>
              <w:t>Os valores referentes aos serviços serão pagos pela Procuradoria-Geral de Justiça, com recursos do Fundo Especial do Ministério Público.</w:t>
            </w:r>
          </w:p>
          <w:p w14:paraId="3CDB5CBE" w14:textId="77777777" w:rsidR="0088504A" w:rsidRPr="00143F19" w:rsidRDefault="0088504A" w:rsidP="0088504A">
            <w:pPr>
              <w:jc w:val="both"/>
            </w:pPr>
            <w:r w:rsidRPr="00143F19">
              <w:rPr>
                <w:rFonts w:ascii="Times New Roman" w:hAnsi="Times New Roman" w:cs="Times New Roman"/>
              </w:rPr>
              <w:t>As partes ficarão exoneradas do cumprimento das obrigações assumidas pelo presente instrumento, quando ocorrerem motivos de força maior ou caso fortuito, assim definidos no parágrafo único do artigo 393 da Lei Federal nº 10.406, de 10 de janeiro de 2002 (Código Civil), enquanto tais motivos perdurarem.</w:t>
            </w:r>
          </w:p>
          <w:p w14:paraId="4681B6B2" w14:textId="77777777" w:rsidR="0088504A" w:rsidRPr="00143F19" w:rsidRDefault="0088504A" w:rsidP="0088504A">
            <w:pPr>
              <w:jc w:val="both"/>
            </w:pPr>
            <w:r w:rsidRPr="00143F19">
              <w:rPr>
                <w:rFonts w:ascii="Times New Roman" w:hAnsi="Times New Roman" w:cs="Times New Roman"/>
              </w:rPr>
              <w:t>Após a assinatura por parte da autoridade competente da Procuradoria-Geral de Justiça, será publicado no Diário Oficial Eletrônico do Ministério Público do Estado de Minas Gerais – DOMP/MG o resumo deste Termo de Credenciamento.</w:t>
            </w:r>
          </w:p>
          <w:p w14:paraId="794AA40D" w14:textId="77777777" w:rsidR="0088504A" w:rsidRPr="00143F19" w:rsidRDefault="0088504A" w:rsidP="0088504A">
            <w:pPr>
              <w:jc w:val="both"/>
            </w:pPr>
            <w:r w:rsidRPr="00143F19">
              <w:rPr>
                <w:rFonts w:ascii="Times New Roman" w:hAnsi="Times New Roman" w:cs="Times New Roman"/>
              </w:rPr>
              <w:t>É competente o foro da comarca de Belo Horizonte/MG, preterido qualquer outro, por mais privilegiado que seja, para dirimir quaisquer questões oriundas deste Termo.</w:t>
            </w:r>
          </w:p>
          <w:p w14:paraId="3F847B50" w14:textId="77777777" w:rsidR="0088504A" w:rsidRPr="00143F19" w:rsidRDefault="0088504A" w:rsidP="0088504A">
            <w:r w:rsidRPr="00143F19">
              <w:rPr>
                <w:rFonts w:ascii="Times New Roman" w:hAnsi="Times New Roman" w:cs="Times New Roman"/>
              </w:rPr>
              <w:t>Assinatura da Pessoa Física ou do(s) Presidente (s)/Diretor (es)/Sócio(s) da Pessoa Jurídica:</w:t>
            </w:r>
          </w:p>
          <w:p w14:paraId="587B77D0" w14:textId="77777777" w:rsidR="0088504A" w:rsidRDefault="0088504A" w:rsidP="0088504A">
            <w:r>
              <w:rPr>
                <w:rFonts w:ascii="Times New Roman" w:hAnsi="Times New Roman" w:cs="Times New Roman"/>
                <w:sz w:val="18"/>
                <w:szCs w:val="18"/>
              </w:rPr>
              <w:t>1) __________________________________________________________________________________________________</w:t>
            </w:r>
          </w:p>
          <w:p w14:paraId="13B058E8" w14:textId="77777777" w:rsidR="0088504A" w:rsidRDefault="0088504A" w:rsidP="0088504A">
            <w:r>
              <w:rPr>
                <w:rFonts w:ascii="Times New Roman" w:hAnsi="Times New Roman" w:cs="Times New Roman"/>
                <w:sz w:val="18"/>
                <w:szCs w:val="18"/>
              </w:rPr>
              <w:t>2) __________________________________________________________________________________________________</w:t>
            </w:r>
          </w:p>
          <w:p w14:paraId="6F4F76CC" w14:textId="77777777" w:rsidR="0088504A" w:rsidRDefault="0088504A" w:rsidP="0088504A">
            <w:r>
              <w:rPr>
                <w:rFonts w:ascii="Times New Roman" w:hAnsi="Times New Roman" w:cs="Times New Roman"/>
                <w:sz w:val="18"/>
                <w:szCs w:val="18"/>
              </w:rPr>
              <w:t>Local_____________________________________________________________Data __________________________________</w:t>
            </w:r>
          </w:p>
          <w:p w14:paraId="4183A06C" w14:textId="77777777" w:rsidR="0088504A" w:rsidRDefault="0088504A" w:rsidP="0088504A">
            <w:pPr>
              <w:jc w:val="center"/>
              <w:rPr>
                <w:rFonts w:ascii="Times New Roman" w:hAnsi="Times New Roman" w:cs="Times New Roman"/>
              </w:rPr>
            </w:pPr>
          </w:p>
        </w:tc>
      </w:tr>
      <w:tr w:rsidR="0088504A" w14:paraId="0D6174E4" w14:textId="77777777" w:rsidTr="000070E4">
        <w:tc>
          <w:tcPr>
            <w:tcW w:w="8494" w:type="dxa"/>
            <w:gridSpan w:val="6"/>
          </w:tcPr>
          <w:p w14:paraId="6E74AEC4" w14:textId="6B337AA6" w:rsidR="0088504A" w:rsidRDefault="00000D03" w:rsidP="0088504A">
            <w:pPr>
              <w:snapToGrid w:val="0"/>
              <w:rPr>
                <w:rFonts w:ascii="Times New Roman" w:hAnsi="Times New Roman" w:cs="Times New Roman"/>
                <w:sz w:val="18"/>
                <w:szCs w:val="18"/>
              </w:rPr>
            </w:pPr>
            <w:r>
              <w:rPr>
                <w:rFonts w:ascii="Times New Roman" w:hAnsi="Times New Roman" w:cs="Times New Roman"/>
                <w:b/>
                <w:bCs/>
                <w:sz w:val="18"/>
                <w:szCs w:val="18"/>
              </w:rPr>
              <w:lastRenderedPageBreak/>
              <w:t>OS CAMPOS ABAIXO SÃO DESTINADOS AO PREENCHIMENTO POR PARTE DE SERVIDORES DA PROCURADORIA-GERAL DE JUSTIÇA.</w:t>
            </w:r>
          </w:p>
        </w:tc>
      </w:tr>
      <w:tr w:rsidR="00000D03" w14:paraId="0A10485A" w14:textId="77777777" w:rsidTr="000070E4">
        <w:tc>
          <w:tcPr>
            <w:tcW w:w="8494" w:type="dxa"/>
            <w:gridSpan w:val="6"/>
          </w:tcPr>
          <w:p w14:paraId="46C837C5" w14:textId="6351EAB4" w:rsidR="00000D03" w:rsidRPr="00143F19" w:rsidRDefault="00000D03" w:rsidP="0088504A">
            <w:pPr>
              <w:snapToGrid w:val="0"/>
              <w:rPr>
                <w:rFonts w:ascii="Times New Roman" w:hAnsi="Times New Roman" w:cs="Times New Roman"/>
                <w:b/>
                <w:bCs/>
              </w:rPr>
            </w:pPr>
            <w:r w:rsidRPr="00143F19">
              <w:rPr>
                <w:rFonts w:ascii="Times New Roman" w:hAnsi="Times New Roman" w:cs="Times New Roman"/>
                <w:b/>
                <w:bCs/>
              </w:rPr>
              <w:t>Conferência dos documentos</w:t>
            </w:r>
            <w:r w:rsidRPr="00143F19">
              <w:rPr>
                <w:rFonts w:ascii="Times New Roman" w:hAnsi="Times New Roman" w:cs="Times New Roman"/>
              </w:rPr>
              <w:t>:</w:t>
            </w:r>
          </w:p>
        </w:tc>
      </w:tr>
      <w:tr w:rsidR="00000D03" w14:paraId="29EB9BC7" w14:textId="77777777" w:rsidTr="000070E4">
        <w:tc>
          <w:tcPr>
            <w:tcW w:w="8494" w:type="dxa"/>
            <w:gridSpan w:val="6"/>
          </w:tcPr>
          <w:p w14:paraId="50C6C530" w14:textId="77777777" w:rsidR="00000D03" w:rsidRPr="00143F19" w:rsidRDefault="00000D03" w:rsidP="00000D03">
            <w:pPr>
              <w:pStyle w:val="NormalWeb"/>
              <w:rPr>
                <w:sz w:val="22"/>
                <w:szCs w:val="22"/>
              </w:rPr>
            </w:pPr>
            <w:r w:rsidRPr="00143F19">
              <w:rPr>
                <w:sz w:val="22"/>
                <w:szCs w:val="22"/>
              </w:rPr>
              <w:t>Central de Apoio Técnico</w:t>
            </w:r>
          </w:p>
          <w:p w14:paraId="33539E45" w14:textId="7487AEDB" w:rsidR="00000D03" w:rsidRPr="00143F19" w:rsidRDefault="00000D03" w:rsidP="00000D03">
            <w:pPr>
              <w:snapToGrid w:val="0"/>
              <w:rPr>
                <w:rFonts w:ascii="Times New Roman" w:hAnsi="Times New Roman" w:cs="Times New Roman"/>
                <w:b/>
                <w:bCs/>
              </w:rPr>
            </w:pPr>
            <w:r w:rsidRPr="00143F19">
              <w:rPr>
                <w:rFonts w:ascii="Times New Roman" w:hAnsi="Times New Roman" w:cs="Times New Roman"/>
              </w:rPr>
              <w:t>_____/_____/____           __________________________________</w:t>
            </w:r>
          </w:p>
        </w:tc>
      </w:tr>
      <w:tr w:rsidR="00000D03" w14:paraId="4D44CB50" w14:textId="77777777" w:rsidTr="000070E4">
        <w:tc>
          <w:tcPr>
            <w:tcW w:w="8494" w:type="dxa"/>
            <w:gridSpan w:val="6"/>
          </w:tcPr>
          <w:p w14:paraId="4D3033EC" w14:textId="6FA8ECF4" w:rsidR="00000D03" w:rsidRPr="00143F19" w:rsidRDefault="00000D03" w:rsidP="0088504A">
            <w:pPr>
              <w:snapToGrid w:val="0"/>
              <w:rPr>
                <w:rFonts w:ascii="Times New Roman" w:hAnsi="Times New Roman" w:cs="Times New Roman"/>
                <w:b/>
                <w:bCs/>
              </w:rPr>
            </w:pPr>
            <w:r w:rsidRPr="00143F19">
              <w:rPr>
                <w:rFonts w:ascii="Times New Roman" w:hAnsi="Times New Roman" w:cs="Times New Roman"/>
                <w:b/>
                <w:bCs/>
              </w:rPr>
              <w:t>Deferimento</w:t>
            </w:r>
          </w:p>
        </w:tc>
      </w:tr>
      <w:tr w:rsidR="00000D03" w14:paraId="0CC5F2FA" w14:textId="77777777" w:rsidTr="000070E4">
        <w:tc>
          <w:tcPr>
            <w:tcW w:w="8494" w:type="dxa"/>
            <w:gridSpan w:val="6"/>
          </w:tcPr>
          <w:p w14:paraId="10DF2F35" w14:textId="77777777" w:rsidR="00000D03" w:rsidRPr="00143F19" w:rsidRDefault="00000D03" w:rsidP="00000D03">
            <w:pPr>
              <w:snapToGrid w:val="0"/>
              <w:rPr>
                <w:rFonts w:ascii="Times New Roman" w:hAnsi="Times New Roman" w:cs="Times New Roman"/>
                <w:b/>
                <w:bCs/>
              </w:rPr>
            </w:pPr>
          </w:p>
          <w:p w14:paraId="5D22C3CB" w14:textId="77777777" w:rsidR="00000D03" w:rsidRPr="00143F19" w:rsidRDefault="00000D03" w:rsidP="00000D03">
            <w:r w:rsidRPr="00143F19">
              <w:rPr>
                <w:rFonts w:ascii="Times New Roman" w:hAnsi="Times New Roman" w:cs="Times New Roman"/>
                <w:b/>
                <w:bCs/>
              </w:rPr>
              <w:t>Defiro</w:t>
            </w:r>
            <w:r w:rsidRPr="00143F19">
              <w:rPr>
                <w:rFonts w:ascii="Times New Roman" w:hAnsi="Times New Roman" w:cs="Times New Roman"/>
              </w:rPr>
              <w:t xml:space="preserve"> o credenciamento da pessoa acima qualificada, ficando a credenciada obrigada a observar todas as exigências previstas no edital do Credenciamento nº 01/2017.</w:t>
            </w:r>
          </w:p>
          <w:p w14:paraId="19BE1DC9" w14:textId="77777777" w:rsidR="00000D03" w:rsidRPr="00143F19" w:rsidRDefault="00000D03" w:rsidP="00000D03">
            <w:pPr>
              <w:rPr>
                <w:rFonts w:ascii="Times New Roman" w:hAnsi="Times New Roman" w:cs="Times New Roman"/>
              </w:rPr>
            </w:pPr>
          </w:p>
          <w:p w14:paraId="2D897619" w14:textId="2C39EBFB" w:rsidR="00000D03" w:rsidRDefault="00000D03" w:rsidP="00143F19">
            <w:pPr>
              <w:rPr>
                <w:rFonts w:ascii="Times New Roman" w:hAnsi="Times New Roman" w:cs="Times New Roman"/>
              </w:rPr>
            </w:pPr>
            <w:r w:rsidRPr="00143F19">
              <w:rPr>
                <w:rFonts w:ascii="Times New Roman" w:hAnsi="Times New Roman" w:cs="Times New Roman"/>
              </w:rPr>
              <w:t>Belo Horizonte, _____/____/____</w:t>
            </w:r>
          </w:p>
          <w:p w14:paraId="451EB547" w14:textId="05A1EAD7" w:rsidR="00143F19" w:rsidRPr="00143F19" w:rsidRDefault="00143F19" w:rsidP="00143F19">
            <w:r>
              <w:t>____________________________________</w:t>
            </w:r>
          </w:p>
          <w:p w14:paraId="68B2BE42" w14:textId="461D4E5E" w:rsidR="00143F19" w:rsidRDefault="00000D03" w:rsidP="00000D03">
            <w:pPr>
              <w:jc w:val="both"/>
              <w:rPr>
                <w:rFonts w:ascii="Times New Roman" w:hAnsi="Times New Roman" w:cs="Times New Roman"/>
                <w:sz w:val="20"/>
                <w:szCs w:val="20"/>
              </w:rPr>
            </w:pPr>
            <w:r w:rsidRPr="00143F19">
              <w:rPr>
                <w:rFonts w:ascii="Times New Roman" w:hAnsi="Times New Roman" w:cs="Times New Roman"/>
                <w:sz w:val="20"/>
                <w:szCs w:val="20"/>
              </w:rPr>
              <w:t>Promotor de Justiça Coordenador da CEAT</w:t>
            </w:r>
          </w:p>
          <w:p w14:paraId="6D54435D" w14:textId="3A5A31C5" w:rsidR="00143F19" w:rsidRDefault="00143F19" w:rsidP="00000D03">
            <w:pPr>
              <w:jc w:val="both"/>
              <w:rPr>
                <w:rFonts w:ascii="Times New Roman" w:hAnsi="Times New Roman" w:cs="Times New Roman"/>
                <w:sz w:val="20"/>
                <w:szCs w:val="20"/>
              </w:rPr>
            </w:pPr>
            <w:r>
              <w:rPr>
                <w:rFonts w:ascii="Times New Roman" w:hAnsi="Times New Roman" w:cs="Times New Roman"/>
                <w:sz w:val="20"/>
                <w:szCs w:val="20"/>
              </w:rPr>
              <w:t>_______________________________________</w:t>
            </w:r>
          </w:p>
          <w:p w14:paraId="79D7750F" w14:textId="11AB0385" w:rsidR="00000D03" w:rsidRPr="00143F19" w:rsidRDefault="00000D03" w:rsidP="00000D03">
            <w:pPr>
              <w:jc w:val="both"/>
              <w:rPr>
                <w:sz w:val="20"/>
                <w:szCs w:val="20"/>
              </w:rPr>
            </w:pPr>
            <w:r w:rsidRPr="00143F19">
              <w:rPr>
                <w:rFonts w:ascii="Times New Roman" w:hAnsi="Times New Roman" w:cs="Times New Roman"/>
                <w:sz w:val="20"/>
                <w:szCs w:val="20"/>
              </w:rPr>
              <w:t xml:space="preserve"> </w:t>
            </w:r>
            <w:r w:rsidR="00143F19" w:rsidRPr="00143F19">
              <w:rPr>
                <w:rFonts w:ascii="Times New Roman" w:hAnsi="Times New Roman" w:cs="Times New Roman"/>
                <w:sz w:val="20"/>
                <w:szCs w:val="20"/>
              </w:rPr>
              <w:t>P</w:t>
            </w:r>
            <w:r w:rsidRPr="00143F19">
              <w:rPr>
                <w:rFonts w:ascii="Times New Roman" w:hAnsi="Times New Roman" w:cs="Times New Roman"/>
                <w:sz w:val="20"/>
                <w:szCs w:val="20"/>
              </w:rPr>
              <w:t>rocurador-Geral de Justiça Adjunto Administrativo</w:t>
            </w:r>
          </w:p>
          <w:p w14:paraId="4A49D039" w14:textId="77777777" w:rsidR="00000D03" w:rsidRPr="00143F19" w:rsidRDefault="00000D03" w:rsidP="0088504A">
            <w:pPr>
              <w:snapToGrid w:val="0"/>
              <w:rPr>
                <w:rFonts w:ascii="Times New Roman" w:hAnsi="Times New Roman" w:cs="Times New Roman"/>
                <w:b/>
                <w:bCs/>
              </w:rPr>
            </w:pPr>
          </w:p>
        </w:tc>
      </w:tr>
    </w:tbl>
    <w:p w14:paraId="5335003A" w14:textId="77777777" w:rsidR="0088504A" w:rsidRDefault="0088504A">
      <w:pPr>
        <w:jc w:val="center"/>
        <w:rPr>
          <w:rFonts w:ascii="Times New Roman" w:hAnsi="Times New Roman" w:cs="Times New Roman"/>
        </w:rPr>
      </w:pPr>
    </w:p>
    <w:p w14:paraId="7B92797C" w14:textId="77777777" w:rsidR="00755401" w:rsidRDefault="00755401">
      <w:pPr>
        <w:autoSpaceDE w:val="0"/>
        <w:spacing w:after="0" w:line="360" w:lineRule="auto"/>
        <w:jc w:val="center"/>
      </w:pPr>
      <w:r>
        <w:rPr>
          <w:rFonts w:ascii="Times New Roman" w:hAnsi="Times New Roman" w:cs="Times New Roman"/>
          <w:b/>
          <w:bCs/>
          <w:color w:val="000000"/>
          <w:sz w:val="24"/>
          <w:szCs w:val="24"/>
        </w:rPr>
        <w:t>ANEXO II</w:t>
      </w:r>
    </w:p>
    <w:p w14:paraId="08C22AD6" w14:textId="77777777" w:rsidR="00755401" w:rsidRDefault="00755401">
      <w:pPr>
        <w:autoSpaceDE w:val="0"/>
        <w:spacing w:after="0" w:line="360" w:lineRule="auto"/>
        <w:jc w:val="center"/>
      </w:pPr>
      <w:r>
        <w:rPr>
          <w:rFonts w:ascii="Times New Roman" w:hAnsi="Times New Roman" w:cs="Times New Roman"/>
          <w:b/>
          <w:bCs/>
          <w:color w:val="000000"/>
          <w:sz w:val="24"/>
          <w:szCs w:val="24"/>
        </w:rPr>
        <w:t>DECLARAÇÃO DE IDONEIDADE</w:t>
      </w:r>
    </w:p>
    <w:p w14:paraId="52E56223" w14:textId="77777777" w:rsidR="00755401" w:rsidRDefault="00755401">
      <w:pPr>
        <w:autoSpaceDE w:val="0"/>
        <w:spacing w:after="0" w:line="360" w:lineRule="auto"/>
        <w:jc w:val="center"/>
        <w:rPr>
          <w:rFonts w:ascii="Times New Roman" w:hAnsi="Times New Roman" w:cs="Times New Roman"/>
          <w:b/>
          <w:bCs/>
          <w:color w:val="000000"/>
          <w:sz w:val="24"/>
          <w:szCs w:val="24"/>
        </w:rPr>
      </w:pPr>
    </w:p>
    <w:p w14:paraId="3D078666" w14:textId="77777777" w:rsidR="00755401" w:rsidRDefault="00755401">
      <w:pPr>
        <w:autoSpaceDE w:val="0"/>
        <w:spacing w:after="0" w:line="360" w:lineRule="auto"/>
        <w:jc w:val="both"/>
      </w:pPr>
      <w:r>
        <w:rPr>
          <w:rFonts w:ascii="Times New Roman" w:hAnsi="Times New Roman" w:cs="Times New Roman"/>
          <w:color w:val="000000"/>
          <w:sz w:val="24"/>
          <w:szCs w:val="24"/>
        </w:rPr>
        <w:t>Declaro, para os fins de direito, na qualidade de Proponente do Cadastramento de Profissionais do Edital de Credenciamento nº. 01/2018, instaurado pela Procuradoria-Geral de Justiça do Estado de Minas Gerais, que não fui julgado inidôneo para licitar ou contratar com o Poder Público, em qualquer de suas esferas.</w:t>
      </w:r>
    </w:p>
    <w:p w14:paraId="033C7B36" w14:textId="77777777" w:rsidR="00755401" w:rsidRDefault="00755401">
      <w:pPr>
        <w:autoSpaceDE w:val="0"/>
        <w:spacing w:after="0" w:line="360" w:lineRule="auto"/>
        <w:jc w:val="both"/>
      </w:pPr>
      <w:r>
        <w:rPr>
          <w:rFonts w:ascii="Times New Roman" w:hAnsi="Times New Roman" w:cs="Times New Roman"/>
          <w:color w:val="000000"/>
          <w:sz w:val="24"/>
          <w:szCs w:val="24"/>
        </w:rPr>
        <w:t>Outrossim, declaro que:</w:t>
      </w:r>
    </w:p>
    <w:p w14:paraId="07127A0F" w14:textId="77777777" w:rsidR="00755401" w:rsidRDefault="00755401">
      <w:pPr>
        <w:autoSpaceDE w:val="0"/>
        <w:spacing w:after="0" w:line="360" w:lineRule="auto"/>
        <w:jc w:val="both"/>
      </w:pPr>
      <w:proofErr w:type="gramStart"/>
      <w:r>
        <w:rPr>
          <w:rFonts w:ascii="Times New Roman" w:hAnsi="Times New Roman" w:cs="Times New Roman"/>
          <w:color w:val="000000"/>
          <w:sz w:val="24"/>
          <w:szCs w:val="24"/>
        </w:rPr>
        <w:t>( )</w:t>
      </w:r>
      <w:proofErr w:type="gramEnd"/>
      <w:r>
        <w:rPr>
          <w:rFonts w:ascii="Times New Roman" w:hAnsi="Times New Roman" w:cs="Times New Roman"/>
          <w:color w:val="000000"/>
          <w:sz w:val="24"/>
          <w:szCs w:val="24"/>
        </w:rPr>
        <w:t xml:space="preserve"> Não sou servidor(a) ativo(a) da Administração Direta ou Indireta da União, Estados, Municípios e Distrito Federal, nem empregado de suas subsidiárias ou controladas.</w:t>
      </w:r>
    </w:p>
    <w:p w14:paraId="4E4EE8F3" w14:textId="77777777" w:rsidR="00755401" w:rsidRDefault="00755401">
      <w:pPr>
        <w:autoSpaceDE w:val="0"/>
        <w:spacing w:after="0" w:line="360" w:lineRule="auto"/>
        <w:jc w:val="both"/>
      </w:pPr>
      <w:proofErr w:type="gramStart"/>
      <w:r>
        <w:rPr>
          <w:rFonts w:ascii="Times New Roman" w:hAnsi="Times New Roman" w:cs="Times New Roman"/>
          <w:color w:val="000000"/>
          <w:sz w:val="24"/>
          <w:szCs w:val="24"/>
        </w:rPr>
        <w:t>( )</w:t>
      </w:r>
      <w:proofErr w:type="gramEnd"/>
      <w:r>
        <w:rPr>
          <w:rFonts w:ascii="Times New Roman" w:hAnsi="Times New Roman" w:cs="Times New Roman"/>
          <w:color w:val="000000"/>
          <w:sz w:val="24"/>
          <w:szCs w:val="24"/>
        </w:rPr>
        <w:t xml:space="preserve"> Sou servidor(a) ativo(a) da Administração Direta ou Indireta da União, Estados, Municípios e Distrito Federal ou empregado de suas subsidiárias ou controladas, em condições legais e constitucionais de acumular minhas atividades.</w:t>
      </w:r>
    </w:p>
    <w:p w14:paraId="2C6F1DCB" w14:textId="77777777" w:rsidR="00755401" w:rsidRDefault="00755401">
      <w:pPr>
        <w:autoSpaceDE w:val="0"/>
        <w:spacing w:after="0" w:line="360" w:lineRule="auto"/>
        <w:jc w:val="both"/>
      </w:pPr>
      <w:r>
        <w:rPr>
          <w:rFonts w:ascii="Times New Roman" w:hAnsi="Times New Roman" w:cs="Times New Roman"/>
          <w:color w:val="000000"/>
          <w:sz w:val="24"/>
          <w:szCs w:val="24"/>
        </w:rPr>
        <w:t>Declaro que é de meu conhecimento que qualquer omissão ou informação incorreta constituirá má fé, estando ciente do que dispõe o art. 299 do Código Penal: omitir em documento público ou particular declaração que dele devia constar ou nele inserir declaração falsa ou diversa da que deveria ser escrita com o fim de prejudicar direito, criar obrigação ou alterar a verdade sobre o fato juridicamente relevante - pena de reclusão de 01 a 05 anos.</w:t>
      </w:r>
    </w:p>
    <w:p w14:paraId="5EBE7780" w14:textId="77777777" w:rsidR="00755401" w:rsidRDefault="00755401">
      <w:pPr>
        <w:autoSpaceDE w:val="0"/>
        <w:spacing w:after="0" w:line="360" w:lineRule="auto"/>
        <w:jc w:val="both"/>
      </w:pPr>
      <w:r>
        <w:rPr>
          <w:rFonts w:ascii="Times New Roman" w:hAnsi="Times New Roman" w:cs="Times New Roman"/>
          <w:color w:val="000000"/>
          <w:sz w:val="24"/>
          <w:szCs w:val="24"/>
        </w:rPr>
        <w:t>Por ser expressão da verdade, firmo a presente.</w:t>
      </w:r>
    </w:p>
    <w:p w14:paraId="73D5BEB1" w14:textId="77777777" w:rsidR="00755401" w:rsidRDefault="00755401">
      <w:pPr>
        <w:autoSpaceDE w:val="0"/>
        <w:spacing w:after="0" w:line="360" w:lineRule="auto"/>
        <w:jc w:val="both"/>
      </w:pPr>
      <w:r>
        <w:rPr>
          <w:rFonts w:ascii="Times New Roman" w:hAnsi="Times New Roman" w:cs="Times New Roman"/>
          <w:color w:val="000000"/>
          <w:sz w:val="24"/>
          <w:szCs w:val="24"/>
        </w:rPr>
        <w:t>Belo Horizonte/MG, ______ de ____________________de__________</w:t>
      </w:r>
    </w:p>
    <w:p w14:paraId="5043CB0F" w14:textId="77777777" w:rsidR="00755401" w:rsidRDefault="00755401">
      <w:pPr>
        <w:autoSpaceDE w:val="0"/>
        <w:spacing w:after="0" w:line="360" w:lineRule="auto"/>
        <w:jc w:val="both"/>
        <w:rPr>
          <w:rFonts w:ascii="Times New Roman" w:hAnsi="Times New Roman" w:cs="Times New Roman"/>
          <w:color w:val="000000"/>
          <w:sz w:val="24"/>
          <w:szCs w:val="24"/>
        </w:rPr>
      </w:pPr>
    </w:p>
    <w:p w14:paraId="6841A57A" w14:textId="76CA81B4" w:rsidR="00755401" w:rsidRDefault="00755401">
      <w:pPr>
        <w:autoSpaceDE w:val="0"/>
        <w:spacing w:after="0" w:line="360" w:lineRule="auto"/>
        <w:jc w:val="center"/>
      </w:pPr>
      <w:r>
        <w:rPr>
          <w:rFonts w:ascii="Times New Roman" w:hAnsi="Times New Roman" w:cs="Times New Roman"/>
          <w:color w:val="000000"/>
          <w:sz w:val="24"/>
          <w:szCs w:val="24"/>
        </w:rPr>
        <w:t>____________________________________________</w:t>
      </w:r>
    </w:p>
    <w:p w14:paraId="7D893D5B" w14:textId="77777777" w:rsidR="00755401" w:rsidRDefault="00755401">
      <w:pPr>
        <w:autoSpaceDE w:val="0"/>
        <w:spacing w:after="0" w:line="360" w:lineRule="auto"/>
        <w:jc w:val="center"/>
      </w:pPr>
      <w:r>
        <w:rPr>
          <w:rFonts w:ascii="Times New Roman" w:hAnsi="Times New Roman" w:cs="Times New Roman"/>
          <w:color w:val="000000"/>
          <w:sz w:val="24"/>
          <w:szCs w:val="24"/>
        </w:rPr>
        <w:t>Assinatura do Profissional</w:t>
      </w:r>
    </w:p>
    <w:p w14:paraId="2D4D3237" w14:textId="77777777" w:rsidR="00755401" w:rsidRDefault="00755401">
      <w:pPr>
        <w:pStyle w:val="Ttulo3"/>
        <w:spacing w:before="0" w:after="0" w:line="360" w:lineRule="auto"/>
        <w:jc w:val="center"/>
      </w:pPr>
      <w:r>
        <w:rPr>
          <w:rFonts w:ascii="Times New Roman" w:hAnsi="Times New Roman" w:cs="Times New Roman"/>
          <w:sz w:val="24"/>
          <w:szCs w:val="24"/>
        </w:rPr>
        <w:lastRenderedPageBreak/>
        <w:t xml:space="preserve">ANEXO III </w:t>
      </w:r>
    </w:p>
    <w:p w14:paraId="09F792D1" w14:textId="77777777" w:rsidR="00755401" w:rsidRDefault="00755401">
      <w:pPr>
        <w:pStyle w:val="Ttulo3"/>
        <w:spacing w:before="0" w:after="0" w:line="360" w:lineRule="auto"/>
        <w:jc w:val="center"/>
      </w:pPr>
      <w:r>
        <w:rPr>
          <w:rFonts w:ascii="Times New Roman" w:hAnsi="Times New Roman" w:cs="Times New Roman"/>
          <w:sz w:val="24"/>
          <w:szCs w:val="24"/>
        </w:rPr>
        <w:t xml:space="preserve"> TERMO DE REFERÊNCIA</w:t>
      </w:r>
    </w:p>
    <w:p w14:paraId="6DFB9E20" w14:textId="77777777" w:rsidR="00755401" w:rsidRDefault="00755401">
      <w:pPr>
        <w:rPr>
          <w:rFonts w:ascii="Times New Roman" w:hAnsi="Times New Roman" w:cs="Times New Roman"/>
          <w:sz w:val="24"/>
          <w:szCs w:val="24"/>
        </w:rPr>
      </w:pPr>
    </w:p>
    <w:p w14:paraId="40DD437D" w14:textId="77777777" w:rsidR="00755401" w:rsidRDefault="00755401">
      <w:pPr>
        <w:pStyle w:val="Corpodetexto"/>
        <w:spacing w:line="360" w:lineRule="auto"/>
        <w:jc w:val="both"/>
      </w:pPr>
      <w:r>
        <w:rPr>
          <w:rFonts w:ascii="Times New Roman" w:hAnsi="Times New Roman" w:cs="Times New Roman"/>
          <w:b/>
          <w:sz w:val="24"/>
          <w:szCs w:val="24"/>
        </w:rPr>
        <w:t>1. OBJETO</w:t>
      </w:r>
    </w:p>
    <w:p w14:paraId="6E9BF30D" w14:textId="77777777" w:rsidR="00755401" w:rsidRDefault="00755401">
      <w:pPr>
        <w:pStyle w:val="Corpodetexto"/>
        <w:spacing w:line="360" w:lineRule="auto"/>
        <w:jc w:val="both"/>
      </w:pPr>
      <w:r>
        <w:rPr>
          <w:rFonts w:ascii="Times New Roman" w:hAnsi="Times New Roman" w:cs="Times New Roman"/>
          <w:sz w:val="24"/>
          <w:szCs w:val="24"/>
        </w:rPr>
        <w:t>O presente termo tem por objetivo o credenciamento de pessoas físicas/jurídicas especializadas para a realização de assessoramento técnico-científico ao Ministério Público do Estado de Minas Gerais em suas diversas áreas de atuação, visando prevenir, coibir e repreender toda e qualquer conduta efetiva ou potencial contra os direitos e interesses difusos, coletivos e individuais homogêneos tutelados pelo Ministério Público, tendo em vista sua preservação, conservação e recuperação.</w:t>
      </w:r>
    </w:p>
    <w:p w14:paraId="70DF9E56" w14:textId="77777777" w:rsidR="00755401" w:rsidRDefault="00755401">
      <w:pPr>
        <w:pStyle w:val="Corpodetexto"/>
        <w:spacing w:line="360" w:lineRule="auto"/>
        <w:jc w:val="both"/>
        <w:rPr>
          <w:rFonts w:ascii="Times New Roman" w:hAnsi="Times New Roman" w:cs="Times New Roman"/>
          <w:b/>
          <w:sz w:val="24"/>
          <w:szCs w:val="24"/>
        </w:rPr>
      </w:pPr>
    </w:p>
    <w:p w14:paraId="1A243145" w14:textId="77777777" w:rsidR="00755401" w:rsidRDefault="00755401">
      <w:pPr>
        <w:pStyle w:val="Corpodetexto"/>
        <w:spacing w:line="360" w:lineRule="auto"/>
        <w:jc w:val="both"/>
      </w:pPr>
      <w:r>
        <w:rPr>
          <w:rFonts w:ascii="Times New Roman" w:hAnsi="Times New Roman" w:cs="Times New Roman"/>
          <w:b/>
          <w:sz w:val="24"/>
          <w:szCs w:val="24"/>
        </w:rPr>
        <w:t>2. JUSTIFICATIVA</w:t>
      </w:r>
    </w:p>
    <w:p w14:paraId="105C1380" w14:textId="77777777" w:rsidR="00755401" w:rsidRDefault="00755401">
      <w:pPr>
        <w:autoSpaceDE w:val="0"/>
        <w:spacing w:after="0" w:line="360" w:lineRule="auto"/>
        <w:jc w:val="both"/>
      </w:pPr>
      <w:r>
        <w:rPr>
          <w:rFonts w:ascii="Times New Roman" w:hAnsi="Times New Roman" w:cs="Times New Roman"/>
          <w:sz w:val="24"/>
          <w:szCs w:val="24"/>
        </w:rPr>
        <w:t>CONSIDERANDO que o art. 129, I e III, da Constituição Federal, atribui ao Ministério Público a promoção da ação penal pública e do inquérito civil, o que exige eficiência e celeridade nos procedimentos presididos ou acompanhados pela Instituição;</w:t>
      </w:r>
    </w:p>
    <w:p w14:paraId="44E871BC" w14:textId="77777777" w:rsidR="00755401" w:rsidRDefault="00755401">
      <w:pPr>
        <w:autoSpaceDE w:val="0"/>
        <w:spacing w:after="0" w:line="360" w:lineRule="auto"/>
        <w:jc w:val="both"/>
        <w:rPr>
          <w:rFonts w:ascii="Times New Roman" w:hAnsi="Times New Roman" w:cs="Times New Roman"/>
          <w:sz w:val="24"/>
          <w:szCs w:val="24"/>
        </w:rPr>
      </w:pPr>
    </w:p>
    <w:p w14:paraId="41F1302A" w14:textId="77777777" w:rsidR="00755401" w:rsidRDefault="00755401">
      <w:pPr>
        <w:autoSpaceDE w:val="0"/>
        <w:spacing w:after="0" w:line="360" w:lineRule="auto"/>
        <w:jc w:val="both"/>
      </w:pPr>
      <w:r>
        <w:rPr>
          <w:rFonts w:ascii="Times New Roman" w:hAnsi="Times New Roman" w:cs="Times New Roman"/>
          <w:sz w:val="24"/>
          <w:szCs w:val="24"/>
        </w:rPr>
        <w:t>CONSIDERANDO que a Resolução PGJ n. 23, de 31 de outubro de 2017, com a redação dada pela Resolução PGJ n. 26, de 08 de outubro de 2018, instituiu, no âmbito do Ministério Público de Minas Gerais, o banco de peritos, intérpretes, tradutores públicos e laboratórios, para a prestação de serviços técnicos necessários à instrução dos procedimentos presididos ou acompanhados pelos órgãos de execução;</w:t>
      </w:r>
    </w:p>
    <w:p w14:paraId="144A5D23" w14:textId="77777777" w:rsidR="00755401" w:rsidRDefault="00755401">
      <w:pPr>
        <w:autoSpaceDE w:val="0"/>
        <w:spacing w:after="0" w:line="360" w:lineRule="auto"/>
        <w:jc w:val="both"/>
        <w:rPr>
          <w:rFonts w:ascii="Times New Roman" w:hAnsi="Times New Roman" w:cs="Times New Roman"/>
          <w:sz w:val="24"/>
          <w:szCs w:val="24"/>
        </w:rPr>
      </w:pPr>
    </w:p>
    <w:p w14:paraId="73568615" w14:textId="45CFE8AC" w:rsidR="00755401" w:rsidRDefault="6E8193AB">
      <w:pPr>
        <w:autoSpaceDE w:val="0"/>
        <w:spacing w:after="0" w:line="360" w:lineRule="auto"/>
        <w:jc w:val="both"/>
      </w:pPr>
      <w:r w:rsidRPr="6E8193AB">
        <w:rPr>
          <w:rFonts w:ascii="Times New Roman" w:hAnsi="Times New Roman" w:cs="Times New Roman"/>
          <w:sz w:val="24"/>
          <w:szCs w:val="24"/>
        </w:rPr>
        <w:t xml:space="preserve">CONSIDERANDO os pareceres elaborados pela Central de Apoio Técnico-CEAT, que classificaram os trabalhos técnicos em níveis de complexidade, estimaram o tempo necessário a cada um deles e sugeriram o valor da remuneração aos profissionais e pessoas jurídicas credenciados, </w:t>
      </w:r>
      <w:r w:rsidRPr="004C1DD7">
        <w:rPr>
          <w:rFonts w:ascii="Times New Roman" w:hAnsi="Times New Roman" w:cs="Times New Roman"/>
          <w:sz w:val="24"/>
          <w:szCs w:val="24"/>
        </w:rPr>
        <w:t>bem como a decisão proferida em 14</w:t>
      </w:r>
      <w:r w:rsidR="004C1DD7">
        <w:rPr>
          <w:rFonts w:ascii="Times New Roman" w:hAnsi="Times New Roman" w:cs="Times New Roman"/>
          <w:sz w:val="24"/>
          <w:szCs w:val="24"/>
        </w:rPr>
        <w:t xml:space="preserve"> de março de </w:t>
      </w:r>
      <w:r w:rsidRPr="004C1DD7">
        <w:rPr>
          <w:rFonts w:ascii="Times New Roman" w:hAnsi="Times New Roman" w:cs="Times New Roman"/>
          <w:sz w:val="24"/>
          <w:szCs w:val="24"/>
        </w:rPr>
        <w:t>2023</w:t>
      </w:r>
      <w:r w:rsidR="004C1DD7">
        <w:rPr>
          <w:rFonts w:ascii="Times New Roman" w:hAnsi="Times New Roman" w:cs="Times New Roman"/>
          <w:sz w:val="24"/>
          <w:szCs w:val="24"/>
        </w:rPr>
        <w:t>,</w:t>
      </w:r>
      <w:r w:rsidRPr="004C1DD7">
        <w:rPr>
          <w:rFonts w:ascii="Times New Roman" w:hAnsi="Times New Roman" w:cs="Times New Roman"/>
          <w:sz w:val="24"/>
          <w:szCs w:val="24"/>
        </w:rPr>
        <w:t xml:space="preserve"> pelo Coordenador da CEAT</w:t>
      </w:r>
      <w:r w:rsidR="004C1DD7">
        <w:rPr>
          <w:rFonts w:ascii="Times New Roman" w:hAnsi="Times New Roman" w:cs="Times New Roman"/>
          <w:sz w:val="24"/>
          <w:szCs w:val="24"/>
        </w:rPr>
        <w:t>,</w:t>
      </w:r>
      <w:r w:rsidRPr="004C1DD7">
        <w:rPr>
          <w:rFonts w:ascii="Times New Roman" w:hAnsi="Times New Roman" w:cs="Times New Roman"/>
          <w:sz w:val="24"/>
          <w:szCs w:val="24"/>
        </w:rPr>
        <w:t xml:space="preserve"> no proc. SEI n.</w:t>
      </w:r>
      <w:r w:rsidR="004C1DD7" w:rsidRPr="004C1DD7">
        <w:t xml:space="preserve"> </w:t>
      </w:r>
      <w:r w:rsidR="004C1DD7" w:rsidRPr="004C1DD7">
        <w:rPr>
          <w:rFonts w:ascii="Times New Roman" w:hAnsi="Times New Roman" w:cs="Times New Roman"/>
          <w:sz w:val="24"/>
          <w:szCs w:val="24"/>
        </w:rPr>
        <w:t>19.16.2150.0008764/2019-03</w:t>
      </w:r>
      <w:r w:rsidRPr="004C1DD7">
        <w:rPr>
          <w:rFonts w:ascii="Times New Roman" w:hAnsi="Times New Roman" w:cs="Times New Roman"/>
          <w:sz w:val="24"/>
          <w:szCs w:val="24"/>
        </w:rPr>
        <w:t>, que determinou a adoção dos valores praticados pelo STJ e pelo SINTRA;</w:t>
      </w:r>
      <w:r w:rsidRPr="6E8193AB">
        <w:rPr>
          <w:rFonts w:ascii="Times New Roman" w:hAnsi="Times New Roman" w:cs="Times New Roman"/>
          <w:sz w:val="24"/>
          <w:szCs w:val="24"/>
        </w:rPr>
        <w:t xml:space="preserve"> </w:t>
      </w:r>
    </w:p>
    <w:p w14:paraId="5DCDD10E" w14:textId="77777777" w:rsidR="00755401" w:rsidRDefault="00755401" w:rsidP="6E8193AB">
      <w:pPr>
        <w:autoSpaceDE w:val="0"/>
        <w:spacing w:after="0" w:line="360" w:lineRule="auto"/>
        <w:jc w:val="both"/>
        <w:rPr>
          <w:rFonts w:ascii="Times New Roman" w:hAnsi="Times New Roman" w:cs="Times New Roman"/>
          <w:sz w:val="24"/>
          <w:szCs w:val="24"/>
        </w:rPr>
      </w:pPr>
    </w:p>
    <w:p w14:paraId="19B3AFDE" w14:textId="729F24C0" w:rsidR="00755401" w:rsidRDefault="6E8193AB">
      <w:pPr>
        <w:autoSpaceDE w:val="0"/>
        <w:spacing w:after="0" w:line="360" w:lineRule="auto"/>
        <w:jc w:val="both"/>
      </w:pPr>
      <w:r w:rsidRPr="6E8193AB">
        <w:rPr>
          <w:rFonts w:ascii="Times New Roman" w:hAnsi="Times New Roman" w:cs="Times New Roman"/>
          <w:sz w:val="24"/>
          <w:szCs w:val="24"/>
        </w:rPr>
        <w:t xml:space="preserve">CONSIDERANDO a Portaria Conjunta CEAT-FUNEMP n. 003, de 24 de setembro de 2018, que, embasada nos pareceres da CEAT, fixou os valores máximos a serem suportados </w:t>
      </w:r>
      <w:proofErr w:type="spellStart"/>
      <w:r w:rsidRPr="6E8193AB">
        <w:rPr>
          <w:rFonts w:ascii="Times New Roman" w:hAnsi="Times New Roman" w:cs="Times New Roman"/>
          <w:sz w:val="24"/>
          <w:szCs w:val="24"/>
        </w:rPr>
        <w:t>pela</w:t>
      </w:r>
      <w:proofErr w:type="spellEnd"/>
      <w:r w:rsidRPr="6E8193AB">
        <w:rPr>
          <w:rFonts w:ascii="Times New Roman" w:hAnsi="Times New Roman" w:cs="Times New Roman"/>
          <w:sz w:val="24"/>
          <w:szCs w:val="24"/>
        </w:rPr>
        <w:t xml:space="preserve"> PGJ ou pelo FUNEMP em cada espécie e nível de complexidade de trabalhos técnicos, </w:t>
      </w:r>
      <w:r w:rsidRPr="004C1DD7">
        <w:rPr>
          <w:rFonts w:ascii="Times New Roman" w:hAnsi="Times New Roman" w:cs="Times New Roman"/>
          <w:sz w:val="24"/>
          <w:szCs w:val="24"/>
        </w:rPr>
        <w:t xml:space="preserve">como também o art. 29, da IN DREI n. 52, de 29-julho-2022, que </w:t>
      </w:r>
      <w:r w:rsidRPr="004C1DD7">
        <w:rPr>
          <w:rFonts w:ascii="Times New Roman" w:hAnsi="Times New Roman" w:cs="Times New Roman"/>
          <w:sz w:val="24"/>
          <w:szCs w:val="24"/>
        </w:rPr>
        <w:lastRenderedPageBreak/>
        <w:t>determinou a revogação das tabelas de emolumentos de tradutores e intérpretes das Juntas Comerciais;</w:t>
      </w:r>
    </w:p>
    <w:p w14:paraId="738610EB" w14:textId="2D09DC08" w:rsidR="00755401" w:rsidRDefault="00755401" w:rsidP="6E8193AB">
      <w:pPr>
        <w:autoSpaceDE w:val="0"/>
        <w:spacing w:after="0" w:line="360" w:lineRule="auto"/>
        <w:jc w:val="both"/>
        <w:rPr>
          <w:rFonts w:ascii="Times New Roman" w:hAnsi="Times New Roman" w:cs="Times New Roman"/>
          <w:sz w:val="24"/>
          <w:szCs w:val="24"/>
        </w:rPr>
      </w:pPr>
    </w:p>
    <w:p w14:paraId="68D2BFF7" w14:textId="77777777" w:rsidR="00755401" w:rsidRDefault="00755401">
      <w:pPr>
        <w:autoSpaceDE w:val="0"/>
        <w:spacing w:after="0" w:line="360" w:lineRule="auto"/>
        <w:jc w:val="both"/>
      </w:pPr>
      <w:r>
        <w:rPr>
          <w:rFonts w:ascii="Times New Roman" w:hAnsi="Times New Roman" w:cs="Times New Roman"/>
          <w:sz w:val="24"/>
          <w:szCs w:val="24"/>
        </w:rPr>
        <w:t xml:space="preserve">FAZ necessária a publicação de edital visando à inscrição de pessoas jurídicas e de profissionais não pertencentes aos quadros de servidores do Ministério Público de Minas Gerais, para atuarem nos procedimentos presididos ou acompanhados pelos órgãos de execução. </w:t>
      </w:r>
    </w:p>
    <w:p w14:paraId="3A0FF5F2" w14:textId="77777777" w:rsidR="00755401" w:rsidRDefault="00755401">
      <w:pPr>
        <w:pStyle w:val="Corpodetexto"/>
        <w:spacing w:line="360" w:lineRule="auto"/>
        <w:jc w:val="both"/>
        <w:rPr>
          <w:rFonts w:ascii="Times New Roman" w:hAnsi="Times New Roman" w:cs="Times New Roman"/>
          <w:b/>
          <w:sz w:val="24"/>
          <w:szCs w:val="24"/>
        </w:rPr>
      </w:pPr>
    </w:p>
    <w:p w14:paraId="12E069D3" w14:textId="77777777" w:rsidR="00755401" w:rsidRDefault="00755401">
      <w:pPr>
        <w:pStyle w:val="Corpodetexto"/>
        <w:spacing w:line="360" w:lineRule="auto"/>
        <w:jc w:val="both"/>
      </w:pPr>
      <w:r>
        <w:rPr>
          <w:rFonts w:ascii="Times New Roman" w:hAnsi="Times New Roman" w:cs="Times New Roman"/>
          <w:b/>
          <w:sz w:val="24"/>
          <w:szCs w:val="24"/>
        </w:rPr>
        <w:t>3. CONDIÇÕES PARA REQUERER O CREDENCIAMENTO</w:t>
      </w:r>
    </w:p>
    <w:p w14:paraId="65373A5E" w14:textId="77777777" w:rsidR="00755401" w:rsidRDefault="00755401">
      <w:pPr>
        <w:pStyle w:val="Corpodetexto"/>
        <w:spacing w:line="360" w:lineRule="auto"/>
        <w:jc w:val="both"/>
      </w:pPr>
      <w:r>
        <w:rPr>
          <w:rFonts w:ascii="Times New Roman" w:hAnsi="Times New Roman" w:cs="Times New Roman"/>
          <w:sz w:val="24"/>
          <w:szCs w:val="24"/>
        </w:rPr>
        <w:t>3.1. O credenciamento poderá ser requerido pelos profissionais elencados na Tabela I, de acordo com o trabalho a ser realizado.</w:t>
      </w:r>
    </w:p>
    <w:p w14:paraId="5630AD66" w14:textId="77777777" w:rsidR="00755401" w:rsidRDefault="00755401">
      <w:pPr>
        <w:pStyle w:val="Corpodetexto"/>
        <w:spacing w:line="360" w:lineRule="auto"/>
        <w:jc w:val="both"/>
        <w:rPr>
          <w:rFonts w:ascii="Times New Roman" w:hAnsi="Times New Roman" w:cs="Times New Roman"/>
          <w:sz w:val="24"/>
          <w:szCs w:val="24"/>
        </w:rPr>
      </w:pPr>
    </w:p>
    <w:tbl>
      <w:tblPr>
        <w:tblW w:w="0" w:type="auto"/>
        <w:tblInd w:w="-5" w:type="dxa"/>
        <w:tblLayout w:type="fixed"/>
        <w:tblLook w:val="0000" w:firstRow="0" w:lastRow="0" w:firstColumn="0" w:lastColumn="0" w:noHBand="0" w:noVBand="0"/>
      </w:tblPr>
      <w:tblGrid>
        <w:gridCol w:w="3369"/>
        <w:gridCol w:w="5361"/>
      </w:tblGrid>
      <w:tr w:rsidR="00755401" w14:paraId="0B8C3180" w14:textId="77777777" w:rsidTr="6E8193AB">
        <w:tc>
          <w:tcPr>
            <w:tcW w:w="87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C6D5CCE" w14:textId="77777777" w:rsidR="00755401" w:rsidRDefault="00755401">
            <w:pPr>
              <w:pStyle w:val="Corpodetexto"/>
              <w:jc w:val="center"/>
            </w:pPr>
            <w:r>
              <w:rPr>
                <w:rFonts w:ascii="Times New Roman" w:hAnsi="Times New Roman" w:cs="Times New Roman"/>
                <w:b/>
              </w:rPr>
              <w:t>TABELA I – PROFISSIONAIS HABILITADOS AO CREDENCIAMENTO</w:t>
            </w:r>
          </w:p>
        </w:tc>
      </w:tr>
      <w:tr w:rsidR="00755401" w14:paraId="609561DE" w14:textId="77777777" w:rsidTr="6E8193AB">
        <w:tc>
          <w:tcPr>
            <w:tcW w:w="336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7BBD0D2" w14:textId="77777777" w:rsidR="00755401" w:rsidRDefault="00755401">
            <w:pPr>
              <w:pStyle w:val="Corpodetexto"/>
              <w:jc w:val="center"/>
            </w:pPr>
            <w:r>
              <w:rPr>
                <w:rFonts w:ascii="Times New Roman" w:hAnsi="Times New Roman" w:cs="Times New Roman"/>
                <w:b/>
              </w:rPr>
              <w:t>Trabalho</w:t>
            </w:r>
          </w:p>
        </w:tc>
        <w:tc>
          <w:tcPr>
            <w:tcW w:w="5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A787AF5" w14:textId="77777777" w:rsidR="00755401" w:rsidRDefault="00755401">
            <w:pPr>
              <w:pStyle w:val="Corpodetexto"/>
              <w:jc w:val="center"/>
            </w:pPr>
            <w:r>
              <w:rPr>
                <w:rFonts w:ascii="Times New Roman" w:hAnsi="Times New Roman" w:cs="Times New Roman"/>
                <w:b/>
              </w:rPr>
              <w:t>Profissional</w:t>
            </w:r>
          </w:p>
        </w:tc>
      </w:tr>
      <w:tr w:rsidR="00755401" w14:paraId="427C9B73" w14:textId="77777777" w:rsidTr="6E8193AB">
        <w:tc>
          <w:tcPr>
            <w:tcW w:w="336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CB21715" w14:textId="77777777" w:rsidR="00755401" w:rsidRDefault="00755401">
            <w:pPr>
              <w:pStyle w:val="Corpodetexto"/>
              <w:jc w:val="center"/>
            </w:pPr>
            <w:r>
              <w:rPr>
                <w:rFonts w:ascii="Times New Roman" w:hAnsi="Times New Roman" w:cs="Times New Roman"/>
              </w:rPr>
              <w:t>Serviços periciais de meio ambiente - loteamentos</w:t>
            </w:r>
          </w:p>
        </w:tc>
        <w:tc>
          <w:tcPr>
            <w:tcW w:w="5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A32ECC2" w14:textId="77777777" w:rsidR="00755401" w:rsidRDefault="00755401">
            <w:pPr>
              <w:pStyle w:val="Corpodetexto"/>
              <w:numPr>
                <w:ilvl w:val="0"/>
                <w:numId w:val="8"/>
              </w:numPr>
              <w:ind w:left="307" w:hanging="209"/>
            </w:pPr>
            <w:r>
              <w:rPr>
                <w:rFonts w:ascii="Times New Roman" w:hAnsi="Times New Roman" w:cs="Times New Roman"/>
              </w:rPr>
              <w:t>Bachareal em Arquitetura e Urbanismo</w:t>
            </w:r>
          </w:p>
          <w:p w14:paraId="2347FBE9" w14:textId="77777777" w:rsidR="00755401" w:rsidRDefault="00755401">
            <w:pPr>
              <w:pStyle w:val="Corpodetexto"/>
              <w:numPr>
                <w:ilvl w:val="0"/>
                <w:numId w:val="8"/>
              </w:numPr>
              <w:ind w:left="307" w:hanging="209"/>
            </w:pPr>
            <w:r>
              <w:rPr>
                <w:rFonts w:ascii="Times New Roman" w:hAnsi="Times New Roman" w:cs="Times New Roman"/>
              </w:rPr>
              <w:t>Bacharel em Engenharia Civil</w:t>
            </w:r>
          </w:p>
          <w:p w14:paraId="72EF42E9" w14:textId="77777777" w:rsidR="00755401" w:rsidRDefault="6E8193AB" w:rsidP="6E8193AB">
            <w:pPr>
              <w:pStyle w:val="Corpodetexto"/>
              <w:numPr>
                <w:ilvl w:val="0"/>
                <w:numId w:val="8"/>
              </w:numPr>
              <w:ind w:left="307" w:hanging="209"/>
              <w:rPr>
                <w:rFonts w:ascii="Times New Roman" w:hAnsi="Times New Roman" w:cs="Times New Roman"/>
              </w:rPr>
            </w:pPr>
            <w:r w:rsidRPr="6E8193AB">
              <w:rPr>
                <w:rFonts w:ascii="Times New Roman" w:hAnsi="Times New Roman" w:cs="Times New Roman"/>
              </w:rPr>
              <w:t>Biólogo, se em parceria com Arquiteto ou Eng. Civil</w:t>
            </w:r>
          </w:p>
          <w:p w14:paraId="4C7D4F4B" w14:textId="77777777" w:rsidR="00755401" w:rsidRDefault="6E8193AB" w:rsidP="6E8193AB">
            <w:pPr>
              <w:pStyle w:val="Corpodetexto"/>
              <w:numPr>
                <w:ilvl w:val="0"/>
                <w:numId w:val="8"/>
              </w:numPr>
              <w:ind w:left="307" w:hanging="209"/>
              <w:rPr>
                <w:rFonts w:ascii="Times New Roman" w:hAnsi="Times New Roman" w:cs="Times New Roman"/>
              </w:rPr>
            </w:pPr>
            <w:r w:rsidRPr="6E8193AB">
              <w:rPr>
                <w:rFonts w:ascii="Times New Roman" w:hAnsi="Times New Roman" w:cs="Times New Roman"/>
              </w:rPr>
              <w:t>Geógrafo, se em parceria com Arquiteto ou Eng. Civil</w:t>
            </w:r>
          </w:p>
        </w:tc>
      </w:tr>
      <w:tr w:rsidR="00755401" w14:paraId="2931838B" w14:textId="77777777" w:rsidTr="6E8193AB">
        <w:tc>
          <w:tcPr>
            <w:tcW w:w="336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0FCD60E" w14:textId="77777777" w:rsidR="00755401" w:rsidRDefault="00755401">
            <w:pPr>
              <w:pStyle w:val="Corpodetexto"/>
              <w:jc w:val="center"/>
            </w:pPr>
            <w:r>
              <w:rPr>
                <w:rFonts w:ascii="Times New Roman" w:hAnsi="Times New Roman" w:cs="Times New Roman"/>
              </w:rPr>
              <w:t>Serviços periciais em meio ambiente – supressão de vegetação</w:t>
            </w:r>
          </w:p>
        </w:tc>
        <w:tc>
          <w:tcPr>
            <w:tcW w:w="5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869D383" w14:textId="77777777" w:rsidR="00755401" w:rsidRDefault="00755401">
            <w:pPr>
              <w:pStyle w:val="Corpodetexto"/>
              <w:numPr>
                <w:ilvl w:val="0"/>
                <w:numId w:val="6"/>
              </w:numPr>
              <w:ind w:left="307" w:hanging="209"/>
            </w:pPr>
            <w:r>
              <w:rPr>
                <w:rFonts w:ascii="Times New Roman" w:hAnsi="Times New Roman" w:cs="Times New Roman"/>
              </w:rPr>
              <w:t>Bacharel em Engenharia Florestal</w:t>
            </w:r>
          </w:p>
          <w:p w14:paraId="68C0E5E1" w14:textId="77777777" w:rsidR="00755401" w:rsidRDefault="00755401">
            <w:pPr>
              <w:pStyle w:val="Corpodetexto"/>
              <w:numPr>
                <w:ilvl w:val="0"/>
                <w:numId w:val="6"/>
              </w:numPr>
              <w:ind w:left="307" w:hanging="209"/>
            </w:pPr>
            <w:r>
              <w:rPr>
                <w:rFonts w:ascii="Times New Roman" w:hAnsi="Times New Roman" w:cs="Times New Roman"/>
              </w:rPr>
              <w:t>Bacharel em Engenharia Agronômica</w:t>
            </w:r>
          </w:p>
          <w:p w14:paraId="71FF698E" w14:textId="77777777" w:rsidR="00755401" w:rsidRDefault="6E8193AB" w:rsidP="6E8193AB">
            <w:pPr>
              <w:pStyle w:val="Corpodetexto"/>
              <w:numPr>
                <w:ilvl w:val="0"/>
                <w:numId w:val="6"/>
              </w:numPr>
              <w:ind w:left="307" w:hanging="209"/>
              <w:rPr>
                <w:rFonts w:ascii="Times New Roman" w:hAnsi="Times New Roman" w:cs="Times New Roman"/>
              </w:rPr>
            </w:pPr>
            <w:r w:rsidRPr="6E8193AB">
              <w:rPr>
                <w:rFonts w:ascii="Times New Roman" w:hAnsi="Times New Roman" w:cs="Times New Roman"/>
              </w:rPr>
              <w:t>Bacharel em Engenharia Ambiental</w:t>
            </w:r>
          </w:p>
          <w:p w14:paraId="2B5EFE50" w14:textId="77777777" w:rsidR="00755401" w:rsidRDefault="6E8193AB" w:rsidP="6E8193AB">
            <w:pPr>
              <w:pStyle w:val="Corpodetexto"/>
              <w:numPr>
                <w:ilvl w:val="0"/>
                <w:numId w:val="6"/>
              </w:numPr>
              <w:ind w:left="307" w:hanging="209"/>
              <w:rPr>
                <w:rFonts w:ascii="Times New Roman" w:hAnsi="Times New Roman" w:cs="Times New Roman"/>
              </w:rPr>
            </w:pPr>
            <w:r w:rsidRPr="6E8193AB">
              <w:rPr>
                <w:rFonts w:ascii="Times New Roman" w:hAnsi="Times New Roman" w:cs="Times New Roman"/>
              </w:rPr>
              <w:t>Biólogo</w:t>
            </w:r>
          </w:p>
          <w:p w14:paraId="775B9EB1" w14:textId="77777777" w:rsidR="00755401" w:rsidRDefault="6E8193AB" w:rsidP="6E8193AB">
            <w:pPr>
              <w:pStyle w:val="Corpodetexto"/>
              <w:numPr>
                <w:ilvl w:val="0"/>
                <w:numId w:val="6"/>
              </w:numPr>
              <w:ind w:left="307" w:hanging="209"/>
              <w:rPr>
                <w:rFonts w:ascii="Times New Roman" w:hAnsi="Times New Roman" w:cs="Times New Roman"/>
              </w:rPr>
            </w:pPr>
            <w:r w:rsidRPr="6E8193AB">
              <w:rPr>
                <w:rFonts w:ascii="Times New Roman" w:hAnsi="Times New Roman" w:cs="Times New Roman"/>
              </w:rPr>
              <w:t>Geógrafo</w:t>
            </w:r>
          </w:p>
        </w:tc>
      </w:tr>
      <w:tr w:rsidR="00755401" w14:paraId="3BC6BEBA" w14:textId="77777777" w:rsidTr="6E8193AB">
        <w:tc>
          <w:tcPr>
            <w:tcW w:w="336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731D230" w14:textId="77777777" w:rsidR="00755401" w:rsidRDefault="00755401">
            <w:pPr>
              <w:pStyle w:val="Corpodetexto"/>
              <w:jc w:val="center"/>
            </w:pPr>
            <w:r>
              <w:rPr>
                <w:rFonts w:ascii="Times New Roman" w:hAnsi="Times New Roman" w:cs="Times New Roman"/>
              </w:rPr>
              <w:t>Serviços periciais em engenharia – avaliação de imóveis</w:t>
            </w:r>
          </w:p>
        </w:tc>
        <w:tc>
          <w:tcPr>
            <w:tcW w:w="5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2CC38D0" w14:textId="77777777" w:rsidR="00755401" w:rsidRDefault="00755401">
            <w:pPr>
              <w:pStyle w:val="Corpodetexto"/>
              <w:numPr>
                <w:ilvl w:val="0"/>
                <w:numId w:val="5"/>
              </w:numPr>
              <w:ind w:left="307" w:hanging="209"/>
            </w:pPr>
            <w:r>
              <w:rPr>
                <w:rFonts w:ascii="Times New Roman" w:hAnsi="Times New Roman" w:cs="Times New Roman"/>
              </w:rPr>
              <w:t>Bacharel em Engenharia Civil, com especialização em Avaliações e Perícias</w:t>
            </w:r>
          </w:p>
          <w:p w14:paraId="431E9E69" w14:textId="77777777" w:rsidR="00755401" w:rsidRDefault="00755401">
            <w:pPr>
              <w:pStyle w:val="Corpodetexto"/>
              <w:numPr>
                <w:ilvl w:val="0"/>
                <w:numId w:val="5"/>
              </w:numPr>
              <w:ind w:left="307" w:hanging="209"/>
            </w:pPr>
            <w:r>
              <w:rPr>
                <w:rFonts w:ascii="Times New Roman" w:hAnsi="Times New Roman" w:cs="Times New Roman"/>
              </w:rPr>
              <w:t>Bacharel em Arquitetura e Urbanismo, com especialização em Avaliações e Perícias</w:t>
            </w:r>
          </w:p>
          <w:p w14:paraId="799CCAFA" w14:textId="77777777" w:rsidR="00755401" w:rsidRDefault="00755401">
            <w:pPr>
              <w:pStyle w:val="Corpodetexto"/>
              <w:numPr>
                <w:ilvl w:val="0"/>
                <w:numId w:val="5"/>
              </w:numPr>
              <w:ind w:left="307" w:hanging="209"/>
              <w:rPr>
                <w:rFonts w:ascii="Times New Roman" w:hAnsi="Times New Roman" w:cs="Times New Roman"/>
              </w:rPr>
            </w:pPr>
            <w:r>
              <w:rPr>
                <w:rFonts w:ascii="Times New Roman" w:hAnsi="Times New Roman" w:cs="Times New Roman"/>
              </w:rPr>
              <w:t>Corretor de imóveis com inscrição no CNAI</w:t>
            </w:r>
            <w:r>
              <w:rPr>
                <w:rStyle w:val="Caracteresdenotaderodap"/>
                <w:rFonts w:ascii="Times New Roman" w:hAnsi="Times New Roman" w:cs="Times New Roman"/>
              </w:rPr>
              <w:footnoteReference w:id="1"/>
            </w:r>
          </w:p>
        </w:tc>
      </w:tr>
      <w:tr w:rsidR="00755401" w14:paraId="3F22C12D" w14:textId="77777777" w:rsidTr="6E8193AB">
        <w:tc>
          <w:tcPr>
            <w:tcW w:w="336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DC43469" w14:textId="77777777" w:rsidR="00755401" w:rsidRDefault="00755401">
            <w:pPr>
              <w:pStyle w:val="Corpodetexto"/>
              <w:jc w:val="center"/>
            </w:pPr>
            <w:r>
              <w:rPr>
                <w:rFonts w:ascii="Times New Roman" w:hAnsi="Times New Roman" w:cs="Times New Roman"/>
              </w:rPr>
              <w:t>Serviços periciais em contabilidade</w:t>
            </w:r>
          </w:p>
        </w:tc>
        <w:tc>
          <w:tcPr>
            <w:tcW w:w="5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EC30992" w14:textId="77777777" w:rsidR="00755401" w:rsidRDefault="00755401">
            <w:pPr>
              <w:pStyle w:val="Corpodetexto"/>
              <w:numPr>
                <w:ilvl w:val="0"/>
                <w:numId w:val="4"/>
              </w:numPr>
              <w:ind w:left="307" w:hanging="209"/>
            </w:pPr>
            <w:r>
              <w:rPr>
                <w:rFonts w:ascii="Times New Roman" w:hAnsi="Times New Roman" w:cs="Times New Roman"/>
              </w:rPr>
              <w:t>Bacharel em Contabilidade</w:t>
            </w:r>
          </w:p>
          <w:p w14:paraId="144D3DBE" w14:textId="77777777" w:rsidR="00755401" w:rsidRDefault="00755401">
            <w:pPr>
              <w:pStyle w:val="Corpodetexto"/>
              <w:numPr>
                <w:ilvl w:val="0"/>
                <w:numId w:val="4"/>
              </w:numPr>
              <w:ind w:left="307" w:hanging="209"/>
            </w:pPr>
            <w:r>
              <w:rPr>
                <w:rFonts w:ascii="Times New Roman" w:hAnsi="Times New Roman" w:cs="Times New Roman"/>
              </w:rPr>
              <w:t>Bacharel em Economia</w:t>
            </w:r>
          </w:p>
          <w:p w14:paraId="330117AD" w14:textId="77777777" w:rsidR="00755401" w:rsidRDefault="00755401">
            <w:pPr>
              <w:pStyle w:val="Corpodetexto"/>
              <w:numPr>
                <w:ilvl w:val="0"/>
                <w:numId w:val="4"/>
              </w:numPr>
              <w:ind w:left="307" w:hanging="209"/>
            </w:pPr>
            <w:r>
              <w:rPr>
                <w:rFonts w:ascii="Times New Roman" w:hAnsi="Times New Roman" w:cs="Times New Roman"/>
              </w:rPr>
              <w:t>Bacharel em Administração</w:t>
            </w:r>
          </w:p>
          <w:p w14:paraId="687DC0AF" w14:textId="77777777" w:rsidR="00755401" w:rsidRDefault="00755401">
            <w:pPr>
              <w:pStyle w:val="Corpodetexto"/>
              <w:numPr>
                <w:ilvl w:val="0"/>
                <w:numId w:val="4"/>
              </w:numPr>
              <w:ind w:left="307" w:hanging="209"/>
            </w:pPr>
            <w:r>
              <w:rPr>
                <w:rFonts w:ascii="Times New Roman" w:hAnsi="Times New Roman" w:cs="Times New Roman"/>
              </w:rPr>
              <w:t>Bacharel em Ciências Atuariais</w:t>
            </w:r>
          </w:p>
        </w:tc>
      </w:tr>
      <w:tr w:rsidR="00755401" w14:paraId="1407AFB3" w14:textId="77777777" w:rsidTr="6E8193AB">
        <w:tc>
          <w:tcPr>
            <w:tcW w:w="336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060F401" w14:textId="77777777" w:rsidR="00755401" w:rsidRDefault="00755401">
            <w:pPr>
              <w:pStyle w:val="Corpodetexto"/>
              <w:jc w:val="center"/>
            </w:pPr>
            <w:r>
              <w:rPr>
                <w:rFonts w:ascii="Times New Roman" w:hAnsi="Times New Roman" w:cs="Times New Roman"/>
              </w:rPr>
              <w:t>Traduções e interpretações</w:t>
            </w:r>
          </w:p>
        </w:tc>
        <w:tc>
          <w:tcPr>
            <w:tcW w:w="5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62D4FB1" w14:textId="11021F08" w:rsidR="00755401" w:rsidRDefault="6E8193AB">
            <w:pPr>
              <w:pStyle w:val="Corpodetexto"/>
              <w:numPr>
                <w:ilvl w:val="0"/>
                <w:numId w:val="7"/>
              </w:numPr>
              <w:ind w:left="307" w:hanging="209"/>
            </w:pPr>
            <w:r w:rsidRPr="6E8193AB">
              <w:rPr>
                <w:rFonts w:ascii="Times New Roman" w:hAnsi="Times New Roman" w:cs="Times New Roman"/>
              </w:rPr>
              <w:t xml:space="preserve">Profissional habilitado em concurso público e matriculado na Junta Comercial, nos termos </w:t>
            </w:r>
            <w:r w:rsidR="00E21A77">
              <w:rPr>
                <w:rFonts w:ascii="Times New Roman" w:hAnsi="Times New Roman" w:cs="Times New Roman"/>
              </w:rPr>
              <w:t>da Lei 14.195/21</w:t>
            </w:r>
          </w:p>
        </w:tc>
      </w:tr>
    </w:tbl>
    <w:p w14:paraId="32BFC9D7" w14:textId="77777777" w:rsidR="00755401" w:rsidRDefault="00755401">
      <w:pPr>
        <w:pStyle w:val="CPLPadrao"/>
        <w:tabs>
          <w:tab w:val="left" w:pos="567"/>
        </w:tabs>
        <w:spacing w:after="0" w:line="360" w:lineRule="auto"/>
      </w:pPr>
      <w:r>
        <w:rPr>
          <w:rFonts w:ascii="Times New Roman" w:hAnsi="Times New Roman" w:cs="Times New Roman"/>
        </w:rPr>
        <w:t xml:space="preserve">3.2. O requerimento de credenciamento deve ser feito através do preenchimento do Termo de Credenciamento constante do Anexo I deste Edital, que estará disponível para preenchimento também no portal do MPMG, </w:t>
      </w:r>
      <w:hyperlink r:id="rId14" w:history="1">
        <w:r>
          <w:rPr>
            <w:rStyle w:val="Hyperlink"/>
            <w:rFonts w:ascii="Times New Roman" w:hAnsi="Times New Roman" w:cs="Times New Roman"/>
          </w:rPr>
          <w:t>www.mpmg.mp.br</w:t>
        </w:r>
      </w:hyperlink>
      <w:r>
        <w:rPr>
          <w:rFonts w:ascii="Times New Roman" w:hAnsi="Times New Roman" w:cs="Times New Roman"/>
        </w:rPr>
        <w:t>, Acesso à informação, Credenciamentos.</w:t>
      </w:r>
    </w:p>
    <w:p w14:paraId="66455D40" w14:textId="77777777" w:rsidR="00755401" w:rsidRDefault="00755401">
      <w:pPr>
        <w:pStyle w:val="Corpodetexto"/>
        <w:spacing w:line="360" w:lineRule="auto"/>
        <w:jc w:val="both"/>
      </w:pPr>
      <w:r>
        <w:rPr>
          <w:rFonts w:ascii="Times New Roman" w:hAnsi="Times New Roman" w:cs="Times New Roman"/>
          <w:sz w:val="24"/>
          <w:szCs w:val="24"/>
        </w:rPr>
        <w:lastRenderedPageBreak/>
        <w:t>3.3. O Termo de Credenciamento deverá ser acompanhado dos documentos elencados no Item 3 do Edital.</w:t>
      </w:r>
    </w:p>
    <w:p w14:paraId="61829076" w14:textId="77777777" w:rsidR="00755401" w:rsidRDefault="00755401">
      <w:pPr>
        <w:pStyle w:val="Corpodetexto"/>
        <w:spacing w:line="360" w:lineRule="auto"/>
        <w:jc w:val="both"/>
        <w:rPr>
          <w:rFonts w:ascii="Times New Roman" w:hAnsi="Times New Roman" w:cs="Times New Roman"/>
          <w:sz w:val="24"/>
          <w:szCs w:val="24"/>
        </w:rPr>
      </w:pPr>
    </w:p>
    <w:p w14:paraId="28C1FED9" w14:textId="77777777" w:rsidR="00755401" w:rsidRDefault="00755401">
      <w:pPr>
        <w:pStyle w:val="Corpodetexto"/>
        <w:spacing w:line="360" w:lineRule="auto"/>
        <w:jc w:val="both"/>
      </w:pPr>
      <w:r>
        <w:rPr>
          <w:rFonts w:ascii="Times New Roman" w:hAnsi="Times New Roman" w:cs="Times New Roman"/>
          <w:b/>
          <w:sz w:val="24"/>
          <w:szCs w:val="24"/>
        </w:rPr>
        <w:t xml:space="preserve">4. DESCRIÇÃO DOS TRABALHOS TÉCNICOS, CLASSIFICAÇÃO DA COMPLEXIDADE  E VALOR DOS HONORÁRIOS </w:t>
      </w:r>
    </w:p>
    <w:p w14:paraId="0C5B8CBA" w14:textId="77777777" w:rsidR="00755401" w:rsidRDefault="00755401">
      <w:pPr>
        <w:pStyle w:val="Corpodetexto"/>
        <w:spacing w:line="360" w:lineRule="auto"/>
        <w:jc w:val="both"/>
      </w:pPr>
      <w:r>
        <w:rPr>
          <w:rFonts w:ascii="Times New Roman" w:hAnsi="Times New Roman" w:cs="Times New Roman"/>
          <w:sz w:val="24"/>
          <w:szCs w:val="24"/>
        </w:rPr>
        <w:t>4.1. Os trabalhos de perícias técnicas abrangem as áreas de meio ambiente (loteamentos e supressão de vegetação), avaliação de imóveis e contabilidade. De acordo com as características de cada trabalho, foi determinada a classificação da complexidade e valor dos honorários.</w:t>
      </w:r>
    </w:p>
    <w:p w14:paraId="6A8D32A5" w14:textId="77777777" w:rsidR="00755401" w:rsidRDefault="00755401">
      <w:pPr>
        <w:pStyle w:val="Corpodetexto"/>
        <w:spacing w:line="360" w:lineRule="auto"/>
        <w:jc w:val="both"/>
      </w:pPr>
      <w:r>
        <w:rPr>
          <w:rFonts w:ascii="Times New Roman" w:hAnsi="Times New Roman" w:cs="Times New Roman"/>
          <w:sz w:val="24"/>
          <w:szCs w:val="24"/>
        </w:rPr>
        <w:t>4.1.1. Serviços periciais de meio ambiente – loteamentos</w:t>
      </w:r>
    </w:p>
    <w:p w14:paraId="2BA226A1" w14:textId="77777777" w:rsidR="00755401" w:rsidRDefault="00755401">
      <w:pPr>
        <w:pStyle w:val="Corpodetexto"/>
        <w:spacing w:line="360" w:lineRule="auto"/>
        <w:jc w:val="both"/>
        <w:rPr>
          <w:rFonts w:ascii="Times New Roman" w:hAnsi="Times New Roman" w:cs="Times New Roman"/>
          <w:sz w:val="24"/>
          <w:szCs w:val="24"/>
        </w:rPr>
      </w:pPr>
    </w:p>
    <w:tbl>
      <w:tblPr>
        <w:tblW w:w="0" w:type="auto"/>
        <w:tblInd w:w="-5" w:type="dxa"/>
        <w:tblLayout w:type="fixed"/>
        <w:tblLook w:val="0000" w:firstRow="0" w:lastRow="0" w:firstColumn="0" w:lastColumn="0" w:noHBand="0" w:noVBand="0"/>
      </w:tblPr>
      <w:tblGrid>
        <w:gridCol w:w="656"/>
        <w:gridCol w:w="3008"/>
        <w:gridCol w:w="5066"/>
      </w:tblGrid>
      <w:tr w:rsidR="00755401" w14:paraId="42D368ED" w14:textId="77777777">
        <w:tc>
          <w:tcPr>
            <w:tcW w:w="8730" w:type="dxa"/>
            <w:gridSpan w:val="3"/>
            <w:tcBorders>
              <w:top w:val="single" w:sz="4" w:space="0" w:color="000000"/>
              <w:left w:val="single" w:sz="4" w:space="0" w:color="000000"/>
              <w:bottom w:val="single" w:sz="4" w:space="0" w:color="000000"/>
              <w:right w:val="single" w:sz="4" w:space="0" w:color="000000"/>
            </w:tcBorders>
            <w:shd w:val="clear" w:color="auto" w:fill="auto"/>
          </w:tcPr>
          <w:p w14:paraId="5D864C1A" w14:textId="77777777" w:rsidR="00755401" w:rsidRDefault="00755401">
            <w:pPr>
              <w:pStyle w:val="Corpodetexto"/>
              <w:jc w:val="center"/>
            </w:pPr>
            <w:r>
              <w:rPr>
                <w:rFonts w:ascii="Times New Roman" w:hAnsi="Times New Roman" w:cs="Times New Roman"/>
                <w:b/>
              </w:rPr>
              <w:t>TABELA II – DESCRIÇÃO DOS TRABALHOS TÉCNICOS</w:t>
            </w:r>
          </w:p>
        </w:tc>
      </w:tr>
      <w:tr w:rsidR="00755401" w14:paraId="1E30C55A" w14:textId="77777777">
        <w:tc>
          <w:tcPr>
            <w:tcW w:w="656" w:type="dxa"/>
            <w:tcBorders>
              <w:top w:val="single" w:sz="4" w:space="0" w:color="000000"/>
              <w:left w:val="single" w:sz="4" w:space="0" w:color="000000"/>
              <w:bottom w:val="single" w:sz="4" w:space="0" w:color="000000"/>
            </w:tcBorders>
            <w:shd w:val="clear" w:color="auto" w:fill="auto"/>
          </w:tcPr>
          <w:p w14:paraId="769726BA" w14:textId="77777777" w:rsidR="00755401" w:rsidRDefault="00755401">
            <w:pPr>
              <w:pStyle w:val="Corpodetexto"/>
              <w:jc w:val="center"/>
            </w:pPr>
            <w:r>
              <w:rPr>
                <w:rFonts w:ascii="Times New Roman" w:hAnsi="Times New Roman" w:cs="Times New Roman"/>
                <w:b/>
              </w:rPr>
              <w:t>Item</w:t>
            </w:r>
          </w:p>
        </w:tc>
        <w:tc>
          <w:tcPr>
            <w:tcW w:w="3008" w:type="dxa"/>
            <w:tcBorders>
              <w:top w:val="single" w:sz="4" w:space="0" w:color="000000"/>
              <w:left w:val="single" w:sz="4" w:space="0" w:color="000000"/>
              <w:bottom w:val="single" w:sz="4" w:space="0" w:color="000000"/>
            </w:tcBorders>
            <w:shd w:val="clear" w:color="auto" w:fill="auto"/>
            <w:vAlign w:val="center"/>
          </w:tcPr>
          <w:p w14:paraId="38CF6B5F" w14:textId="77777777" w:rsidR="00755401" w:rsidRDefault="00755401">
            <w:pPr>
              <w:pStyle w:val="Corpodetexto"/>
              <w:jc w:val="center"/>
            </w:pPr>
            <w:r>
              <w:rPr>
                <w:rFonts w:ascii="Times New Roman" w:hAnsi="Times New Roman" w:cs="Times New Roman"/>
                <w:b/>
              </w:rPr>
              <w:t>Composição da solicitação</w:t>
            </w:r>
          </w:p>
        </w:tc>
        <w:tc>
          <w:tcPr>
            <w:tcW w:w="50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7FEC2" w14:textId="77777777" w:rsidR="00755401" w:rsidRDefault="00755401">
            <w:pPr>
              <w:pStyle w:val="Corpodetexto"/>
              <w:jc w:val="center"/>
            </w:pPr>
            <w:r>
              <w:rPr>
                <w:rFonts w:ascii="Times New Roman" w:hAnsi="Times New Roman" w:cs="Times New Roman"/>
                <w:b/>
              </w:rPr>
              <w:t>Trabalhos a serem executados</w:t>
            </w:r>
          </w:p>
        </w:tc>
      </w:tr>
      <w:tr w:rsidR="00755401" w14:paraId="50C1508C" w14:textId="77777777">
        <w:tc>
          <w:tcPr>
            <w:tcW w:w="656" w:type="dxa"/>
            <w:tcBorders>
              <w:top w:val="single" w:sz="4" w:space="0" w:color="000000"/>
              <w:left w:val="single" w:sz="4" w:space="0" w:color="000000"/>
              <w:bottom w:val="single" w:sz="4" w:space="0" w:color="000000"/>
            </w:tcBorders>
            <w:shd w:val="clear" w:color="auto" w:fill="auto"/>
            <w:vAlign w:val="center"/>
          </w:tcPr>
          <w:p w14:paraId="649841BE" w14:textId="77777777" w:rsidR="00755401" w:rsidRDefault="00755401">
            <w:pPr>
              <w:pStyle w:val="Corpodetexto"/>
              <w:jc w:val="center"/>
            </w:pPr>
            <w:r>
              <w:rPr>
                <w:rFonts w:ascii="Times New Roman" w:eastAsia="Times New Roman" w:hAnsi="Times New Roman" w:cs="Times New Roman"/>
                <w:color w:val="000000"/>
                <w:lang w:eastAsia="pt-BR"/>
              </w:rPr>
              <w:t>1</w:t>
            </w:r>
          </w:p>
        </w:tc>
        <w:tc>
          <w:tcPr>
            <w:tcW w:w="3008" w:type="dxa"/>
            <w:tcBorders>
              <w:top w:val="single" w:sz="4" w:space="0" w:color="000000"/>
              <w:left w:val="single" w:sz="4" w:space="0" w:color="000000"/>
              <w:bottom w:val="single" w:sz="4" w:space="0" w:color="000000"/>
            </w:tcBorders>
            <w:shd w:val="clear" w:color="auto" w:fill="auto"/>
            <w:vAlign w:val="center"/>
          </w:tcPr>
          <w:p w14:paraId="1706F31B" w14:textId="77777777" w:rsidR="00755401" w:rsidRDefault="00755401">
            <w:pPr>
              <w:pStyle w:val="Corpodetexto"/>
              <w:jc w:val="center"/>
            </w:pPr>
            <w:r>
              <w:rPr>
                <w:rFonts w:ascii="Times New Roman" w:eastAsia="Times New Roman" w:hAnsi="Times New Roman" w:cs="Times New Roman"/>
                <w:color w:val="000000"/>
                <w:lang w:eastAsia="pt-BR"/>
              </w:rPr>
              <w:t>Apuração de não conformidade no processo de aprovação de projeto de parcelamento do solo</w:t>
            </w:r>
          </w:p>
        </w:tc>
        <w:tc>
          <w:tcPr>
            <w:tcW w:w="50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EA95F" w14:textId="77777777" w:rsidR="00755401" w:rsidRDefault="00755401">
            <w:pPr>
              <w:pStyle w:val="Corpodetexto"/>
              <w:ind w:firstLine="25"/>
              <w:jc w:val="center"/>
            </w:pPr>
            <w:r>
              <w:rPr>
                <w:rFonts w:ascii="Times New Roman" w:eastAsia="Times New Roman" w:hAnsi="Times New Roman" w:cs="Times New Roman"/>
                <w:color w:val="000000"/>
                <w:lang w:eastAsia="pt-BR"/>
              </w:rPr>
              <w:t>Análise do processo administrativo de aprovação do parcelamento com apuração de não conformidades conforme legislações e normas correlatas</w:t>
            </w:r>
          </w:p>
        </w:tc>
      </w:tr>
      <w:tr w:rsidR="00755401" w14:paraId="67EE23EE" w14:textId="77777777">
        <w:tc>
          <w:tcPr>
            <w:tcW w:w="656" w:type="dxa"/>
            <w:tcBorders>
              <w:top w:val="single" w:sz="4" w:space="0" w:color="000000"/>
              <w:left w:val="single" w:sz="4" w:space="0" w:color="000000"/>
              <w:bottom w:val="single" w:sz="4" w:space="0" w:color="000000"/>
            </w:tcBorders>
            <w:shd w:val="clear" w:color="auto" w:fill="auto"/>
            <w:vAlign w:val="center"/>
          </w:tcPr>
          <w:p w14:paraId="18F999B5" w14:textId="77777777" w:rsidR="00755401" w:rsidRDefault="00755401">
            <w:pPr>
              <w:pStyle w:val="Corpodetexto"/>
              <w:jc w:val="center"/>
            </w:pPr>
            <w:r>
              <w:rPr>
                <w:rFonts w:ascii="Times New Roman" w:eastAsia="Times New Roman" w:hAnsi="Times New Roman" w:cs="Times New Roman"/>
                <w:color w:val="000000"/>
                <w:lang w:eastAsia="pt-BR"/>
              </w:rPr>
              <w:t>2</w:t>
            </w:r>
          </w:p>
        </w:tc>
        <w:tc>
          <w:tcPr>
            <w:tcW w:w="3008" w:type="dxa"/>
            <w:tcBorders>
              <w:top w:val="single" w:sz="4" w:space="0" w:color="000000"/>
              <w:left w:val="single" w:sz="4" w:space="0" w:color="000000"/>
              <w:bottom w:val="single" w:sz="4" w:space="0" w:color="000000"/>
            </w:tcBorders>
            <w:shd w:val="clear" w:color="auto" w:fill="auto"/>
            <w:vAlign w:val="center"/>
          </w:tcPr>
          <w:p w14:paraId="46E3B656" w14:textId="77777777" w:rsidR="00755401" w:rsidRDefault="00755401">
            <w:pPr>
              <w:pStyle w:val="Corpodetexto"/>
              <w:jc w:val="center"/>
            </w:pPr>
            <w:r>
              <w:rPr>
                <w:rFonts w:ascii="Times New Roman" w:eastAsia="Times New Roman" w:hAnsi="Times New Roman" w:cs="Times New Roman"/>
                <w:color w:val="000000"/>
                <w:lang w:eastAsia="pt-BR"/>
              </w:rPr>
              <w:t>Apuração de não conformidades no projeto de parcelamento do solo</w:t>
            </w:r>
          </w:p>
        </w:tc>
        <w:tc>
          <w:tcPr>
            <w:tcW w:w="50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49FC6" w14:textId="77777777" w:rsidR="00755401" w:rsidRDefault="00755401">
            <w:pPr>
              <w:pStyle w:val="Corpodetexto"/>
              <w:ind w:left="-5"/>
              <w:jc w:val="center"/>
            </w:pPr>
            <w:r>
              <w:rPr>
                <w:rFonts w:ascii="Times New Roman" w:eastAsia="Times New Roman" w:hAnsi="Times New Roman" w:cs="Times New Roman"/>
                <w:color w:val="000000"/>
                <w:lang w:eastAsia="pt-BR"/>
              </w:rPr>
              <w:t>Análise do projeto urbanístico do parcelamento do solo com apuração de não conformidades conforme legislações e normas correlatas</w:t>
            </w:r>
          </w:p>
        </w:tc>
      </w:tr>
      <w:tr w:rsidR="00755401" w14:paraId="2AA87955" w14:textId="77777777">
        <w:tc>
          <w:tcPr>
            <w:tcW w:w="656" w:type="dxa"/>
            <w:tcBorders>
              <w:top w:val="single" w:sz="4" w:space="0" w:color="000000"/>
              <w:left w:val="single" w:sz="4" w:space="0" w:color="000000"/>
              <w:bottom w:val="single" w:sz="4" w:space="0" w:color="000000"/>
            </w:tcBorders>
            <w:shd w:val="clear" w:color="auto" w:fill="auto"/>
            <w:vAlign w:val="center"/>
          </w:tcPr>
          <w:p w14:paraId="5FCD5EC4" w14:textId="77777777" w:rsidR="00755401" w:rsidRDefault="00755401">
            <w:pPr>
              <w:pStyle w:val="Corpodetexto"/>
              <w:jc w:val="center"/>
            </w:pPr>
            <w:r>
              <w:rPr>
                <w:rFonts w:ascii="Times New Roman" w:eastAsia="Times New Roman" w:hAnsi="Times New Roman" w:cs="Times New Roman"/>
                <w:color w:val="000000"/>
                <w:lang w:eastAsia="pt-BR"/>
              </w:rPr>
              <w:t>3</w:t>
            </w:r>
          </w:p>
        </w:tc>
        <w:tc>
          <w:tcPr>
            <w:tcW w:w="3008" w:type="dxa"/>
            <w:tcBorders>
              <w:top w:val="single" w:sz="4" w:space="0" w:color="000000"/>
              <w:left w:val="single" w:sz="4" w:space="0" w:color="000000"/>
              <w:bottom w:val="single" w:sz="4" w:space="0" w:color="000000"/>
            </w:tcBorders>
            <w:shd w:val="clear" w:color="auto" w:fill="auto"/>
            <w:vAlign w:val="center"/>
          </w:tcPr>
          <w:p w14:paraId="7FC64058" w14:textId="77777777" w:rsidR="00755401" w:rsidRDefault="00755401">
            <w:pPr>
              <w:pStyle w:val="Corpodetexto"/>
              <w:jc w:val="center"/>
            </w:pPr>
            <w:r>
              <w:rPr>
                <w:rFonts w:ascii="Times New Roman" w:eastAsia="Times New Roman" w:hAnsi="Times New Roman" w:cs="Times New Roman"/>
                <w:color w:val="000000"/>
                <w:lang w:eastAsia="pt-BR"/>
              </w:rPr>
              <w:t>Apuração de danos ambientais</w:t>
            </w:r>
          </w:p>
        </w:tc>
        <w:tc>
          <w:tcPr>
            <w:tcW w:w="50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22F5C" w14:textId="77777777" w:rsidR="00755401" w:rsidRDefault="00755401">
            <w:pPr>
              <w:pStyle w:val="Corpodetexto"/>
              <w:jc w:val="center"/>
            </w:pPr>
            <w:r>
              <w:rPr>
                <w:rFonts w:ascii="Times New Roman" w:eastAsia="Times New Roman" w:hAnsi="Times New Roman" w:cs="Times New Roman"/>
                <w:color w:val="000000"/>
                <w:lang w:eastAsia="pt-BR"/>
              </w:rPr>
              <w:t>Apuração de ocorrência de danos ambientais, principalmente os advindos da ausência de infraestrutura obrigatória, conforme legislações e normas correlatas e proposição de medidas para adequações</w:t>
            </w:r>
          </w:p>
        </w:tc>
      </w:tr>
      <w:tr w:rsidR="00755401" w14:paraId="45D4DBEC" w14:textId="77777777">
        <w:tc>
          <w:tcPr>
            <w:tcW w:w="656" w:type="dxa"/>
            <w:tcBorders>
              <w:top w:val="single" w:sz="4" w:space="0" w:color="000000"/>
              <w:left w:val="single" w:sz="4" w:space="0" w:color="000000"/>
              <w:bottom w:val="single" w:sz="4" w:space="0" w:color="000000"/>
            </w:tcBorders>
            <w:shd w:val="clear" w:color="auto" w:fill="auto"/>
            <w:vAlign w:val="center"/>
          </w:tcPr>
          <w:p w14:paraId="2598DEE6" w14:textId="77777777" w:rsidR="00755401" w:rsidRDefault="00755401">
            <w:pPr>
              <w:pStyle w:val="Corpodetexto"/>
              <w:jc w:val="center"/>
            </w:pPr>
            <w:r>
              <w:rPr>
                <w:rFonts w:ascii="Times New Roman" w:eastAsia="Times New Roman" w:hAnsi="Times New Roman" w:cs="Times New Roman"/>
                <w:color w:val="000000"/>
                <w:lang w:eastAsia="pt-BR"/>
              </w:rPr>
              <w:t>4</w:t>
            </w:r>
          </w:p>
        </w:tc>
        <w:tc>
          <w:tcPr>
            <w:tcW w:w="3008" w:type="dxa"/>
            <w:tcBorders>
              <w:top w:val="single" w:sz="4" w:space="0" w:color="000000"/>
              <w:left w:val="single" w:sz="4" w:space="0" w:color="000000"/>
              <w:bottom w:val="single" w:sz="4" w:space="0" w:color="000000"/>
            </w:tcBorders>
            <w:shd w:val="clear" w:color="auto" w:fill="auto"/>
            <w:vAlign w:val="center"/>
          </w:tcPr>
          <w:p w14:paraId="61155635" w14:textId="77777777" w:rsidR="00755401" w:rsidRDefault="00755401">
            <w:pPr>
              <w:pStyle w:val="Corpodetexto"/>
              <w:jc w:val="center"/>
            </w:pPr>
            <w:r>
              <w:rPr>
                <w:rFonts w:ascii="Times New Roman" w:eastAsia="Times New Roman" w:hAnsi="Times New Roman" w:cs="Times New Roman"/>
                <w:color w:val="000000"/>
                <w:lang w:eastAsia="pt-BR"/>
              </w:rPr>
              <w:t>Apuração de danos urbanísticos</w:t>
            </w:r>
          </w:p>
        </w:tc>
        <w:tc>
          <w:tcPr>
            <w:tcW w:w="50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5E5A9" w14:textId="77777777" w:rsidR="00755401" w:rsidRDefault="00755401">
            <w:pPr>
              <w:pStyle w:val="Corpodetexto"/>
              <w:ind w:firstLine="27"/>
              <w:jc w:val="center"/>
            </w:pPr>
            <w:r>
              <w:rPr>
                <w:rFonts w:ascii="Times New Roman" w:eastAsia="Times New Roman" w:hAnsi="Times New Roman" w:cs="Times New Roman"/>
                <w:color w:val="000000"/>
                <w:lang w:eastAsia="pt-BR"/>
              </w:rPr>
              <w:t>Apuração de ocorrência de danos urbanísticos (ex.: ausência de equipamentos urbanos e comunitários e espaços livres de uso público) conforme legislações e normas correlatas</w:t>
            </w:r>
          </w:p>
        </w:tc>
      </w:tr>
      <w:tr w:rsidR="00755401" w14:paraId="26F346AC" w14:textId="77777777">
        <w:tc>
          <w:tcPr>
            <w:tcW w:w="656" w:type="dxa"/>
            <w:tcBorders>
              <w:top w:val="single" w:sz="4" w:space="0" w:color="000000"/>
              <w:left w:val="single" w:sz="4" w:space="0" w:color="000000"/>
              <w:bottom w:val="single" w:sz="4" w:space="0" w:color="000000"/>
            </w:tcBorders>
            <w:shd w:val="clear" w:color="auto" w:fill="auto"/>
            <w:vAlign w:val="center"/>
          </w:tcPr>
          <w:p w14:paraId="78941E47" w14:textId="77777777" w:rsidR="00755401" w:rsidRDefault="00755401">
            <w:pPr>
              <w:pStyle w:val="Corpodetexto"/>
              <w:jc w:val="center"/>
            </w:pPr>
            <w:r>
              <w:rPr>
                <w:rFonts w:ascii="Times New Roman" w:eastAsia="Times New Roman" w:hAnsi="Times New Roman" w:cs="Times New Roman"/>
                <w:color w:val="000000"/>
                <w:lang w:eastAsia="pt-BR"/>
              </w:rPr>
              <w:t>5</w:t>
            </w:r>
          </w:p>
        </w:tc>
        <w:tc>
          <w:tcPr>
            <w:tcW w:w="3008" w:type="dxa"/>
            <w:tcBorders>
              <w:top w:val="single" w:sz="4" w:space="0" w:color="000000"/>
              <w:left w:val="single" w:sz="4" w:space="0" w:color="000000"/>
              <w:bottom w:val="single" w:sz="4" w:space="0" w:color="000000"/>
            </w:tcBorders>
            <w:shd w:val="clear" w:color="auto" w:fill="auto"/>
            <w:vAlign w:val="center"/>
          </w:tcPr>
          <w:p w14:paraId="2D1630C2" w14:textId="77777777" w:rsidR="00755401" w:rsidRDefault="00755401">
            <w:pPr>
              <w:pStyle w:val="Corpodetexto"/>
              <w:jc w:val="center"/>
            </w:pPr>
            <w:r>
              <w:rPr>
                <w:rFonts w:ascii="Times New Roman" w:eastAsia="Times New Roman" w:hAnsi="Times New Roman" w:cs="Times New Roman"/>
                <w:color w:val="000000"/>
                <w:lang w:eastAsia="pt-BR"/>
              </w:rPr>
              <w:t>Verificação de Termo de Ajustamento de Conduta</w:t>
            </w:r>
          </w:p>
        </w:tc>
        <w:tc>
          <w:tcPr>
            <w:tcW w:w="50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7E86A" w14:textId="77777777" w:rsidR="00755401" w:rsidRDefault="00755401">
            <w:pPr>
              <w:pStyle w:val="Corpodetexto"/>
              <w:ind w:firstLine="27"/>
              <w:jc w:val="center"/>
            </w:pPr>
            <w:r>
              <w:rPr>
                <w:rFonts w:ascii="Times New Roman" w:eastAsia="Times New Roman" w:hAnsi="Times New Roman" w:cs="Times New Roman"/>
                <w:color w:val="000000"/>
                <w:lang w:eastAsia="pt-BR"/>
              </w:rPr>
              <w:t>Apuração de cumprimento das obrigações de fazer e não fazer definidas pelo TAC</w:t>
            </w:r>
          </w:p>
        </w:tc>
      </w:tr>
      <w:tr w:rsidR="00755401" w14:paraId="762B4B49" w14:textId="77777777">
        <w:tc>
          <w:tcPr>
            <w:tcW w:w="656" w:type="dxa"/>
            <w:tcBorders>
              <w:top w:val="single" w:sz="4" w:space="0" w:color="000000"/>
              <w:left w:val="single" w:sz="4" w:space="0" w:color="000000"/>
              <w:bottom w:val="single" w:sz="4" w:space="0" w:color="000000"/>
            </w:tcBorders>
            <w:shd w:val="clear" w:color="auto" w:fill="auto"/>
            <w:vAlign w:val="center"/>
          </w:tcPr>
          <w:p w14:paraId="29B4EA11" w14:textId="77777777" w:rsidR="00755401" w:rsidRDefault="00755401">
            <w:pPr>
              <w:pStyle w:val="Corpodetexto"/>
              <w:jc w:val="center"/>
            </w:pPr>
            <w:r>
              <w:rPr>
                <w:rFonts w:ascii="Times New Roman" w:eastAsia="Times New Roman" w:hAnsi="Times New Roman" w:cs="Times New Roman"/>
                <w:color w:val="000000"/>
                <w:lang w:eastAsia="pt-BR"/>
              </w:rPr>
              <w:t>6</w:t>
            </w:r>
          </w:p>
        </w:tc>
        <w:tc>
          <w:tcPr>
            <w:tcW w:w="3008" w:type="dxa"/>
            <w:tcBorders>
              <w:top w:val="single" w:sz="4" w:space="0" w:color="000000"/>
              <w:left w:val="single" w:sz="4" w:space="0" w:color="000000"/>
              <w:bottom w:val="single" w:sz="4" w:space="0" w:color="000000"/>
            </w:tcBorders>
            <w:shd w:val="clear" w:color="auto" w:fill="auto"/>
            <w:vAlign w:val="center"/>
          </w:tcPr>
          <w:p w14:paraId="24879898" w14:textId="77777777" w:rsidR="00755401" w:rsidRDefault="00755401">
            <w:pPr>
              <w:pStyle w:val="Corpodetexto"/>
              <w:jc w:val="center"/>
            </w:pPr>
            <w:r>
              <w:rPr>
                <w:rFonts w:ascii="Times New Roman" w:eastAsia="Times New Roman" w:hAnsi="Times New Roman" w:cs="Times New Roman"/>
                <w:color w:val="000000"/>
                <w:lang w:eastAsia="pt-BR"/>
              </w:rPr>
              <w:t>Licença urbanística e licença ambiental</w:t>
            </w:r>
          </w:p>
        </w:tc>
        <w:tc>
          <w:tcPr>
            <w:tcW w:w="50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F20BA" w14:textId="77777777" w:rsidR="00755401" w:rsidRDefault="00755401">
            <w:pPr>
              <w:pStyle w:val="Corpodetexto"/>
              <w:ind w:firstLine="27"/>
              <w:jc w:val="center"/>
            </w:pPr>
            <w:r>
              <w:rPr>
                <w:rFonts w:ascii="Times New Roman" w:eastAsia="Times New Roman" w:hAnsi="Times New Roman" w:cs="Times New Roman"/>
                <w:color w:val="000000"/>
                <w:lang w:eastAsia="pt-BR"/>
              </w:rPr>
              <w:t>Apuração de cumprimento de condicionantes, medidas mitigadoras e medidas</w:t>
            </w:r>
          </w:p>
        </w:tc>
      </w:tr>
    </w:tbl>
    <w:p w14:paraId="17AD93B2" w14:textId="77777777" w:rsidR="00755401" w:rsidRDefault="00755401">
      <w:pPr>
        <w:pStyle w:val="Corpodetexto"/>
        <w:spacing w:line="360" w:lineRule="auto"/>
        <w:jc w:val="both"/>
        <w:rPr>
          <w:rFonts w:ascii="Times New Roman" w:hAnsi="Times New Roman" w:cs="Times New Roman"/>
          <w:sz w:val="24"/>
          <w:szCs w:val="24"/>
        </w:rPr>
      </w:pPr>
    </w:p>
    <w:tbl>
      <w:tblPr>
        <w:tblW w:w="0" w:type="auto"/>
        <w:tblInd w:w="-5" w:type="dxa"/>
        <w:tblLayout w:type="fixed"/>
        <w:tblCellMar>
          <w:left w:w="70" w:type="dxa"/>
          <w:right w:w="70" w:type="dxa"/>
        </w:tblCellMar>
        <w:tblLook w:val="0000" w:firstRow="0" w:lastRow="0" w:firstColumn="0" w:lastColumn="0" w:noHBand="0" w:noVBand="0"/>
      </w:tblPr>
      <w:tblGrid>
        <w:gridCol w:w="667"/>
        <w:gridCol w:w="2069"/>
        <w:gridCol w:w="1497"/>
        <w:gridCol w:w="629"/>
        <w:gridCol w:w="1246"/>
        <w:gridCol w:w="1367"/>
        <w:gridCol w:w="1179"/>
      </w:tblGrid>
      <w:tr w:rsidR="00755401" w14:paraId="3898A181" w14:textId="77777777">
        <w:trPr>
          <w:trHeight w:val="253"/>
        </w:trPr>
        <w:tc>
          <w:tcPr>
            <w:tcW w:w="8654" w:type="dxa"/>
            <w:gridSpan w:val="7"/>
            <w:tcBorders>
              <w:top w:val="single" w:sz="4" w:space="0" w:color="000000"/>
              <w:left w:val="single" w:sz="4" w:space="0" w:color="000000"/>
              <w:bottom w:val="single" w:sz="4" w:space="0" w:color="000000"/>
              <w:right w:val="single" w:sz="4" w:space="0" w:color="000000"/>
            </w:tcBorders>
            <w:shd w:val="clear" w:color="auto" w:fill="auto"/>
          </w:tcPr>
          <w:p w14:paraId="5A43469D" w14:textId="77777777" w:rsidR="00755401" w:rsidRDefault="00755401">
            <w:pPr>
              <w:spacing w:after="0" w:line="240" w:lineRule="auto"/>
              <w:jc w:val="center"/>
            </w:pPr>
            <w:r>
              <w:rPr>
                <w:rFonts w:ascii="Times New Roman" w:hAnsi="Times New Roman" w:cs="Times New Roman"/>
                <w:b/>
              </w:rPr>
              <w:t>TABELA III – CLASSIFICAÇÃO E VALOR DOS HONORÁRIOS</w:t>
            </w:r>
          </w:p>
        </w:tc>
      </w:tr>
      <w:tr w:rsidR="00755401" w14:paraId="30FC250B" w14:textId="77777777">
        <w:tc>
          <w:tcPr>
            <w:tcW w:w="667" w:type="dxa"/>
            <w:tcBorders>
              <w:top w:val="single" w:sz="4" w:space="0" w:color="000000"/>
              <w:left w:val="single" w:sz="4" w:space="0" w:color="000000"/>
              <w:bottom w:val="single" w:sz="4" w:space="0" w:color="000000"/>
            </w:tcBorders>
            <w:shd w:val="clear" w:color="auto" w:fill="auto"/>
            <w:textDirection w:val="btLr"/>
            <w:vAlign w:val="center"/>
          </w:tcPr>
          <w:p w14:paraId="0DE4B5B7" w14:textId="77777777" w:rsidR="00755401" w:rsidRDefault="00755401">
            <w:pPr>
              <w:suppressAutoHyphens w:val="0"/>
              <w:snapToGrid w:val="0"/>
              <w:spacing w:after="0" w:line="240" w:lineRule="auto"/>
              <w:jc w:val="center"/>
              <w:rPr>
                <w:rFonts w:ascii="Times New Roman" w:eastAsia="Times New Roman" w:hAnsi="Times New Roman" w:cs="Times New Roman"/>
                <w:b/>
                <w:bCs/>
                <w:color w:val="000000"/>
                <w:lang w:eastAsia="pt-BR"/>
              </w:rPr>
            </w:pPr>
          </w:p>
        </w:tc>
        <w:tc>
          <w:tcPr>
            <w:tcW w:w="2069" w:type="dxa"/>
            <w:tcBorders>
              <w:top w:val="single" w:sz="4" w:space="0" w:color="000000"/>
              <w:left w:val="single" w:sz="4" w:space="0" w:color="000000"/>
              <w:bottom w:val="single" w:sz="4" w:space="0" w:color="000000"/>
            </w:tcBorders>
            <w:shd w:val="clear" w:color="auto" w:fill="auto"/>
            <w:vAlign w:val="center"/>
          </w:tcPr>
          <w:p w14:paraId="6A791666" w14:textId="77777777" w:rsidR="00755401" w:rsidRDefault="00755401">
            <w:pPr>
              <w:suppressAutoHyphens w:val="0"/>
              <w:spacing w:after="0" w:line="240" w:lineRule="auto"/>
              <w:jc w:val="center"/>
            </w:pPr>
            <w:r>
              <w:rPr>
                <w:rFonts w:ascii="Times New Roman" w:eastAsia="Times New Roman" w:hAnsi="Times New Roman" w:cs="Times New Roman"/>
                <w:b/>
                <w:color w:val="000000"/>
                <w:lang w:eastAsia="pt-BR"/>
              </w:rPr>
              <w:t>Área total do empreendimento (hectares)</w:t>
            </w:r>
          </w:p>
        </w:tc>
        <w:tc>
          <w:tcPr>
            <w:tcW w:w="1497" w:type="dxa"/>
            <w:tcBorders>
              <w:top w:val="single" w:sz="4" w:space="0" w:color="000000"/>
              <w:left w:val="single" w:sz="4" w:space="0" w:color="000000"/>
              <w:bottom w:val="single" w:sz="4" w:space="0" w:color="000000"/>
            </w:tcBorders>
            <w:shd w:val="clear" w:color="auto" w:fill="auto"/>
            <w:vAlign w:val="center"/>
          </w:tcPr>
          <w:p w14:paraId="6AA026F6" w14:textId="77777777" w:rsidR="00755401" w:rsidRDefault="00755401">
            <w:pPr>
              <w:suppressAutoHyphens w:val="0"/>
              <w:spacing w:after="0" w:line="240" w:lineRule="auto"/>
              <w:jc w:val="center"/>
            </w:pPr>
            <w:r>
              <w:rPr>
                <w:rFonts w:ascii="Times New Roman" w:eastAsia="Times New Roman" w:hAnsi="Times New Roman" w:cs="Times New Roman"/>
                <w:b/>
                <w:color w:val="000000"/>
                <w:lang w:eastAsia="pt-BR"/>
              </w:rPr>
              <w:t>Complexidade</w:t>
            </w:r>
          </w:p>
        </w:tc>
        <w:tc>
          <w:tcPr>
            <w:tcW w:w="629" w:type="dxa"/>
            <w:tcBorders>
              <w:top w:val="single" w:sz="4" w:space="0" w:color="000000"/>
              <w:left w:val="single" w:sz="4" w:space="0" w:color="000000"/>
              <w:bottom w:val="single" w:sz="4" w:space="0" w:color="000000"/>
            </w:tcBorders>
            <w:shd w:val="clear" w:color="auto" w:fill="auto"/>
            <w:vAlign w:val="center"/>
          </w:tcPr>
          <w:p w14:paraId="300DA5C5" w14:textId="77777777" w:rsidR="00755401" w:rsidRDefault="00755401">
            <w:pPr>
              <w:suppressAutoHyphens w:val="0"/>
              <w:spacing w:after="0" w:line="240" w:lineRule="auto"/>
              <w:jc w:val="center"/>
            </w:pPr>
            <w:r>
              <w:rPr>
                <w:rFonts w:ascii="Times New Roman" w:eastAsia="Times New Roman" w:hAnsi="Times New Roman" w:cs="Times New Roman"/>
                <w:b/>
                <w:color w:val="000000"/>
                <w:lang w:eastAsia="pt-BR"/>
              </w:rPr>
              <w:t>Níve</w:t>
            </w:r>
            <w:r>
              <w:rPr>
                <w:rFonts w:ascii="Times New Roman" w:eastAsia="Times New Roman" w:hAnsi="Times New Roman" w:cs="Times New Roman"/>
                <w:color w:val="000000"/>
                <w:lang w:eastAsia="pt-BR"/>
              </w:rPr>
              <w:t>l</w:t>
            </w:r>
          </w:p>
        </w:tc>
        <w:tc>
          <w:tcPr>
            <w:tcW w:w="1246" w:type="dxa"/>
            <w:tcBorders>
              <w:top w:val="single" w:sz="4" w:space="0" w:color="000000"/>
              <w:left w:val="single" w:sz="4" w:space="0" w:color="000000"/>
              <w:bottom w:val="single" w:sz="4" w:space="0" w:color="000000"/>
            </w:tcBorders>
            <w:shd w:val="clear" w:color="auto" w:fill="auto"/>
            <w:vAlign w:val="center"/>
          </w:tcPr>
          <w:p w14:paraId="78468D39" w14:textId="77777777" w:rsidR="00755401" w:rsidRDefault="00755401">
            <w:pPr>
              <w:suppressAutoHyphens w:val="0"/>
              <w:spacing w:after="0" w:line="240" w:lineRule="auto"/>
              <w:jc w:val="center"/>
            </w:pPr>
            <w:r>
              <w:rPr>
                <w:rFonts w:ascii="Times New Roman" w:eastAsia="Times New Roman" w:hAnsi="Times New Roman" w:cs="Times New Roman"/>
                <w:b/>
                <w:color w:val="000000"/>
                <w:lang w:eastAsia="pt-BR"/>
              </w:rPr>
              <w:t>Tempo necessário para a execução do serviço (h)</w:t>
            </w:r>
          </w:p>
        </w:tc>
        <w:tc>
          <w:tcPr>
            <w:tcW w:w="1367" w:type="dxa"/>
            <w:tcBorders>
              <w:top w:val="single" w:sz="4" w:space="0" w:color="000000"/>
              <w:left w:val="single" w:sz="4" w:space="0" w:color="000000"/>
              <w:bottom w:val="single" w:sz="4" w:space="0" w:color="000000"/>
            </w:tcBorders>
            <w:shd w:val="clear" w:color="auto" w:fill="auto"/>
            <w:vAlign w:val="center"/>
          </w:tcPr>
          <w:p w14:paraId="3D340807" w14:textId="77777777" w:rsidR="00755401" w:rsidRDefault="00755401">
            <w:pPr>
              <w:suppressAutoHyphens w:val="0"/>
              <w:spacing w:after="0" w:line="240" w:lineRule="auto"/>
              <w:jc w:val="center"/>
            </w:pPr>
            <w:r>
              <w:rPr>
                <w:rFonts w:ascii="Times New Roman" w:eastAsia="Times New Roman" w:hAnsi="Times New Roman" w:cs="Times New Roman"/>
                <w:b/>
                <w:color w:val="000000"/>
                <w:lang w:eastAsia="pt-BR"/>
              </w:rPr>
              <w:t>Extensão do trabalho (quant. Itens da Tabela II a serem analisados)</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C4C64" w14:textId="77777777" w:rsidR="00755401" w:rsidRDefault="00755401">
            <w:pPr>
              <w:suppressAutoHyphens w:val="0"/>
              <w:spacing w:after="0" w:line="240" w:lineRule="auto"/>
              <w:jc w:val="center"/>
            </w:pPr>
            <w:r>
              <w:rPr>
                <w:rFonts w:ascii="Times New Roman" w:eastAsia="Times New Roman" w:hAnsi="Times New Roman" w:cs="Times New Roman"/>
                <w:b/>
                <w:color w:val="000000"/>
                <w:lang w:eastAsia="pt-BR"/>
              </w:rPr>
              <w:t>Valor dos honorários (R$)</w:t>
            </w:r>
          </w:p>
        </w:tc>
      </w:tr>
      <w:tr w:rsidR="00755401" w14:paraId="37F4E995" w14:textId="77777777">
        <w:trPr>
          <w:cantSplit/>
        </w:trPr>
        <w:tc>
          <w:tcPr>
            <w:tcW w:w="667" w:type="dxa"/>
            <w:vMerge w:val="restart"/>
            <w:tcBorders>
              <w:top w:val="single" w:sz="4" w:space="0" w:color="000000"/>
              <w:left w:val="single" w:sz="4" w:space="0" w:color="000000"/>
              <w:bottom w:val="single" w:sz="4" w:space="0" w:color="000000"/>
            </w:tcBorders>
            <w:shd w:val="clear" w:color="auto" w:fill="auto"/>
            <w:textDirection w:val="btLr"/>
            <w:vAlign w:val="center"/>
          </w:tcPr>
          <w:p w14:paraId="62F54005" w14:textId="77777777" w:rsidR="00755401" w:rsidRDefault="00755401">
            <w:pPr>
              <w:suppressAutoHyphens w:val="0"/>
              <w:spacing w:after="0" w:line="240" w:lineRule="auto"/>
              <w:jc w:val="center"/>
            </w:pPr>
            <w:r>
              <w:rPr>
                <w:rFonts w:ascii="Times New Roman" w:eastAsia="Times New Roman" w:hAnsi="Times New Roman" w:cs="Times New Roman"/>
                <w:b/>
                <w:bCs/>
                <w:color w:val="000000"/>
                <w:lang w:eastAsia="pt-BR"/>
              </w:rPr>
              <w:t>PARCELAMENTO DO SOLO</w:t>
            </w:r>
            <w:r>
              <w:rPr>
                <w:rFonts w:ascii="Times New Roman" w:eastAsia="Times New Roman" w:hAnsi="Times New Roman" w:cs="Times New Roman"/>
                <w:b/>
                <w:bCs/>
                <w:color w:val="000000"/>
                <w:lang w:eastAsia="pt-BR"/>
              </w:rPr>
              <w:br/>
              <w:t>URBANO E RURAL</w:t>
            </w:r>
          </w:p>
        </w:tc>
        <w:tc>
          <w:tcPr>
            <w:tcW w:w="2069" w:type="dxa"/>
            <w:vMerge w:val="restart"/>
            <w:tcBorders>
              <w:top w:val="single" w:sz="4" w:space="0" w:color="000000"/>
              <w:left w:val="single" w:sz="4" w:space="0" w:color="000000"/>
              <w:bottom w:val="single" w:sz="4" w:space="0" w:color="000000"/>
            </w:tcBorders>
            <w:shd w:val="clear" w:color="auto" w:fill="auto"/>
            <w:vAlign w:val="center"/>
          </w:tcPr>
          <w:p w14:paraId="77519579" w14:textId="77777777" w:rsidR="00755401" w:rsidRDefault="00755401">
            <w:pPr>
              <w:suppressAutoHyphens w:val="0"/>
              <w:spacing w:after="0" w:line="240" w:lineRule="auto"/>
              <w:jc w:val="center"/>
            </w:pPr>
            <w:r>
              <w:rPr>
                <w:rFonts w:ascii="Times New Roman" w:eastAsia="Times New Roman" w:hAnsi="Times New Roman" w:cs="Times New Roman"/>
                <w:color w:val="000000"/>
                <w:lang w:eastAsia="pt-BR"/>
              </w:rPr>
              <w:t>Área total acima de 100 hectares</w:t>
            </w:r>
          </w:p>
        </w:tc>
        <w:tc>
          <w:tcPr>
            <w:tcW w:w="1497" w:type="dxa"/>
            <w:vMerge w:val="restart"/>
            <w:tcBorders>
              <w:top w:val="single" w:sz="4" w:space="0" w:color="000000"/>
              <w:left w:val="single" w:sz="4" w:space="0" w:color="000000"/>
              <w:bottom w:val="single" w:sz="4" w:space="0" w:color="000000"/>
            </w:tcBorders>
            <w:shd w:val="clear" w:color="auto" w:fill="auto"/>
            <w:vAlign w:val="center"/>
          </w:tcPr>
          <w:p w14:paraId="5DC2BAD2" w14:textId="77777777" w:rsidR="00755401" w:rsidRDefault="00755401">
            <w:pPr>
              <w:suppressAutoHyphens w:val="0"/>
              <w:spacing w:after="0" w:line="240" w:lineRule="auto"/>
              <w:jc w:val="center"/>
            </w:pPr>
            <w:r>
              <w:rPr>
                <w:rFonts w:ascii="Times New Roman" w:eastAsia="Times New Roman" w:hAnsi="Times New Roman" w:cs="Times New Roman"/>
                <w:color w:val="000000"/>
                <w:lang w:eastAsia="pt-BR"/>
              </w:rPr>
              <w:t>Alta</w:t>
            </w:r>
          </w:p>
        </w:tc>
        <w:tc>
          <w:tcPr>
            <w:tcW w:w="629" w:type="dxa"/>
            <w:vMerge w:val="restart"/>
            <w:tcBorders>
              <w:top w:val="single" w:sz="4" w:space="0" w:color="000000"/>
              <w:left w:val="single" w:sz="4" w:space="0" w:color="000000"/>
              <w:bottom w:val="single" w:sz="4" w:space="0" w:color="000000"/>
            </w:tcBorders>
            <w:shd w:val="clear" w:color="auto" w:fill="auto"/>
            <w:vAlign w:val="center"/>
          </w:tcPr>
          <w:p w14:paraId="6A09E912" w14:textId="77777777" w:rsidR="00755401" w:rsidRDefault="00755401">
            <w:pPr>
              <w:suppressAutoHyphens w:val="0"/>
              <w:spacing w:after="0" w:line="240" w:lineRule="auto"/>
              <w:jc w:val="center"/>
            </w:pPr>
            <w:r>
              <w:rPr>
                <w:rFonts w:ascii="Times New Roman" w:eastAsia="Times New Roman" w:hAnsi="Times New Roman" w:cs="Times New Roman"/>
                <w:color w:val="000000"/>
                <w:lang w:eastAsia="pt-BR"/>
              </w:rPr>
              <w:t>-</w:t>
            </w:r>
          </w:p>
        </w:tc>
        <w:tc>
          <w:tcPr>
            <w:tcW w:w="1246" w:type="dxa"/>
            <w:vMerge w:val="restart"/>
            <w:tcBorders>
              <w:top w:val="single" w:sz="4" w:space="0" w:color="000000"/>
              <w:left w:val="single" w:sz="4" w:space="0" w:color="000000"/>
              <w:bottom w:val="single" w:sz="4" w:space="0" w:color="000000"/>
            </w:tcBorders>
            <w:shd w:val="clear" w:color="auto" w:fill="auto"/>
            <w:vAlign w:val="center"/>
          </w:tcPr>
          <w:p w14:paraId="1B76240F" w14:textId="77777777" w:rsidR="00755401" w:rsidRDefault="00755401">
            <w:pPr>
              <w:suppressAutoHyphens w:val="0"/>
              <w:spacing w:after="0" w:line="240" w:lineRule="auto"/>
              <w:jc w:val="center"/>
            </w:pPr>
            <w:r>
              <w:rPr>
                <w:rFonts w:ascii="Times New Roman" w:eastAsia="Times New Roman" w:hAnsi="Times New Roman" w:cs="Times New Roman"/>
                <w:color w:val="000000"/>
                <w:lang w:eastAsia="pt-BR"/>
              </w:rPr>
              <w:t>40 - 56</w:t>
            </w:r>
          </w:p>
        </w:tc>
        <w:tc>
          <w:tcPr>
            <w:tcW w:w="1367" w:type="dxa"/>
            <w:tcBorders>
              <w:top w:val="single" w:sz="4" w:space="0" w:color="000000"/>
              <w:left w:val="single" w:sz="4" w:space="0" w:color="000000"/>
              <w:bottom w:val="single" w:sz="4" w:space="0" w:color="000000"/>
            </w:tcBorders>
            <w:shd w:val="clear" w:color="auto" w:fill="auto"/>
            <w:vAlign w:val="center"/>
          </w:tcPr>
          <w:p w14:paraId="0617E3D2" w14:textId="77777777" w:rsidR="00755401" w:rsidRDefault="00755401">
            <w:pPr>
              <w:suppressAutoHyphens w:val="0"/>
              <w:spacing w:after="0" w:line="240" w:lineRule="auto"/>
              <w:jc w:val="center"/>
            </w:pPr>
            <w:r>
              <w:rPr>
                <w:rFonts w:ascii="Times New Roman" w:eastAsia="Times New Roman" w:hAnsi="Times New Roman" w:cs="Times New Roman"/>
                <w:color w:val="000000"/>
                <w:lang w:eastAsia="pt-BR"/>
              </w:rPr>
              <w:t>1 item</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FF1B4" w14:textId="77777777" w:rsidR="00755401" w:rsidRDefault="00755401">
            <w:pPr>
              <w:suppressAutoHyphens w:val="0"/>
              <w:spacing w:after="0" w:line="240" w:lineRule="auto"/>
              <w:jc w:val="right"/>
            </w:pPr>
            <w:r>
              <w:rPr>
                <w:rFonts w:ascii="Times New Roman" w:eastAsia="Times New Roman" w:hAnsi="Times New Roman" w:cs="Times New Roman"/>
                <w:color w:val="000000"/>
                <w:lang w:eastAsia="pt-BR"/>
              </w:rPr>
              <w:t>2.480,40</w:t>
            </w:r>
          </w:p>
        </w:tc>
      </w:tr>
      <w:tr w:rsidR="00755401" w14:paraId="04849903" w14:textId="77777777">
        <w:trPr>
          <w:cantSplit/>
        </w:trPr>
        <w:tc>
          <w:tcPr>
            <w:tcW w:w="667" w:type="dxa"/>
            <w:vMerge/>
            <w:tcBorders>
              <w:top w:val="single" w:sz="4" w:space="0" w:color="000000"/>
              <w:left w:val="single" w:sz="4" w:space="0" w:color="000000"/>
              <w:bottom w:val="single" w:sz="4" w:space="0" w:color="000000"/>
            </w:tcBorders>
            <w:shd w:val="clear" w:color="auto" w:fill="auto"/>
            <w:vAlign w:val="center"/>
          </w:tcPr>
          <w:p w14:paraId="66204FF1" w14:textId="77777777" w:rsidR="00755401" w:rsidRDefault="00755401">
            <w:pPr>
              <w:suppressAutoHyphens w:val="0"/>
              <w:snapToGrid w:val="0"/>
              <w:spacing w:after="0" w:line="240" w:lineRule="auto"/>
              <w:rPr>
                <w:rFonts w:ascii="Times New Roman" w:eastAsia="Times New Roman" w:hAnsi="Times New Roman" w:cs="Times New Roman"/>
                <w:b/>
                <w:bCs/>
                <w:color w:val="000000"/>
                <w:lang w:eastAsia="pt-BR"/>
              </w:rPr>
            </w:pPr>
          </w:p>
        </w:tc>
        <w:tc>
          <w:tcPr>
            <w:tcW w:w="2069" w:type="dxa"/>
            <w:vMerge/>
            <w:tcBorders>
              <w:top w:val="single" w:sz="4" w:space="0" w:color="000000"/>
              <w:left w:val="single" w:sz="4" w:space="0" w:color="000000"/>
              <w:bottom w:val="single" w:sz="4" w:space="0" w:color="000000"/>
            </w:tcBorders>
            <w:shd w:val="clear" w:color="auto" w:fill="auto"/>
            <w:vAlign w:val="center"/>
          </w:tcPr>
          <w:p w14:paraId="2DBF0D7D" w14:textId="77777777" w:rsidR="00755401" w:rsidRDefault="00755401">
            <w:pPr>
              <w:suppressAutoHyphens w:val="0"/>
              <w:snapToGrid w:val="0"/>
              <w:spacing w:after="0" w:line="240" w:lineRule="auto"/>
              <w:rPr>
                <w:rFonts w:ascii="Times New Roman" w:eastAsia="Times New Roman" w:hAnsi="Times New Roman" w:cs="Times New Roman"/>
                <w:b/>
                <w:bCs/>
                <w:color w:val="000000"/>
                <w:lang w:eastAsia="pt-BR"/>
              </w:rPr>
            </w:pPr>
          </w:p>
        </w:tc>
        <w:tc>
          <w:tcPr>
            <w:tcW w:w="1497" w:type="dxa"/>
            <w:vMerge/>
            <w:tcBorders>
              <w:top w:val="single" w:sz="4" w:space="0" w:color="000000"/>
              <w:left w:val="single" w:sz="4" w:space="0" w:color="000000"/>
              <w:bottom w:val="single" w:sz="4" w:space="0" w:color="000000"/>
            </w:tcBorders>
            <w:shd w:val="clear" w:color="auto" w:fill="auto"/>
            <w:vAlign w:val="center"/>
          </w:tcPr>
          <w:p w14:paraId="6B62F1B3" w14:textId="77777777" w:rsidR="00755401" w:rsidRDefault="00755401">
            <w:pPr>
              <w:suppressAutoHyphens w:val="0"/>
              <w:snapToGrid w:val="0"/>
              <w:spacing w:after="0" w:line="240" w:lineRule="auto"/>
              <w:rPr>
                <w:rFonts w:ascii="Times New Roman" w:eastAsia="Times New Roman" w:hAnsi="Times New Roman" w:cs="Times New Roman"/>
                <w:color w:val="000000"/>
                <w:lang w:eastAsia="pt-BR"/>
              </w:rPr>
            </w:pPr>
          </w:p>
        </w:tc>
        <w:tc>
          <w:tcPr>
            <w:tcW w:w="629" w:type="dxa"/>
            <w:vMerge/>
            <w:tcBorders>
              <w:top w:val="single" w:sz="4" w:space="0" w:color="000000"/>
              <w:left w:val="single" w:sz="4" w:space="0" w:color="000000"/>
              <w:bottom w:val="single" w:sz="4" w:space="0" w:color="000000"/>
            </w:tcBorders>
            <w:shd w:val="clear" w:color="auto" w:fill="auto"/>
            <w:vAlign w:val="center"/>
          </w:tcPr>
          <w:p w14:paraId="02F2C34E" w14:textId="77777777" w:rsidR="00755401" w:rsidRDefault="00755401">
            <w:pPr>
              <w:suppressAutoHyphens w:val="0"/>
              <w:snapToGrid w:val="0"/>
              <w:spacing w:after="0" w:line="240" w:lineRule="auto"/>
              <w:rPr>
                <w:rFonts w:ascii="Times New Roman" w:eastAsia="Times New Roman" w:hAnsi="Times New Roman" w:cs="Times New Roman"/>
                <w:color w:val="000000"/>
                <w:lang w:eastAsia="pt-BR"/>
              </w:rPr>
            </w:pPr>
          </w:p>
        </w:tc>
        <w:tc>
          <w:tcPr>
            <w:tcW w:w="1246" w:type="dxa"/>
            <w:vMerge/>
            <w:tcBorders>
              <w:top w:val="single" w:sz="4" w:space="0" w:color="000000"/>
              <w:left w:val="single" w:sz="4" w:space="0" w:color="000000"/>
              <w:bottom w:val="single" w:sz="4" w:space="0" w:color="000000"/>
            </w:tcBorders>
            <w:shd w:val="clear" w:color="auto" w:fill="auto"/>
            <w:vAlign w:val="center"/>
          </w:tcPr>
          <w:p w14:paraId="680A4E5D" w14:textId="77777777" w:rsidR="00755401" w:rsidRDefault="00755401">
            <w:pPr>
              <w:suppressAutoHyphens w:val="0"/>
              <w:snapToGrid w:val="0"/>
              <w:spacing w:after="0" w:line="240" w:lineRule="auto"/>
              <w:rPr>
                <w:rFonts w:ascii="Times New Roman" w:eastAsia="Times New Roman" w:hAnsi="Times New Roman" w:cs="Times New Roman"/>
                <w:color w:val="000000"/>
                <w:lang w:eastAsia="pt-BR"/>
              </w:rPr>
            </w:pPr>
          </w:p>
        </w:tc>
        <w:tc>
          <w:tcPr>
            <w:tcW w:w="1367" w:type="dxa"/>
            <w:tcBorders>
              <w:top w:val="single" w:sz="4" w:space="0" w:color="000000"/>
              <w:left w:val="single" w:sz="4" w:space="0" w:color="000000"/>
              <w:bottom w:val="single" w:sz="4" w:space="0" w:color="000000"/>
            </w:tcBorders>
            <w:shd w:val="clear" w:color="auto" w:fill="auto"/>
            <w:vAlign w:val="center"/>
          </w:tcPr>
          <w:p w14:paraId="18A89D10" w14:textId="77777777" w:rsidR="00755401" w:rsidRDefault="00755401">
            <w:pPr>
              <w:suppressAutoHyphens w:val="0"/>
              <w:spacing w:after="0" w:line="240" w:lineRule="auto"/>
              <w:jc w:val="center"/>
            </w:pPr>
            <w:r>
              <w:rPr>
                <w:rFonts w:ascii="Times New Roman" w:eastAsia="Times New Roman" w:hAnsi="Times New Roman" w:cs="Times New Roman"/>
                <w:color w:val="000000"/>
                <w:lang w:eastAsia="pt-BR"/>
              </w:rPr>
              <w:t>2 itens</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E54AF" w14:textId="77777777" w:rsidR="00755401" w:rsidRDefault="00755401">
            <w:pPr>
              <w:suppressAutoHyphens w:val="0"/>
              <w:spacing w:after="0" w:line="240" w:lineRule="auto"/>
              <w:jc w:val="right"/>
            </w:pPr>
            <w:r>
              <w:rPr>
                <w:rFonts w:ascii="Times New Roman" w:eastAsia="Times New Roman" w:hAnsi="Times New Roman" w:cs="Times New Roman"/>
                <w:color w:val="000000"/>
                <w:lang w:eastAsia="pt-BR"/>
              </w:rPr>
              <w:t>2.678,83</w:t>
            </w:r>
          </w:p>
        </w:tc>
      </w:tr>
      <w:tr w:rsidR="00755401" w14:paraId="7C3238A4" w14:textId="77777777">
        <w:trPr>
          <w:cantSplit/>
        </w:trPr>
        <w:tc>
          <w:tcPr>
            <w:tcW w:w="667" w:type="dxa"/>
            <w:vMerge/>
            <w:tcBorders>
              <w:top w:val="single" w:sz="4" w:space="0" w:color="000000"/>
              <w:left w:val="single" w:sz="4" w:space="0" w:color="000000"/>
              <w:bottom w:val="single" w:sz="4" w:space="0" w:color="000000"/>
            </w:tcBorders>
            <w:shd w:val="clear" w:color="auto" w:fill="auto"/>
            <w:vAlign w:val="center"/>
          </w:tcPr>
          <w:p w14:paraId="19219836" w14:textId="77777777" w:rsidR="00755401" w:rsidRDefault="00755401">
            <w:pPr>
              <w:suppressAutoHyphens w:val="0"/>
              <w:snapToGrid w:val="0"/>
              <w:spacing w:after="0" w:line="240" w:lineRule="auto"/>
              <w:rPr>
                <w:rFonts w:ascii="Times New Roman" w:eastAsia="Times New Roman" w:hAnsi="Times New Roman" w:cs="Times New Roman"/>
                <w:b/>
                <w:bCs/>
                <w:color w:val="000000"/>
                <w:lang w:eastAsia="pt-BR"/>
              </w:rPr>
            </w:pPr>
          </w:p>
        </w:tc>
        <w:tc>
          <w:tcPr>
            <w:tcW w:w="2069" w:type="dxa"/>
            <w:vMerge/>
            <w:tcBorders>
              <w:top w:val="single" w:sz="4" w:space="0" w:color="000000"/>
              <w:left w:val="single" w:sz="4" w:space="0" w:color="000000"/>
              <w:bottom w:val="single" w:sz="4" w:space="0" w:color="000000"/>
            </w:tcBorders>
            <w:shd w:val="clear" w:color="auto" w:fill="auto"/>
            <w:vAlign w:val="center"/>
          </w:tcPr>
          <w:p w14:paraId="296FEF7D" w14:textId="77777777" w:rsidR="00755401" w:rsidRDefault="00755401">
            <w:pPr>
              <w:suppressAutoHyphens w:val="0"/>
              <w:snapToGrid w:val="0"/>
              <w:spacing w:after="0" w:line="240" w:lineRule="auto"/>
              <w:rPr>
                <w:rFonts w:ascii="Times New Roman" w:eastAsia="Times New Roman" w:hAnsi="Times New Roman" w:cs="Times New Roman"/>
                <w:b/>
                <w:bCs/>
                <w:color w:val="000000"/>
                <w:lang w:eastAsia="pt-BR"/>
              </w:rPr>
            </w:pPr>
          </w:p>
        </w:tc>
        <w:tc>
          <w:tcPr>
            <w:tcW w:w="1497" w:type="dxa"/>
            <w:vMerge/>
            <w:tcBorders>
              <w:top w:val="single" w:sz="4" w:space="0" w:color="000000"/>
              <w:left w:val="single" w:sz="4" w:space="0" w:color="000000"/>
              <w:bottom w:val="single" w:sz="4" w:space="0" w:color="000000"/>
            </w:tcBorders>
            <w:shd w:val="clear" w:color="auto" w:fill="auto"/>
            <w:vAlign w:val="center"/>
          </w:tcPr>
          <w:p w14:paraId="7194DBDC" w14:textId="77777777" w:rsidR="00755401" w:rsidRDefault="00755401">
            <w:pPr>
              <w:suppressAutoHyphens w:val="0"/>
              <w:snapToGrid w:val="0"/>
              <w:spacing w:after="0" w:line="240" w:lineRule="auto"/>
              <w:rPr>
                <w:rFonts w:ascii="Times New Roman" w:eastAsia="Times New Roman" w:hAnsi="Times New Roman" w:cs="Times New Roman"/>
                <w:color w:val="000000"/>
                <w:lang w:eastAsia="pt-BR"/>
              </w:rPr>
            </w:pPr>
          </w:p>
        </w:tc>
        <w:tc>
          <w:tcPr>
            <w:tcW w:w="629" w:type="dxa"/>
            <w:vMerge/>
            <w:tcBorders>
              <w:top w:val="single" w:sz="4" w:space="0" w:color="000000"/>
              <w:left w:val="single" w:sz="4" w:space="0" w:color="000000"/>
              <w:bottom w:val="single" w:sz="4" w:space="0" w:color="000000"/>
            </w:tcBorders>
            <w:shd w:val="clear" w:color="auto" w:fill="auto"/>
            <w:vAlign w:val="center"/>
          </w:tcPr>
          <w:p w14:paraId="769D0D3C" w14:textId="77777777" w:rsidR="00755401" w:rsidRDefault="00755401">
            <w:pPr>
              <w:suppressAutoHyphens w:val="0"/>
              <w:snapToGrid w:val="0"/>
              <w:spacing w:after="0" w:line="240" w:lineRule="auto"/>
              <w:rPr>
                <w:rFonts w:ascii="Times New Roman" w:eastAsia="Times New Roman" w:hAnsi="Times New Roman" w:cs="Times New Roman"/>
                <w:color w:val="000000"/>
                <w:lang w:eastAsia="pt-BR"/>
              </w:rPr>
            </w:pPr>
          </w:p>
        </w:tc>
        <w:tc>
          <w:tcPr>
            <w:tcW w:w="1246" w:type="dxa"/>
            <w:vMerge/>
            <w:tcBorders>
              <w:top w:val="single" w:sz="4" w:space="0" w:color="000000"/>
              <w:left w:val="single" w:sz="4" w:space="0" w:color="000000"/>
              <w:bottom w:val="single" w:sz="4" w:space="0" w:color="000000"/>
            </w:tcBorders>
            <w:shd w:val="clear" w:color="auto" w:fill="auto"/>
            <w:vAlign w:val="center"/>
          </w:tcPr>
          <w:p w14:paraId="54CD245A" w14:textId="77777777" w:rsidR="00755401" w:rsidRDefault="00755401">
            <w:pPr>
              <w:suppressAutoHyphens w:val="0"/>
              <w:snapToGrid w:val="0"/>
              <w:spacing w:after="0" w:line="240" w:lineRule="auto"/>
              <w:rPr>
                <w:rFonts w:ascii="Times New Roman" w:eastAsia="Times New Roman" w:hAnsi="Times New Roman" w:cs="Times New Roman"/>
                <w:color w:val="000000"/>
                <w:lang w:eastAsia="pt-BR"/>
              </w:rPr>
            </w:pPr>
          </w:p>
        </w:tc>
        <w:tc>
          <w:tcPr>
            <w:tcW w:w="1367" w:type="dxa"/>
            <w:tcBorders>
              <w:top w:val="single" w:sz="4" w:space="0" w:color="000000"/>
              <w:left w:val="single" w:sz="4" w:space="0" w:color="000000"/>
              <w:bottom w:val="single" w:sz="4" w:space="0" w:color="000000"/>
            </w:tcBorders>
            <w:shd w:val="clear" w:color="auto" w:fill="auto"/>
            <w:vAlign w:val="center"/>
          </w:tcPr>
          <w:p w14:paraId="0C968C54" w14:textId="77777777" w:rsidR="00755401" w:rsidRDefault="00755401">
            <w:pPr>
              <w:suppressAutoHyphens w:val="0"/>
              <w:spacing w:after="0" w:line="240" w:lineRule="auto"/>
              <w:jc w:val="center"/>
            </w:pPr>
            <w:r>
              <w:rPr>
                <w:rFonts w:ascii="Times New Roman" w:eastAsia="Times New Roman" w:hAnsi="Times New Roman" w:cs="Times New Roman"/>
                <w:color w:val="000000"/>
                <w:lang w:eastAsia="pt-BR"/>
              </w:rPr>
              <w:t>3 itens</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83FA8" w14:textId="77777777" w:rsidR="00755401" w:rsidRDefault="00755401">
            <w:pPr>
              <w:suppressAutoHyphens w:val="0"/>
              <w:spacing w:after="0" w:line="240" w:lineRule="auto"/>
              <w:jc w:val="right"/>
            </w:pPr>
            <w:r>
              <w:rPr>
                <w:rFonts w:ascii="Times New Roman" w:eastAsia="Times New Roman" w:hAnsi="Times New Roman" w:cs="Times New Roman"/>
                <w:color w:val="000000"/>
                <w:lang w:eastAsia="pt-BR"/>
              </w:rPr>
              <w:t>2.877,26</w:t>
            </w:r>
          </w:p>
        </w:tc>
      </w:tr>
      <w:tr w:rsidR="00755401" w14:paraId="7ADBD6AC" w14:textId="77777777">
        <w:trPr>
          <w:cantSplit/>
        </w:trPr>
        <w:tc>
          <w:tcPr>
            <w:tcW w:w="667" w:type="dxa"/>
            <w:vMerge/>
            <w:tcBorders>
              <w:top w:val="single" w:sz="4" w:space="0" w:color="000000"/>
              <w:left w:val="single" w:sz="4" w:space="0" w:color="000000"/>
              <w:bottom w:val="single" w:sz="4" w:space="0" w:color="000000"/>
            </w:tcBorders>
            <w:shd w:val="clear" w:color="auto" w:fill="auto"/>
            <w:vAlign w:val="center"/>
          </w:tcPr>
          <w:p w14:paraId="1231BE67" w14:textId="77777777" w:rsidR="00755401" w:rsidRDefault="00755401">
            <w:pPr>
              <w:suppressAutoHyphens w:val="0"/>
              <w:snapToGrid w:val="0"/>
              <w:spacing w:after="0" w:line="240" w:lineRule="auto"/>
              <w:rPr>
                <w:rFonts w:ascii="Times New Roman" w:eastAsia="Times New Roman" w:hAnsi="Times New Roman" w:cs="Times New Roman"/>
                <w:b/>
                <w:bCs/>
                <w:color w:val="000000"/>
                <w:lang w:eastAsia="pt-BR"/>
              </w:rPr>
            </w:pPr>
          </w:p>
        </w:tc>
        <w:tc>
          <w:tcPr>
            <w:tcW w:w="2069" w:type="dxa"/>
            <w:vMerge/>
            <w:tcBorders>
              <w:top w:val="single" w:sz="4" w:space="0" w:color="000000"/>
              <w:left w:val="single" w:sz="4" w:space="0" w:color="000000"/>
              <w:bottom w:val="single" w:sz="4" w:space="0" w:color="000000"/>
            </w:tcBorders>
            <w:shd w:val="clear" w:color="auto" w:fill="auto"/>
            <w:vAlign w:val="center"/>
          </w:tcPr>
          <w:p w14:paraId="36FEB5B0" w14:textId="77777777" w:rsidR="00755401" w:rsidRDefault="00755401">
            <w:pPr>
              <w:suppressAutoHyphens w:val="0"/>
              <w:snapToGrid w:val="0"/>
              <w:spacing w:after="0" w:line="240" w:lineRule="auto"/>
              <w:rPr>
                <w:rFonts w:ascii="Times New Roman" w:eastAsia="Times New Roman" w:hAnsi="Times New Roman" w:cs="Times New Roman"/>
                <w:b/>
                <w:bCs/>
                <w:color w:val="000000"/>
                <w:lang w:eastAsia="pt-BR"/>
              </w:rPr>
            </w:pPr>
          </w:p>
        </w:tc>
        <w:tc>
          <w:tcPr>
            <w:tcW w:w="1497" w:type="dxa"/>
            <w:vMerge/>
            <w:tcBorders>
              <w:top w:val="single" w:sz="4" w:space="0" w:color="000000"/>
              <w:left w:val="single" w:sz="4" w:space="0" w:color="000000"/>
              <w:bottom w:val="single" w:sz="4" w:space="0" w:color="000000"/>
            </w:tcBorders>
            <w:shd w:val="clear" w:color="auto" w:fill="auto"/>
            <w:vAlign w:val="center"/>
          </w:tcPr>
          <w:p w14:paraId="30D7AA69" w14:textId="77777777" w:rsidR="00755401" w:rsidRDefault="00755401">
            <w:pPr>
              <w:suppressAutoHyphens w:val="0"/>
              <w:snapToGrid w:val="0"/>
              <w:spacing w:after="0" w:line="240" w:lineRule="auto"/>
              <w:rPr>
                <w:rFonts w:ascii="Times New Roman" w:eastAsia="Times New Roman" w:hAnsi="Times New Roman" w:cs="Times New Roman"/>
                <w:color w:val="000000"/>
                <w:lang w:eastAsia="pt-BR"/>
              </w:rPr>
            </w:pPr>
          </w:p>
        </w:tc>
        <w:tc>
          <w:tcPr>
            <w:tcW w:w="629" w:type="dxa"/>
            <w:vMerge/>
            <w:tcBorders>
              <w:top w:val="single" w:sz="4" w:space="0" w:color="000000"/>
              <w:left w:val="single" w:sz="4" w:space="0" w:color="000000"/>
              <w:bottom w:val="single" w:sz="4" w:space="0" w:color="000000"/>
            </w:tcBorders>
            <w:shd w:val="clear" w:color="auto" w:fill="auto"/>
            <w:vAlign w:val="center"/>
          </w:tcPr>
          <w:p w14:paraId="7196D064" w14:textId="77777777" w:rsidR="00755401" w:rsidRDefault="00755401">
            <w:pPr>
              <w:suppressAutoHyphens w:val="0"/>
              <w:snapToGrid w:val="0"/>
              <w:spacing w:after="0" w:line="240" w:lineRule="auto"/>
              <w:rPr>
                <w:rFonts w:ascii="Times New Roman" w:eastAsia="Times New Roman" w:hAnsi="Times New Roman" w:cs="Times New Roman"/>
                <w:color w:val="000000"/>
                <w:lang w:eastAsia="pt-BR"/>
              </w:rPr>
            </w:pPr>
          </w:p>
        </w:tc>
        <w:tc>
          <w:tcPr>
            <w:tcW w:w="1246" w:type="dxa"/>
            <w:vMerge/>
            <w:tcBorders>
              <w:top w:val="single" w:sz="4" w:space="0" w:color="000000"/>
              <w:left w:val="single" w:sz="4" w:space="0" w:color="000000"/>
              <w:bottom w:val="single" w:sz="4" w:space="0" w:color="000000"/>
            </w:tcBorders>
            <w:shd w:val="clear" w:color="auto" w:fill="auto"/>
            <w:vAlign w:val="center"/>
          </w:tcPr>
          <w:p w14:paraId="34FF1C98" w14:textId="77777777" w:rsidR="00755401" w:rsidRDefault="00755401">
            <w:pPr>
              <w:suppressAutoHyphens w:val="0"/>
              <w:snapToGrid w:val="0"/>
              <w:spacing w:after="0" w:line="240" w:lineRule="auto"/>
              <w:rPr>
                <w:rFonts w:ascii="Times New Roman" w:eastAsia="Times New Roman" w:hAnsi="Times New Roman" w:cs="Times New Roman"/>
                <w:color w:val="000000"/>
                <w:lang w:eastAsia="pt-BR"/>
              </w:rPr>
            </w:pPr>
          </w:p>
        </w:tc>
        <w:tc>
          <w:tcPr>
            <w:tcW w:w="1367" w:type="dxa"/>
            <w:tcBorders>
              <w:top w:val="single" w:sz="4" w:space="0" w:color="000000"/>
              <w:left w:val="single" w:sz="4" w:space="0" w:color="000000"/>
              <w:bottom w:val="single" w:sz="4" w:space="0" w:color="000000"/>
            </w:tcBorders>
            <w:shd w:val="clear" w:color="auto" w:fill="auto"/>
            <w:vAlign w:val="center"/>
          </w:tcPr>
          <w:p w14:paraId="4D811E72" w14:textId="77777777" w:rsidR="00755401" w:rsidRDefault="00755401">
            <w:pPr>
              <w:suppressAutoHyphens w:val="0"/>
              <w:spacing w:after="0" w:line="240" w:lineRule="auto"/>
              <w:jc w:val="center"/>
            </w:pPr>
            <w:r>
              <w:rPr>
                <w:rFonts w:ascii="Times New Roman" w:eastAsia="Times New Roman" w:hAnsi="Times New Roman" w:cs="Times New Roman"/>
                <w:color w:val="000000"/>
                <w:lang w:eastAsia="pt-BR"/>
              </w:rPr>
              <w:t>4 itens</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A1C27" w14:textId="77777777" w:rsidR="00755401" w:rsidRDefault="00755401">
            <w:pPr>
              <w:suppressAutoHyphens w:val="0"/>
              <w:spacing w:after="0" w:line="240" w:lineRule="auto"/>
              <w:jc w:val="right"/>
            </w:pPr>
            <w:r>
              <w:rPr>
                <w:rFonts w:ascii="Times New Roman" w:eastAsia="Times New Roman" w:hAnsi="Times New Roman" w:cs="Times New Roman"/>
                <w:color w:val="000000"/>
                <w:lang w:eastAsia="pt-BR"/>
              </w:rPr>
              <w:t>3.075,70</w:t>
            </w:r>
          </w:p>
        </w:tc>
      </w:tr>
      <w:tr w:rsidR="00755401" w14:paraId="39E4955E" w14:textId="77777777">
        <w:trPr>
          <w:cantSplit/>
        </w:trPr>
        <w:tc>
          <w:tcPr>
            <w:tcW w:w="667" w:type="dxa"/>
            <w:vMerge/>
            <w:tcBorders>
              <w:top w:val="single" w:sz="4" w:space="0" w:color="000000"/>
              <w:left w:val="single" w:sz="4" w:space="0" w:color="000000"/>
              <w:bottom w:val="single" w:sz="4" w:space="0" w:color="000000"/>
            </w:tcBorders>
            <w:shd w:val="clear" w:color="auto" w:fill="auto"/>
            <w:vAlign w:val="center"/>
          </w:tcPr>
          <w:p w14:paraId="6D072C0D" w14:textId="77777777" w:rsidR="00755401" w:rsidRDefault="00755401">
            <w:pPr>
              <w:suppressAutoHyphens w:val="0"/>
              <w:snapToGrid w:val="0"/>
              <w:spacing w:after="0" w:line="240" w:lineRule="auto"/>
              <w:rPr>
                <w:rFonts w:ascii="Times New Roman" w:eastAsia="Times New Roman" w:hAnsi="Times New Roman" w:cs="Times New Roman"/>
                <w:b/>
                <w:bCs/>
                <w:color w:val="000000"/>
                <w:lang w:eastAsia="pt-BR"/>
              </w:rPr>
            </w:pPr>
          </w:p>
        </w:tc>
        <w:tc>
          <w:tcPr>
            <w:tcW w:w="2069" w:type="dxa"/>
            <w:vMerge/>
            <w:tcBorders>
              <w:top w:val="single" w:sz="4" w:space="0" w:color="000000"/>
              <w:left w:val="single" w:sz="4" w:space="0" w:color="000000"/>
              <w:bottom w:val="single" w:sz="4" w:space="0" w:color="000000"/>
            </w:tcBorders>
            <w:shd w:val="clear" w:color="auto" w:fill="auto"/>
            <w:vAlign w:val="center"/>
          </w:tcPr>
          <w:p w14:paraId="48A21919" w14:textId="77777777" w:rsidR="00755401" w:rsidRDefault="00755401">
            <w:pPr>
              <w:suppressAutoHyphens w:val="0"/>
              <w:snapToGrid w:val="0"/>
              <w:spacing w:after="0" w:line="240" w:lineRule="auto"/>
              <w:rPr>
                <w:rFonts w:ascii="Times New Roman" w:eastAsia="Times New Roman" w:hAnsi="Times New Roman" w:cs="Times New Roman"/>
                <w:b/>
                <w:bCs/>
                <w:color w:val="000000"/>
                <w:lang w:eastAsia="pt-BR"/>
              </w:rPr>
            </w:pPr>
          </w:p>
        </w:tc>
        <w:tc>
          <w:tcPr>
            <w:tcW w:w="1497" w:type="dxa"/>
            <w:vMerge/>
            <w:tcBorders>
              <w:top w:val="single" w:sz="4" w:space="0" w:color="000000"/>
              <w:left w:val="single" w:sz="4" w:space="0" w:color="000000"/>
              <w:bottom w:val="single" w:sz="4" w:space="0" w:color="000000"/>
            </w:tcBorders>
            <w:shd w:val="clear" w:color="auto" w:fill="auto"/>
            <w:vAlign w:val="center"/>
          </w:tcPr>
          <w:p w14:paraId="6BD18F9B" w14:textId="77777777" w:rsidR="00755401" w:rsidRDefault="00755401">
            <w:pPr>
              <w:suppressAutoHyphens w:val="0"/>
              <w:snapToGrid w:val="0"/>
              <w:spacing w:after="0" w:line="240" w:lineRule="auto"/>
              <w:rPr>
                <w:rFonts w:ascii="Times New Roman" w:eastAsia="Times New Roman" w:hAnsi="Times New Roman" w:cs="Times New Roman"/>
                <w:color w:val="000000"/>
                <w:lang w:eastAsia="pt-BR"/>
              </w:rPr>
            </w:pPr>
          </w:p>
        </w:tc>
        <w:tc>
          <w:tcPr>
            <w:tcW w:w="629" w:type="dxa"/>
            <w:vMerge/>
            <w:tcBorders>
              <w:top w:val="single" w:sz="4" w:space="0" w:color="000000"/>
              <w:left w:val="single" w:sz="4" w:space="0" w:color="000000"/>
              <w:bottom w:val="single" w:sz="4" w:space="0" w:color="000000"/>
            </w:tcBorders>
            <w:shd w:val="clear" w:color="auto" w:fill="auto"/>
            <w:vAlign w:val="center"/>
          </w:tcPr>
          <w:p w14:paraId="238601FE" w14:textId="77777777" w:rsidR="00755401" w:rsidRDefault="00755401">
            <w:pPr>
              <w:suppressAutoHyphens w:val="0"/>
              <w:snapToGrid w:val="0"/>
              <w:spacing w:after="0" w:line="240" w:lineRule="auto"/>
              <w:rPr>
                <w:rFonts w:ascii="Times New Roman" w:eastAsia="Times New Roman" w:hAnsi="Times New Roman" w:cs="Times New Roman"/>
                <w:color w:val="000000"/>
                <w:lang w:eastAsia="pt-BR"/>
              </w:rPr>
            </w:pPr>
          </w:p>
        </w:tc>
        <w:tc>
          <w:tcPr>
            <w:tcW w:w="1246" w:type="dxa"/>
            <w:vMerge/>
            <w:tcBorders>
              <w:top w:val="single" w:sz="4" w:space="0" w:color="000000"/>
              <w:left w:val="single" w:sz="4" w:space="0" w:color="000000"/>
              <w:bottom w:val="single" w:sz="4" w:space="0" w:color="000000"/>
            </w:tcBorders>
            <w:shd w:val="clear" w:color="auto" w:fill="auto"/>
            <w:vAlign w:val="center"/>
          </w:tcPr>
          <w:p w14:paraId="0F3CABC7" w14:textId="77777777" w:rsidR="00755401" w:rsidRDefault="00755401">
            <w:pPr>
              <w:suppressAutoHyphens w:val="0"/>
              <w:snapToGrid w:val="0"/>
              <w:spacing w:after="0" w:line="240" w:lineRule="auto"/>
              <w:rPr>
                <w:rFonts w:ascii="Times New Roman" w:eastAsia="Times New Roman" w:hAnsi="Times New Roman" w:cs="Times New Roman"/>
                <w:color w:val="000000"/>
                <w:lang w:eastAsia="pt-BR"/>
              </w:rPr>
            </w:pPr>
          </w:p>
        </w:tc>
        <w:tc>
          <w:tcPr>
            <w:tcW w:w="1367" w:type="dxa"/>
            <w:tcBorders>
              <w:top w:val="single" w:sz="4" w:space="0" w:color="000000"/>
              <w:left w:val="single" w:sz="4" w:space="0" w:color="000000"/>
              <w:bottom w:val="single" w:sz="4" w:space="0" w:color="000000"/>
            </w:tcBorders>
            <w:shd w:val="clear" w:color="auto" w:fill="auto"/>
            <w:vAlign w:val="center"/>
          </w:tcPr>
          <w:p w14:paraId="2538B839" w14:textId="77777777" w:rsidR="00755401" w:rsidRDefault="00755401">
            <w:pPr>
              <w:suppressAutoHyphens w:val="0"/>
              <w:spacing w:after="0" w:line="240" w:lineRule="auto"/>
              <w:jc w:val="center"/>
            </w:pPr>
            <w:r>
              <w:rPr>
                <w:rFonts w:ascii="Times New Roman" w:eastAsia="Times New Roman" w:hAnsi="Times New Roman" w:cs="Times New Roman"/>
                <w:color w:val="000000"/>
                <w:lang w:eastAsia="pt-BR"/>
              </w:rPr>
              <w:t>5 itens</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FA94C" w14:textId="77777777" w:rsidR="00755401" w:rsidRDefault="00755401">
            <w:pPr>
              <w:suppressAutoHyphens w:val="0"/>
              <w:spacing w:after="0" w:line="240" w:lineRule="auto"/>
              <w:jc w:val="right"/>
            </w:pPr>
            <w:r>
              <w:rPr>
                <w:rFonts w:ascii="Times New Roman" w:eastAsia="Times New Roman" w:hAnsi="Times New Roman" w:cs="Times New Roman"/>
                <w:color w:val="000000"/>
                <w:lang w:eastAsia="pt-BR"/>
              </w:rPr>
              <w:t>3.274,13</w:t>
            </w:r>
          </w:p>
        </w:tc>
      </w:tr>
      <w:tr w:rsidR="00755401" w14:paraId="6E5045C9" w14:textId="77777777">
        <w:trPr>
          <w:cantSplit/>
        </w:trPr>
        <w:tc>
          <w:tcPr>
            <w:tcW w:w="667" w:type="dxa"/>
            <w:vMerge/>
            <w:tcBorders>
              <w:top w:val="single" w:sz="4" w:space="0" w:color="000000"/>
              <w:left w:val="single" w:sz="4" w:space="0" w:color="000000"/>
              <w:bottom w:val="single" w:sz="4" w:space="0" w:color="000000"/>
            </w:tcBorders>
            <w:shd w:val="clear" w:color="auto" w:fill="auto"/>
            <w:vAlign w:val="center"/>
          </w:tcPr>
          <w:p w14:paraId="5B08B5D1" w14:textId="77777777" w:rsidR="00755401" w:rsidRDefault="00755401">
            <w:pPr>
              <w:suppressAutoHyphens w:val="0"/>
              <w:snapToGrid w:val="0"/>
              <w:spacing w:after="0" w:line="240" w:lineRule="auto"/>
              <w:rPr>
                <w:rFonts w:ascii="Times New Roman" w:eastAsia="Times New Roman" w:hAnsi="Times New Roman" w:cs="Times New Roman"/>
                <w:b/>
                <w:bCs/>
                <w:color w:val="000000"/>
                <w:lang w:eastAsia="pt-BR"/>
              </w:rPr>
            </w:pPr>
          </w:p>
        </w:tc>
        <w:tc>
          <w:tcPr>
            <w:tcW w:w="2069" w:type="dxa"/>
            <w:vMerge/>
            <w:tcBorders>
              <w:top w:val="single" w:sz="4" w:space="0" w:color="000000"/>
              <w:left w:val="single" w:sz="4" w:space="0" w:color="000000"/>
              <w:bottom w:val="single" w:sz="4" w:space="0" w:color="000000"/>
            </w:tcBorders>
            <w:shd w:val="clear" w:color="auto" w:fill="auto"/>
            <w:vAlign w:val="center"/>
          </w:tcPr>
          <w:p w14:paraId="16DEB4AB" w14:textId="77777777" w:rsidR="00755401" w:rsidRDefault="00755401">
            <w:pPr>
              <w:suppressAutoHyphens w:val="0"/>
              <w:snapToGrid w:val="0"/>
              <w:spacing w:after="0" w:line="240" w:lineRule="auto"/>
              <w:rPr>
                <w:rFonts w:ascii="Times New Roman" w:eastAsia="Times New Roman" w:hAnsi="Times New Roman" w:cs="Times New Roman"/>
                <w:b/>
                <w:bCs/>
                <w:color w:val="000000"/>
                <w:lang w:eastAsia="pt-BR"/>
              </w:rPr>
            </w:pPr>
          </w:p>
        </w:tc>
        <w:tc>
          <w:tcPr>
            <w:tcW w:w="1497" w:type="dxa"/>
            <w:vMerge/>
            <w:tcBorders>
              <w:top w:val="single" w:sz="4" w:space="0" w:color="000000"/>
              <w:left w:val="single" w:sz="4" w:space="0" w:color="000000"/>
              <w:bottom w:val="single" w:sz="4" w:space="0" w:color="000000"/>
            </w:tcBorders>
            <w:shd w:val="clear" w:color="auto" w:fill="auto"/>
            <w:vAlign w:val="center"/>
          </w:tcPr>
          <w:p w14:paraId="0AD9C6F4" w14:textId="77777777" w:rsidR="00755401" w:rsidRDefault="00755401">
            <w:pPr>
              <w:suppressAutoHyphens w:val="0"/>
              <w:snapToGrid w:val="0"/>
              <w:spacing w:after="0" w:line="240" w:lineRule="auto"/>
              <w:rPr>
                <w:rFonts w:ascii="Times New Roman" w:eastAsia="Times New Roman" w:hAnsi="Times New Roman" w:cs="Times New Roman"/>
                <w:color w:val="000000"/>
                <w:lang w:eastAsia="pt-BR"/>
              </w:rPr>
            </w:pPr>
          </w:p>
        </w:tc>
        <w:tc>
          <w:tcPr>
            <w:tcW w:w="629" w:type="dxa"/>
            <w:vMerge/>
            <w:tcBorders>
              <w:top w:val="single" w:sz="4" w:space="0" w:color="000000"/>
              <w:left w:val="single" w:sz="4" w:space="0" w:color="000000"/>
              <w:bottom w:val="single" w:sz="4" w:space="0" w:color="000000"/>
            </w:tcBorders>
            <w:shd w:val="clear" w:color="auto" w:fill="auto"/>
            <w:vAlign w:val="center"/>
          </w:tcPr>
          <w:p w14:paraId="4B1F511A" w14:textId="77777777" w:rsidR="00755401" w:rsidRDefault="00755401">
            <w:pPr>
              <w:suppressAutoHyphens w:val="0"/>
              <w:snapToGrid w:val="0"/>
              <w:spacing w:after="0" w:line="240" w:lineRule="auto"/>
              <w:rPr>
                <w:rFonts w:ascii="Times New Roman" w:eastAsia="Times New Roman" w:hAnsi="Times New Roman" w:cs="Times New Roman"/>
                <w:color w:val="000000"/>
                <w:lang w:eastAsia="pt-BR"/>
              </w:rPr>
            </w:pPr>
          </w:p>
        </w:tc>
        <w:tc>
          <w:tcPr>
            <w:tcW w:w="1246" w:type="dxa"/>
            <w:vMerge/>
            <w:tcBorders>
              <w:top w:val="single" w:sz="4" w:space="0" w:color="000000"/>
              <w:left w:val="single" w:sz="4" w:space="0" w:color="000000"/>
              <w:bottom w:val="single" w:sz="4" w:space="0" w:color="000000"/>
            </w:tcBorders>
            <w:shd w:val="clear" w:color="auto" w:fill="auto"/>
            <w:vAlign w:val="center"/>
          </w:tcPr>
          <w:p w14:paraId="65F9C3DC" w14:textId="77777777" w:rsidR="00755401" w:rsidRDefault="00755401">
            <w:pPr>
              <w:suppressAutoHyphens w:val="0"/>
              <w:snapToGrid w:val="0"/>
              <w:spacing w:after="0" w:line="240" w:lineRule="auto"/>
              <w:rPr>
                <w:rFonts w:ascii="Times New Roman" w:eastAsia="Times New Roman" w:hAnsi="Times New Roman" w:cs="Times New Roman"/>
                <w:color w:val="000000"/>
                <w:lang w:eastAsia="pt-BR"/>
              </w:rPr>
            </w:pPr>
          </w:p>
        </w:tc>
        <w:tc>
          <w:tcPr>
            <w:tcW w:w="1367" w:type="dxa"/>
            <w:tcBorders>
              <w:top w:val="single" w:sz="4" w:space="0" w:color="000000"/>
              <w:left w:val="single" w:sz="4" w:space="0" w:color="000000"/>
              <w:bottom w:val="single" w:sz="4" w:space="0" w:color="000000"/>
            </w:tcBorders>
            <w:shd w:val="clear" w:color="auto" w:fill="auto"/>
            <w:vAlign w:val="center"/>
          </w:tcPr>
          <w:p w14:paraId="0ACD6511" w14:textId="77777777" w:rsidR="00755401" w:rsidRDefault="00755401">
            <w:pPr>
              <w:suppressAutoHyphens w:val="0"/>
              <w:spacing w:after="0" w:line="240" w:lineRule="auto"/>
              <w:jc w:val="center"/>
            </w:pPr>
            <w:r>
              <w:rPr>
                <w:rFonts w:ascii="Times New Roman" w:eastAsia="Times New Roman" w:hAnsi="Times New Roman" w:cs="Times New Roman"/>
                <w:color w:val="000000"/>
                <w:lang w:eastAsia="pt-BR"/>
              </w:rPr>
              <w:t>6 itens</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BEE4C" w14:textId="77777777" w:rsidR="00755401" w:rsidRDefault="00755401">
            <w:pPr>
              <w:suppressAutoHyphens w:val="0"/>
              <w:spacing w:after="0" w:line="240" w:lineRule="auto"/>
              <w:jc w:val="right"/>
            </w:pPr>
            <w:r>
              <w:rPr>
                <w:rFonts w:ascii="Times New Roman" w:eastAsia="Times New Roman" w:hAnsi="Times New Roman" w:cs="Times New Roman"/>
                <w:color w:val="000000"/>
                <w:lang w:eastAsia="pt-BR"/>
              </w:rPr>
              <w:t>3.472,56</w:t>
            </w:r>
          </w:p>
        </w:tc>
      </w:tr>
      <w:tr w:rsidR="00755401" w14:paraId="2A413AA3" w14:textId="77777777">
        <w:trPr>
          <w:cantSplit/>
        </w:trPr>
        <w:tc>
          <w:tcPr>
            <w:tcW w:w="667" w:type="dxa"/>
            <w:vMerge/>
            <w:tcBorders>
              <w:top w:val="single" w:sz="4" w:space="0" w:color="000000"/>
              <w:left w:val="single" w:sz="4" w:space="0" w:color="000000"/>
              <w:bottom w:val="single" w:sz="4" w:space="0" w:color="000000"/>
            </w:tcBorders>
            <w:shd w:val="clear" w:color="auto" w:fill="auto"/>
            <w:vAlign w:val="center"/>
          </w:tcPr>
          <w:p w14:paraId="5023141B" w14:textId="77777777" w:rsidR="00755401" w:rsidRDefault="00755401">
            <w:pPr>
              <w:suppressAutoHyphens w:val="0"/>
              <w:snapToGrid w:val="0"/>
              <w:spacing w:after="0" w:line="240" w:lineRule="auto"/>
              <w:rPr>
                <w:rFonts w:ascii="Times New Roman" w:eastAsia="Times New Roman" w:hAnsi="Times New Roman" w:cs="Times New Roman"/>
                <w:b/>
                <w:bCs/>
                <w:color w:val="000000"/>
                <w:lang w:eastAsia="pt-BR"/>
              </w:rPr>
            </w:pPr>
          </w:p>
        </w:tc>
        <w:tc>
          <w:tcPr>
            <w:tcW w:w="2069" w:type="dxa"/>
            <w:vMerge w:val="restart"/>
            <w:tcBorders>
              <w:top w:val="single" w:sz="4" w:space="0" w:color="000000"/>
              <w:left w:val="single" w:sz="4" w:space="0" w:color="000000"/>
              <w:bottom w:val="single" w:sz="4" w:space="0" w:color="000000"/>
            </w:tcBorders>
            <w:shd w:val="clear" w:color="auto" w:fill="auto"/>
            <w:vAlign w:val="center"/>
          </w:tcPr>
          <w:p w14:paraId="688814FA" w14:textId="77777777" w:rsidR="00755401" w:rsidRDefault="00755401">
            <w:pPr>
              <w:suppressAutoHyphens w:val="0"/>
              <w:spacing w:after="0" w:line="240" w:lineRule="auto"/>
              <w:jc w:val="center"/>
            </w:pPr>
            <w:r>
              <w:rPr>
                <w:rFonts w:ascii="Times New Roman" w:eastAsia="Times New Roman" w:hAnsi="Times New Roman" w:cs="Times New Roman"/>
                <w:color w:val="000000"/>
                <w:lang w:eastAsia="pt-BR"/>
              </w:rPr>
              <w:t xml:space="preserve">Área total entre     </w:t>
            </w:r>
            <w:r>
              <w:rPr>
                <w:rFonts w:ascii="Times New Roman" w:eastAsia="Times New Roman" w:hAnsi="Times New Roman" w:cs="Times New Roman"/>
                <w:color w:val="000000"/>
                <w:lang w:eastAsia="pt-BR"/>
              </w:rPr>
              <w:br/>
              <w:t>100 e 50 hectares</w:t>
            </w:r>
          </w:p>
        </w:tc>
        <w:tc>
          <w:tcPr>
            <w:tcW w:w="1497" w:type="dxa"/>
            <w:vMerge w:val="restart"/>
            <w:tcBorders>
              <w:top w:val="single" w:sz="4" w:space="0" w:color="000000"/>
              <w:left w:val="single" w:sz="4" w:space="0" w:color="000000"/>
              <w:bottom w:val="single" w:sz="4" w:space="0" w:color="000000"/>
            </w:tcBorders>
            <w:shd w:val="clear" w:color="auto" w:fill="auto"/>
            <w:vAlign w:val="center"/>
          </w:tcPr>
          <w:p w14:paraId="5500D680" w14:textId="77777777" w:rsidR="00755401" w:rsidRDefault="00755401">
            <w:pPr>
              <w:suppressAutoHyphens w:val="0"/>
              <w:spacing w:after="0" w:line="240" w:lineRule="auto"/>
              <w:jc w:val="center"/>
            </w:pPr>
            <w:r>
              <w:rPr>
                <w:rFonts w:ascii="Times New Roman" w:eastAsia="Times New Roman" w:hAnsi="Times New Roman" w:cs="Times New Roman"/>
                <w:color w:val="000000"/>
                <w:lang w:eastAsia="pt-BR"/>
              </w:rPr>
              <w:t>Média</w:t>
            </w:r>
          </w:p>
        </w:tc>
        <w:tc>
          <w:tcPr>
            <w:tcW w:w="629" w:type="dxa"/>
            <w:vMerge w:val="restart"/>
            <w:tcBorders>
              <w:top w:val="single" w:sz="4" w:space="0" w:color="000000"/>
              <w:left w:val="single" w:sz="4" w:space="0" w:color="000000"/>
              <w:bottom w:val="single" w:sz="4" w:space="0" w:color="000000"/>
            </w:tcBorders>
            <w:shd w:val="clear" w:color="auto" w:fill="auto"/>
            <w:vAlign w:val="center"/>
          </w:tcPr>
          <w:p w14:paraId="7144751B" w14:textId="77777777" w:rsidR="00755401" w:rsidRDefault="00755401">
            <w:pPr>
              <w:suppressAutoHyphens w:val="0"/>
              <w:spacing w:after="0" w:line="240" w:lineRule="auto"/>
              <w:jc w:val="center"/>
            </w:pPr>
            <w:r>
              <w:rPr>
                <w:rFonts w:ascii="Times New Roman" w:eastAsia="Times New Roman" w:hAnsi="Times New Roman" w:cs="Times New Roman"/>
                <w:bCs/>
                <w:color w:val="000000"/>
                <w:lang w:eastAsia="pt-BR"/>
              </w:rPr>
              <w:t>2</w:t>
            </w:r>
          </w:p>
        </w:tc>
        <w:tc>
          <w:tcPr>
            <w:tcW w:w="1246" w:type="dxa"/>
            <w:vMerge w:val="restart"/>
            <w:tcBorders>
              <w:top w:val="single" w:sz="4" w:space="0" w:color="000000"/>
              <w:left w:val="single" w:sz="4" w:space="0" w:color="000000"/>
              <w:bottom w:val="single" w:sz="4" w:space="0" w:color="000000"/>
            </w:tcBorders>
            <w:shd w:val="clear" w:color="auto" w:fill="auto"/>
            <w:vAlign w:val="center"/>
          </w:tcPr>
          <w:p w14:paraId="58C92B2E" w14:textId="77777777" w:rsidR="00755401" w:rsidRDefault="00755401">
            <w:pPr>
              <w:suppressAutoHyphens w:val="0"/>
              <w:spacing w:after="0" w:line="240" w:lineRule="auto"/>
              <w:jc w:val="center"/>
            </w:pPr>
            <w:r>
              <w:rPr>
                <w:rFonts w:ascii="Times New Roman" w:eastAsia="Times New Roman" w:hAnsi="Times New Roman" w:cs="Times New Roman"/>
                <w:color w:val="000000"/>
                <w:lang w:eastAsia="pt-BR"/>
              </w:rPr>
              <w:t>32 - 40</w:t>
            </w:r>
          </w:p>
        </w:tc>
        <w:tc>
          <w:tcPr>
            <w:tcW w:w="1367" w:type="dxa"/>
            <w:tcBorders>
              <w:top w:val="single" w:sz="4" w:space="0" w:color="000000"/>
              <w:left w:val="single" w:sz="4" w:space="0" w:color="000000"/>
              <w:bottom w:val="single" w:sz="4" w:space="0" w:color="000000"/>
            </w:tcBorders>
            <w:shd w:val="clear" w:color="auto" w:fill="auto"/>
            <w:vAlign w:val="center"/>
          </w:tcPr>
          <w:p w14:paraId="64266798" w14:textId="77777777" w:rsidR="00755401" w:rsidRDefault="00755401">
            <w:pPr>
              <w:suppressAutoHyphens w:val="0"/>
              <w:spacing w:after="0" w:line="240" w:lineRule="auto"/>
              <w:jc w:val="center"/>
            </w:pPr>
            <w:r>
              <w:rPr>
                <w:rFonts w:ascii="Times New Roman" w:eastAsia="Times New Roman" w:hAnsi="Times New Roman" w:cs="Times New Roman"/>
                <w:color w:val="000000"/>
                <w:lang w:eastAsia="pt-BR"/>
              </w:rPr>
              <w:t>1 item</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9AE39" w14:textId="77777777" w:rsidR="00755401" w:rsidRDefault="00755401">
            <w:pPr>
              <w:suppressAutoHyphens w:val="0"/>
              <w:spacing w:after="0" w:line="240" w:lineRule="auto"/>
              <w:jc w:val="right"/>
            </w:pPr>
            <w:r>
              <w:rPr>
                <w:rFonts w:ascii="Times New Roman" w:eastAsia="Times New Roman" w:hAnsi="Times New Roman" w:cs="Times New Roman"/>
                <w:color w:val="000000"/>
                <w:lang w:eastAsia="pt-BR"/>
              </w:rPr>
              <w:t>1.984,32</w:t>
            </w:r>
          </w:p>
        </w:tc>
      </w:tr>
      <w:tr w:rsidR="00755401" w14:paraId="6EFD40BC" w14:textId="77777777">
        <w:trPr>
          <w:cantSplit/>
        </w:trPr>
        <w:tc>
          <w:tcPr>
            <w:tcW w:w="667" w:type="dxa"/>
            <w:vMerge/>
            <w:tcBorders>
              <w:top w:val="single" w:sz="4" w:space="0" w:color="000000"/>
              <w:left w:val="single" w:sz="4" w:space="0" w:color="000000"/>
              <w:bottom w:val="single" w:sz="4" w:space="0" w:color="000000"/>
            </w:tcBorders>
            <w:shd w:val="clear" w:color="auto" w:fill="auto"/>
            <w:vAlign w:val="center"/>
          </w:tcPr>
          <w:p w14:paraId="1F3B1409" w14:textId="77777777" w:rsidR="00755401" w:rsidRDefault="00755401">
            <w:pPr>
              <w:suppressAutoHyphens w:val="0"/>
              <w:snapToGrid w:val="0"/>
              <w:spacing w:after="0" w:line="240" w:lineRule="auto"/>
              <w:rPr>
                <w:rFonts w:ascii="Times New Roman" w:eastAsia="Times New Roman" w:hAnsi="Times New Roman" w:cs="Times New Roman"/>
                <w:b/>
                <w:bCs/>
                <w:color w:val="000000"/>
                <w:lang w:eastAsia="pt-BR"/>
              </w:rPr>
            </w:pPr>
          </w:p>
        </w:tc>
        <w:tc>
          <w:tcPr>
            <w:tcW w:w="2069" w:type="dxa"/>
            <w:vMerge/>
            <w:tcBorders>
              <w:top w:val="single" w:sz="4" w:space="0" w:color="000000"/>
              <w:left w:val="single" w:sz="4" w:space="0" w:color="000000"/>
              <w:bottom w:val="single" w:sz="4" w:space="0" w:color="000000"/>
            </w:tcBorders>
            <w:shd w:val="clear" w:color="auto" w:fill="auto"/>
            <w:vAlign w:val="center"/>
          </w:tcPr>
          <w:p w14:paraId="562C75D1" w14:textId="77777777" w:rsidR="00755401" w:rsidRDefault="00755401">
            <w:pPr>
              <w:suppressAutoHyphens w:val="0"/>
              <w:snapToGrid w:val="0"/>
              <w:spacing w:after="0" w:line="240" w:lineRule="auto"/>
              <w:rPr>
                <w:rFonts w:ascii="Times New Roman" w:eastAsia="Times New Roman" w:hAnsi="Times New Roman" w:cs="Times New Roman"/>
                <w:b/>
                <w:bCs/>
                <w:color w:val="000000"/>
                <w:lang w:eastAsia="pt-BR"/>
              </w:rPr>
            </w:pPr>
          </w:p>
        </w:tc>
        <w:tc>
          <w:tcPr>
            <w:tcW w:w="1497" w:type="dxa"/>
            <w:vMerge/>
            <w:tcBorders>
              <w:top w:val="single" w:sz="4" w:space="0" w:color="000000"/>
              <w:left w:val="single" w:sz="4" w:space="0" w:color="000000"/>
              <w:bottom w:val="single" w:sz="4" w:space="0" w:color="000000"/>
            </w:tcBorders>
            <w:shd w:val="clear" w:color="auto" w:fill="auto"/>
            <w:vAlign w:val="center"/>
          </w:tcPr>
          <w:p w14:paraId="664355AD" w14:textId="77777777" w:rsidR="00755401" w:rsidRDefault="00755401">
            <w:pPr>
              <w:suppressAutoHyphens w:val="0"/>
              <w:snapToGrid w:val="0"/>
              <w:spacing w:after="0" w:line="240" w:lineRule="auto"/>
              <w:rPr>
                <w:rFonts w:ascii="Times New Roman" w:eastAsia="Times New Roman" w:hAnsi="Times New Roman" w:cs="Times New Roman"/>
                <w:color w:val="000000"/>
                <w:lang w:eastAsia="pt-BR"/>
              </w:rPr>
            </w:pPr>
          </w:p>
        </w:tc>
        <w:tc>
          <w:tcPr>
            <w:tcW w:w="629" w:type="dxa"/>
            <w:vMerge/>
            <w:tcBorders>
              <w:top w:val="single" w:sz="4" w:space="0" w:color="000000"/>
              <w:left w:val="single" w:sz="4" w:space="0" w:color="000000"/>
              <w:bottom w:val="single" w:sz="4" w:space="0" w:color="000000"/>
            </w:tcBorders>
            <w:shd w:val="clear" w:color="auto" w:fill="auto"/>
            <w:vAlign w:val="center"/>
          </w:tcPr>
          <w:p w14:paraId="1A965116" w14:textId="77777777" w:rsidR="00755401" w:rsidRDefault="00755401">
            <w:pPr>
              <w:suppressAutoHyphens w:val="0"/>
              <w:snapToGrid w:val="0"/>
              <w:spacing w:after="0" w:line="240" w:lineRule="auto"/>
              <w:rPr>
                <w:rFonts w:ascii="Times New Roman" w:eastAsia="Times New Roman" w:hAnsi="Times New Roman" w:cs="Times New Roman"/>
                <w:b/>
                <w:bCs/>
                <w:color w:val="000000"/>
                <w:lang w:eastAsia="pt-BR"/>
              </w:rPr>
            </w:pPr>
          </w:p>
        </w:tc>
        <w:tc>
          <w:tcPr>
            <w:tcW w:w="1246" w:type="dxa"/>
            <w:vMerge/>
            <w:tcBorders>
              <w:top w:val="single" w:sz="4" w:space="0" w:color="000000"/>
              <w:left w:val="single" w:sz="4" w:space="0" w:color="000000"/>
              <w:bottom w:val="single" w:sz="4" w:space="0" w:color="000000"/>
            </w:tcBorders>
            <w:shd w:val="clear" w:color="auto" w:fill="auto"/>
            <w:vAlign w:val="center"/>
          </w:tcPr>
          <w:p w14:paraId="7DF4E37C" w14:textId="77777777" w:rsidR="00755401" w:rsidRDefault="00755401">
            <w:pPr>
              <w:suppressAutoHyphens w:val="0"/>
              <w:snapToGrid w:val="0"/>
              <w:spacing w:after="0" w:line="240" w:lineRule="auto"/>
              <w:rPr>
                <w:rFonts w:ascii="Times New Roman" w:eastAsia="Times New Roman" w:hAnsi="Times New Roman" w:cs="Times New Roman"/>
                <w:b/>
                <w:bCs/>
                <w:color w:val="000000"/>
                <w:lang w:eastAsia="pt-BR"/>
              </w:rPr>
            </w:pPr>
          </w:p>
        </w:tc>
        <w:tc>
          <w:tcPr>
            <w:tcW w:w="1367" w:type="dxa"/>
            <w:tcBorders>
              <w:top w:val="single" w:sz="4" w:space="0" w:color="000000"/>
              <w:left w:val="single" w:sz="4" w:space="0" w:color="000000"/>
              <w:bottom w:val="single" w:sz="4" w:space="0" w:color="000000"/>
            </w:tcBorders>
            <w:shd w:val="clear" w:color="auto" w:fill="auto"/>
            <w:vAlign w:val="center"/>
          </w:tcPr>
          <w:p w14:paraId="525AEAA0" w14:textId="77777777" w:rsidR="00755401" w:rsidRDefault="00755401">
            <w:pPr>
              <w:suppressAutoHyphens w:val="0"/>
              <w:spacing w:after="0" w:line="240" w:lineRule="auto"/>
              <w:jc w:val="center"/>
            </w:pPr>
            <w:r>
              <w:rPr>
                <w:rFonts w:ascii="Times New Roman" w:eastAsia="Times New Roman" w:hAnsi="Times New Roman" w:cs="Times New Roman"/>
                <w:color w:val="000000"/>
                <w:lang w:eastAsia="pt-BR"/>
              </w:rPr>
              <w:t>2 itens</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E4452" w14:textId="77777777" w:rsidR="00755401" w:rsidRDefault="00755401">
            <w:pPr>
              <w:suppressAutoHyphens w:val="0"/>
              <w:spacing w:after="0" w:line="240" w:lineRule="auto"/>
              <w:jc w:val="right"/>
            </w:pPr>
            <w:r>
              <w:rPr>
                <w:rFonts w:ascii="Times New Roman" w:eastAsia="Times New Roman" w:hAnsi="Times New Roman" w:cs="Times New Roman"/>
                <w:color w:val="000000"/>
                <w:lang w:eastAsia="pt-BR"/>
              </w:rPr>
              <w:t>2.083,54</w:t>
            </w:r>
          </w:p>
        </w:tc>
      </w:tr>
      <w:tr w:rsidR="00755401" w14:paraId="4C7AA7E7" w14:textId="77777777">
        <w:trPr>
          <w:cantSplit/>
        </w:trPr>
        <w:tc>
          <w:tcPr>
            <w:tcW w:w="667" w:type="dxa"/>
            <w:vMerge/>
            <w:tcBorders>
              <w:top w:val="single" w:sz="4" w:space="0" w:color="000000"/>
              <w:left w:val="single" w:sz="4" w:space="0" w:color="000000"/>
              <w:bottom w:val="single" w:sz="4" w:space="0" w:color="000000"/>
            </w:tcBorders>
            <w:shd w:val="clear" w:color="auto" w:fill="auto"/>
            <w:vAlign w:val="center"/>
          </w:tcPr>
          <w:p w14:paraId="44FB30F8" w14:textId="77777777" w:rsidR="00755401" w:rsidRDefault="00755401">
            <w:pPr>
              <w:suppressAutoHyphens w:val="0"/>
              <w:snapToGrid w:val="0"/>
              <w:spacing w:after="0" w:line="240" w:lineRule="auto"/>
              <w:rPr>
                <w:rFonts w:ascii="Times New Roman" w:eastAsia="Times New Roman" w:hAnsi="Times New Roman" w:cs="Times New Roman"/>
                <w:b/>
                <w:bCs/>
                <w:color w:val="000000"/>
                <w:lang w:eastAsia="pt-BR"/>
              </w:rPr>
            </w:pPr>
          </w:p>
        </w:tc>
        <w:tc>
          <w:tcPr>
            <w:tcW w:w="2069" w:type="dxa"/>
            <w:vMerge/>
            <w:tcBorders>
              <w:top w:val="single" w:sz="4" w:space="0" w:color="000000"/>
              <w:left w:val="single" w:sz="4" w:space="0" w:color="000000"/>
              <w:bottom w:val="single" w:sz="4" w:space="0" w:color="000000"/>
            </w:tcBorders>
            <w:shd w:val="clear" w:color="auto" w:fill="auto"/>
            <w:vAlign w:val="center"/>
          </w:tcPr>
          <w:p w14:paraId="1DA6542E" w14:textId="77777777" w:rsidR="00755401" w:rsidRDefault="00755401">
            <w:pPr>
              <w:suppressAutoHyphens w:val="0"/>
              <w:snapToGrid w:val="0"/>
              <w:spacing w:after="0" w:line="240" w:lineRule="auto"/>
              <w:rPr>
                <w:rFonts w:ascii="Times New Roman" w:eastAsia="Times New Roman" w:hAnsi="Times New Roman" w:cs="Times New Roman"/>
                <w:b/>
                <w:bCs/>
                <w:color w:val="000000"/>
                <w:lang w:eastAsia="pt-BR"/>
              </w:rPr>
            </w:pPr>
          </w:p>
        </w:tc>
        <w:tc>
          <w:tcPr>
            <w:tcW w:w="1497" w:type="dxa"/>
            <w:vMerge/>
            <w:tcBorders>
              <w:top w:val="single" w:sz="4" w:space="0" w:color="000000"/>
              <w:left w:val="single" w:sz="4" w:space="0" w:color="000000"/>
              <w:bottom w:val="single" w:sz="4" w:space="0" w:color="000000"/>
            </w:tcBorders>
            <w:shd w:val="clear" w:color="auto" w:fill="auto"/>
            <w:vAlign w:val="center"/>
          </w:tcPr>
          <w:p w14:paraId="3041E394" w14:textId="77777777" w:rsidR="00755401" w:rsidRDefault="00755401">
            <w:pPr>
              <w:suppressAutoHyphens w:val="0"/>
              <w:snapToGrid w:val="0"/>
              <w:spacing w:after="0" w:line="240" w:lineRule="auto"/>
              <w:rPr>
                <w:rFonts w:ascii="Times New Roman" w:eastAsia="Times New Roman" w:hAnsi="Times New Roman" w:cs="Times New Roman"/>
                <w:color w:val="000000"/>
                <w:lang w:eastAsia="pt-BR"/>
              </w:rPr>
            </w:pPr>
          </w:p>
        </w:tc>
        <w:tc>
          <w:tcPr>
            <w:tcW w:w="629" w:type="dxa"/>
            <w:vMerge/>
            <w:tcBorders>
              <w:top w:val="single" w:sz="4" w:space="0" w:color="000000"/>
              <w:left w:val="single" w:sz="4" w:space="0" w:color="000000"/>
              <w:bottom w:val="single" w:sz="4" w:space="0" w:color="000000"/>
            </w:tcBorders>
            <w:shd w:val="clear" w:color="auto" w:fill="auto"/>
            <w:vAlign w:val="center"/>
          </w:tcPr>
          <w:p w14:paraId="722B00AE" w14:textId="77777777" w:rsidR="00755401" w:rsidRDefault="00755401">
            <w:pPr>
              <w:suppressAutoHyphens w:val="0"/>
              <w:snapToGrid w:val="0"/>
              <w:spacing w:after="0" w:line="240" w:lineRule="auto"/>
              <w:rPr>
                <w:rFonts w:ascii="Times New Roman" w:eastAsia="Times New Roman" w:hAnsi="Times New Roman" w:cs="Times New Roman"/>
                <w:b/>
                <w:bCs/>
                <w:color w:val="000000"/>
                <w:lang w:eastAsia="pt-BR"/>
              </w:rPr>
            </w:pPr>
          </w:p>
        </w:tc>
        <w:tc>
          <w:tcPr>
            <w:tcW w:w="1246" w:type="dxa"/>
            <w:vMerge/>
            <w:tcBorders>
              <w:top w:val="single" w:sz="4" w:space="0" w:color="000000"/>
              <w:left w:val="single" w:sz="4" w:space="0" w:color="000000"/>
              <w:bottom w:val="single" w:sz="4" w:space="0" w:color="000000"/>
            </w:tcBorders>
            <w:shd w:val="clear" w:color="auto" w:fill="auto"/>
            <w:vAlign w:val="center"/>
          </w:tcPr>
          <w:p w14:paraId="42C6D796" w14:textId="77777777" w:rsidR="00755401" w:rsidRDefault="00755401">
            <w:pPr>
              <w:suppressAutoHyphens w:val="0"/>
              <w:snapToGrid w:val="0"/>
              <w:spacing w:after="0" w:line="240" w:lineRule="auto"/>
              <w:rPr>
                <w:rFonts w:ascii="Times New Roman" w:eastAsia="Times New Roman" w:hAnsi="Times New Roman" w:cs="Times New Roman"/>
                <w:b/>
                <w:bCs/>
                <w:color w:val="000000"/>
                <w:lang w:eastAsia="pt-BR"/>
              </w:rPr>
            </w:pPr>
          </w:p>
        </w:tc>
        <w:tc>
          <w:tcPr>
            <w:tcW w:w="1367" w:type="dxa"/>
            <w:tcBorders>
              <w:top w:val="single" w:sz="4" w:space="0" w:color="000000"/>
              <w:left w:val="single" w:sz="4" w:space="0" w:color="000000"/>
              <w:bottom w:val="single" w:sz="4" w:space="0" w:color="000000"/>
            </w:tcBorders>
            <w:shd w:val="clear" w:color="auto" w:fill="auto"/>
            <w:vAlign w:val="center"/>
          </w:tcPr>
          <w:p w14:paraId="3B066515" w14:textId="77777777" w:rsidR="00755401" w:rsidRDefault="00755401">
            <w:pPr>
              <w:suppressAutoHyphens w:val="0"/>
              <w:spacing w:after="0" w:line="240" w:lineRule="auto"/>
              <w:jc w:val="center"/>
            </w:pPr>
            <w:r>
              <w:rPr>
                <w:rFonts w:ascii="Times New Roman" w:eastAsia="Times New Roman" w:hAnsi="Times New Roman" w:cs="Times New Roman"/>
                <w:color w:val="000000"/>
                <w:lang w:eastAsia="pt-BR"/>
              </w:rPr>
              <w:t>3 itens</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F9FD4" w14:textId="77777777" w:rsidR="00755401" w:rsidRDefault="00755401">
            <w:pPr>
              <w:suppressAutoHyphens w:val="0"/>
              <w:spacing w:after="0" w:line="240" w:lineRule="auto"/>
              <w:jc w:val="right"/>
            </w:pPr>
            <w:r>
              <w:rPr>
                <w:rFonts w:ascii="Times New Roman" w:eastAsia="Times New Roman" w:hAnsi="Times New Roman" w:cs="Times New Roman"/>
                <w:color w:val="000000"/>
                <w:lang w:eastAsia="pt-BR"/>
              </w:rPr>
              <w:t>2.182,75</w:t>
            </w:r>
          </w:p>
        </w:tc>
      </w:tr>
      <w:tr w:rsidR="00755401" w14:paraId="38FD60E3" w14:textId="77777777">
        <w:trPr>
          <w:cantSplit/>
        </w:trPr>
        <w:tc>
          <w:tcPr>
            <w:tcW w:w="667" w:type="dxa"/>
            <w:vMerge/>
            <w:tcBorders>
              <w:top w:val="single" w:sz="4" w:space="0" w:color="000000"/>
              <w:left w:val="single" w:sz="4" w:space="0" w:color="000000"/>
              <w:bottom w:val="single" w:sz="4" w:space="0" w:color="000000"/>
            </w:tcBorders>
            <w:shd w:val="clear" w:color="auto" w:fill="auto"/>
            <w:vAlign w:val="center"/>
          </w:tcPr>
          <w:p w14:paraId="6E1831B3" w14:textId="77777777" w:rsidR="00755401" w:rsidRDefault="00755401">
            <w:pPr>
              <w:suppressAutoHyphens w:val="0"/>
              <w:snapToGrid w:val="0"/>
              <w:spacing w:after="0" w:line="240" w:lineRule="auto"/>
              <w:rPr>
                <w:rFonts w:ascii="Times New Roman" w:eastAsia="Times New Roman" w:hAnsi="Times New Roman" w:cs="Times New Roman"/>
                <w:b/>
                <w:bCs/>
                <w:color w:val="000000"/>
                <w:lang w:eastAsia="pt-BR"/>
              </w:rPr>
            </w:pPr>
          </w:p>
        </w:tc>
        <w:tc>
          <w:tcPr>
            <w:tcW w:w="2069" w:type="dxa"/>
            <w:vMerge/>
            <w:tcBorders>
              <w:top w:val="single" w:sz="4" w:space="0" w:color="000000"/>
              <w:left w:val="single" w:sz="4" w:space="0" w:color="000000"/>
              <w:bottom w:val="single" w:sz="4" w:space="0" w:color="000000"/>
            </w:tcBorders>
            <w:shd w:val="clear" w:color="auto" w:fill="auto"/>
            <w:vAlign w:val="center"/>
          </w:tcPr>
          <w:p w14:paraId="54E11D2A" w14:textId="77777777" w:rsidR="00755401" w:rsidRDefault="00755401">
            <w:pPr>
              <w:suppressAutoHyphens w:val="0"/>
              <w:snapToGrid w:val="0"/>
              <w:spacing w:after="0" w:line="240" w:lineRule="auto"/>
              <w:rPr>
                <w:rFonts w:ascii="Times New Roman" w:eastAsia="Times New Roman" w:hAnsi="Times New Roman" w:cs="Times New Roman"/>
                <w:b/>
                <w:bCs/>
                <w:color w:val="000000"/>
                <w:lang w:eastAsia="pt-BR"/>
              </w:rPr>
            </w:pPr>
          </w:p>
        </w:tc>
        <w:tc>
          <w:tcPr>
            <w:tcW w:w="1497" w:type="dxa"/>
            <w:vMerge/>
            <w:tcBorders>
              <w:top w:val="single" w:sz="4" w:space="0" w:color="000000"/>
              <w:left w:val="single" w:sz="4" w:space="0" w:color="000000"/>
              <w:bottom w:val="single" w:sz="4" w:space="0" w:color="000000"/>
            </w:tcBorders>
            <w:shd w:val="clear" w:color="auto" w:fill="auto"/>
            <w:vAlign w:val="center"/>
          </w:tcPr>
          <w:p w14:paraId="31126E5D" w14:textId="77777777" w:rsidR="00755401" w:rsidRDefault="00755401">
            <w:pPr>
              <w:suppressAutoHyphens w:val="0"/>
              <w:snapToGrid w:val="0"/>
              <w:spacing w:after="0" w:line="240" w:lineRule="auto"/>
              <w:rPr>
                <w:rFonts w:ascii="Times New Roman" w:eastAsia="Times New Roman" w:hAnsi="Times New Roman" w:cs="Times New Roman"/>
                <w:color w:val="000000"/>
                <w:lang w:eastAsia="pt-BR"/>
              </w:rPr>
            </w:pPr>
          </w:p>
        </w:tc>
        <w:tc>
          <w:tcPr>
            <w:tcW w:w="629" w:type="dxa"/>
            <w:vMerge/>
            <w:tcBorders>
              <w:top w:val="single" w:sz="4" w:space="0" w:color="000000"/>
              <w:left w:val="single" w:sz="4" w:space="0" w:color="000000"/>
              <w:bottom w:val="single" w:sz="4" w:space="0" w:color="000000"/>
            </w:tcBorders>
            <w:shd w:val="clear" w:color="auto" w:fill="auto"/>
            <w:vAlign w:val="center"/>
          </w:tcPr>
          <w:p w14:paraId="2DE403A5" w14:textId="77777777" w:rsidR="00755401" w:rsidRDefault="00755401">
            <w:pPr>
              <w:suppressAutoHyphens w:val="0"/>
              <w:snapToGrid w:val="0"/>
              <w:spacing w:after="0" w:line="240" w:lineRule="auto"/>
              <w:rPr>
                <w:rFonts w:ascii="Times New Roman" w:eastAsia="Times New Roman" w:hAnsi="Times New Roman" w:cs="Times New Roman"/>
                <w:b/>
                <w:bCs/>
                <w:color w:val="000000"/>
                <w:lang w:eastAsia="pt-BR"/>
              </w:rPr>
            </w:pPr>
          </w:p>
        </w:tc>
        <w:tc>
          <w:tcPr>
            <w:tcW w:w="1246" w:type="dxa"/>
            <w:vMerge/>
            <w:tcBorders>
              <w:top w:val="single" w:sz="4" w:space="0" w:color="000000"/>
              <w:left w:val="single" w:sz="4" w:space="0" w:color="000000"/>
              <w:bottom w:val="single" w:sz="4" w:space="0" w:color="000000"/>
            </w:tcBorders>
            <w:shd w:val="clear" w:color="auto" w:fill="auto"/>
            <w:vAlign w:val="center"/>
          </w:tcPr>
          <w:p w14:paraId="62431CDC" w14:textId="77777777" w:rsidR="00755401" w:rsidRDefault="00755401">
            <w:pPr>
              <w:suppressAutoHyphens w:val="0"/>
              <w:snapToGrid w:val="0"/>
              <w:spacing w:after="0" w:line="240" w:lineRule="auto"/>
              <w:rPr>
                <w:rFonts w:ascii="Times New Roman" w:eastAsia="Times New Roman" w:hAnsi="Times New Roman" w:cs="Times New Roman"/>
                <w:b/>
                <w:bCs/>
                <w:color w:val="000000"/>
                <w:lang w:eastAsia="pt-BR"/>
              </w:rPr>
            </w:pPr>
          </w:p>
        </w:tc>
        <w:tc>
          <w:tcPr>
            <w:tcW w:w="1367" w:type="dxa"/>
            <w:tcBorders>
              <w:top w:val="single" w:sz="4" w:space="0" w:color="000000"/>
              <w:left w:val="single" w:sz="4" w:space="0" w:color="000000"/>
              <w:bottom w:val="single" w:sz="4" w:space="0" w:color="000000"/>
            </w:tcBorders>
            <w:shd w:val="clear" w:color="auto" w:fill="auto"/>
            <w:vAlign w:val="center"/>
          </w:tcPr>
          <w:p w14:paraId="09801197" w14:textId="77777777" w:rsidR="00755401" w:rsidRDefault="00755401">
            <w:pPr>
              <w:suppressAutoHyphens w:val="0"/>
              <w:spacing w:after="0" w:line="240" w:lineRule="auto"/>
              <w:jc w:val="center"/>
            </w:pPr>
            <w:r>
              <w:rPr>
                <w:rFonts w:ascii="Times New Roman" w:eastAsia="Times New Roman" w:hAnsi="Times New Roman" w:cs="Times New Roman"/>
                <w:color w:val="000000"/>
                <w:lang w:eastAsia="pt-BR"/>
              </w:rPr>
              <w:t>4 itens</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A32F9" w14:textId="77777777" w:rsidR="00755401" w:rsidRDefault="00755401">
            <w:pPr>
              <w:suppressAutoHyphens w:val="0"/>
              <w:spacing w:after="0" w:line="240" w:lineRule="auto"/>
              <w:jc w:val="right"/>
            </w:pPr>
            <w:r>
              <w:rPr>
                <w:rFonts w:ascii="Times New Roman" w:eastAsia="Times New Roman" w:hAnsi="Times New Roman" w:cs="Times New Roman"/>
                <w:color w:val="000000"/>
                <w:lang w:eastAsia="pt-BR"/>
              </w:rPr>
              <w:t>2.281,97</w:t>
            </w:r>
          </w:p>
        </w:tc>
      </w:tr>
      <w:tr w:rsidR="00755401" w14:paraId="657D054D" w14:textId="77777777">
        <w:trPr>
          <w:cantSplit/>
        </w:trPr>
        <w:tc>
          <w:tcPr>
            <w:tcW w:w="667" w:type="dxa"/>
            <w:vMerge/>
            <w:tcBorders>
              <w:top w:val="single" w:sz="4" w:space="0" w:color="000000"/>
              <w:left w:val="single" w:sz="4" w:space="0" w:color="000000"/>
              <w:bottom w:val="single" w:sz="4" w:space="0" w:color="000000"/>
            </w:tcBorders>
            <w:shd w:val="clear" w:color="auto" w:fill="auto"/>
            <w:vAlign w:val="center"/>
          </w:tcPr>
          <w:p w14:paraId="49E398E2" w14:textId="77777777" w:rsidR="00755401" w:rsidRDefault="00755401">
            <w:pPr>
              <w:suppressAutoHyphens w:val="0"/>
              <w:snapToGrid w:val="0"/>
              <w:spacing w:after="0" w:line="240" w:lineRule="auto"/>
              <w:rPr>
                <w:rFonts w:ascii="Times New Roman" w:eastAsia="Times New Roman" w:hAnsi="Times New Roman" w:cs="Times New Roman"/>
                <w:b/>
                <w:bCs/>
                <w:color w:val="000000"/>
                <w:lang w:eastAsia="pt-BR"/>
              </w:rPr>
            </w:pPr>
          </w:p>
        </w:tc>
        <w:tc>
          <w:tcPr>
            <w:tcW w:w="2069" w:type="dxa"/>
            <w:vMerge/>
            <w:tcBorders>
              <w:top w:val="single" w:sz="4" w:space="0" w:color="000000"/>
              <w:left w:val="single" w:sz="4" w:space="0" w:color="000000"/>
              <w:bottom w:val="single" w:sz="4" w:space="0" w:color="000000"/>
            </w:tcBorders>
            <w:shd w:val="clear" w:color="auto" w:fill="auto"/>
            <w:vAlign w:val="center"/>
          </w:tcPr>
          <w:p w14:paraId="16287F21" w14:textId="77777777" w:rsidR="00755401" w:rsidRDefault="00755401">
            <w:pPr>
              <w:suppressAutoHyphens w:val="0"/>
              <w:snapToGrid w:val="0"/>
              <w:spacing w:after="0" w:line="240" w:lineRule="auto"/>
              <w:rPr>
                <w:rFonts w:ascii="Times New Roman" w:eastAsia="Times New Roman" w:hAnsi="Times New Roman" w:cs="Times New Roman"/>
                <w:b/>
                <w:bCs/>
                <w:color w:val="000000"/>
                <w:lang w:eastAsia="pt-BR"/>
              </w:rPr>
            </w:pPr>
          </w:p>
        </w:tc>
        <w:tc>
          <w:tcPr>
            <w:tcW w:w="1497" w:type="dxa"/>
            <w:vMerge/>
            <w:tcBorders>
              <w:top w:val="single" w:sz="4" w:space="0" w:color="000000"/>
              <w:left w:val="single" w:sz="4" w:space="0" w:color="000000"/>
              <w:bottom w:val="single" w:sz="4" w:space="0" w:color="000000"/>
            </w:tcBorders>
            <w:shd w:val="clear" w:color="auto" w:fill="auto"/>
            <w:vAlign w:val="center"/>
          </w:tcPr>
          <w:p w14:paraId="5BE93A62" w14:textId="77777777" w:rsidR="00755401" w:rsidRDefault="00755401">
            <w:pPr>
              <w:suppressAutoHyphens w:val="0"/>
              <w:snapToGrid w:val="0"/>
              <w:spacing w:after="0" w:line="240" w:lineRule="auto"/>
              <w:rPr>
                <w:rFonts w:ascii="Times New Roman" w:eastAsia="Times New Roman" w:hAnsi="Times New Roman" w:cs="Times New Roman"/>
                <w:color w:val="000000"/>
                <w:lang w:eastAsia="pt-BR"/>
              </w:rPr>
            </w:pPr>
          </w:p>
        </w:tc>
        <w:tc>
          <w:tcPr>
            <w:tcW w:w="629" w:type="dxa"/>
            <w:vMerge/>
            <w:tcBorders>
              <w:top w:val="single" w:sz="4" w:space="0" w:color="000000"/>
              <w:left w:val="single" w:sz="4" w:space="0" w:color="000000"/>
              <w:bottom w:val="single" w:sz="4" w:space="0" w:color="000000"/>
            </w:tcBorders>
            <w:shd w:val="clear" w:color="auto" w:fill="auto"/>
            <w:vAlign w:val="center"/>
          </w:tcPr>
          <w:p w14:paraId="384BA73E" w14:textId="77777777" w:rsidR="00755401" w:rsidRDefault="00755401">
            <w:pPr>
              <w:suppressAutoHyphens w:val="0"/>
              <w:snapToGrid w:val="0"/>
              <w:spacing w:after="0" w:line="240" w:lineRule="auto"/>
              <w:rPr>
                <w:rFonts w:ascii="Times New Roman" w:eastAsia="Times New Roman" w:hAnsi="Times New Roman" w:cs="Times New Roman"/>
                <w:b/>
                <w:bCs/>
                <w:color w:val="000000"/>
                <w:lang w:eastAsia="pt-BR"/>
              </w:rPr>
            </w:pPr>
          </w:p>
        </w:tc>
        <w:tc>
          <w:tcPr>
            <w:tcW w:w="1246" w:type="dxa"/>
            <w:vMerge/>
            <w:tcBorders>
              <w:top w:val="single" w:sz="4" w:space="0" w:color="000000"/>
              <w:left w:val="single" w:sz="4" w:space="0" w:color="000000"/>
              <w:bottom w:val="single" w:sz="4" w:space="0" w:color="000000"/>
            </w:tcBorders>
            <w:shd w:val="clear" w:color="auto" w:fill="auto"/>
            <w:vAlign w:val="center"/>
          </w:tcPr>
          <w:p w14:paraId="34B3F2EB" w14:textId="77777777" w:rsidR="00755401" w:rsidRDefault="00755401">
            <w:pPr>
              <w:suppressAutoHyphens w:val="0"/>
              <w:snapToGrid w:val="0"/>
              <w:spacing w:after="0" w:line="240" w:lineRule="auto"/>
              <w:rPr>
                <w:rFonts w:ascii="Times New Roman" w:eastAsia="Times New Roman" w:hAnsi="Times New Roman" w:cs="Times New Roman"/>
                <w:b/>
                <w:bCs/>
                <w:color w:val="000000"/>
                <w:lang w:eastAsia="pt-BR"/>
              </w:rPr>
            </w:pPr>
          </w:p>
        </w:tc>
        <w:tc>
          <w:tcPr>
            <w:tcW w:w="1367" w:type="dxa"/>
            <w:tcBorders>
              <w:top w:val="single" w:sz="4" w:space="0" w:color="000000"/>
              <w:left w:val="single" w:sz="4" w:space="0" w:color="000000"/>
              <w:bottom w:val="single" w:sz="4" w:space="0" w:color="000000"/>
            </w:tcBorders>
            <w:shd w:val="clear" w:color="auto" w:fill="auto"/>
            <w:vAlign w:val="center"/>
          </w:tcPr>
          <w:p w14:paraId="1DEAFAF1" w14:textId="77777777" w:rsidR="00755401" w:rsidRDefault="00755401">
            <w:pPr>
              <w:suppressAutoHyphens w:val="0"/>
              <w:spacing w:after="0" w:line="240" w:lineRule="auto"/>
              <w:jc w:val="center"/>
            </w:pPr>
            <w:r>
              <w:rPr>
                <w:rFonts w:ascii="Times New Roman" w:eastAsia="Times New Roman" w:hAnsi="Times New Roman" w:cs="Times New Roman"/>
                <w:color w:val="000000"/>
                <w:lang w:eastAsia="pt-BR"/>
              </w:rPr>
              <w:t>5 itens</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72675" w14:textId="77777777" w:rsidR="00755401" w:rsidRDefault="00755401">
            <w:pPr>
              <w:suppressAutoHyphens w:val="0"/>
              <w:spacing w:after="0" w:line="240" w:lineRule="auto"/>
              <w:jc w:val="right"/>
            </w:pPr>
            <w:r>
              <w:rPr>
                <w:rFonts w:ascii="Times New Roman" w:eastAsia="Times New Roman" w:hAnsi="Times New Roman" w:cs="Times New Roman"/>
                <w:color w:val="000000"/>
                <w:lang w:eastAsia="pt-BR"/>
              </w:rPr>
              <w:t>2.381,18</w:t>
            </w:r>
          </w:p>
        </w:tc>
      </w:tr>
      <w:tr w:rsidR="00755401" w14:paraId="6BA2C92B" w14:textId="77777777">
        <w:trPr>
          <w:cantSplit/>
        </w:trPr>
        <w:tc>
          <w:tcPr>
            <w:tcW w:w="667" w:type="dxa"/>
            <w:vMerge/>
            <w:tcBorders>
              <w:top w:val="single" w:sz="4" w:space="0" w:color="000000"/>
              <w:left w:val="single" w:sz="4" w:space="0" w:color="000000"/>
              <w:bottom w:val="single" w:sz="4" w:space="0" w:color="000000"/>
            </w:tcBorders>
            <w:shd w:val="clear" w:color="auto" w:fill="auto"/>
            <w:vAlign w:val="center"/>
          </w:tcPr>
          <w:p w14:paraId="7D34F5C7" w14:textId="77777777" w:rsidR="00755401" w:rsidRDefault="00755401">
            <w:pPr>
              <w:suppressAutoHyphens w:val="0"/>
              <w:snapToGrid w:val="0"/>
              <w:spacing w:after="0" w:line="240" w:lineRule="auto"/>
              <w:rPr>
                <w:rFonts w:ascii="Times New Roman" w:eastAsia="Times New Roman" w:hAnsi="Times New Roman" w:cs="Times New Roman"/>
                <w:b/>
                <w:bCs/>
                <w:color w:val="000000"/>
                <w:lang w:eastAsia="pt-BR"/>
              </w:rPr>
            </w:pPr>
          </w:p>
        </w:tc>
        <w:tc>
          <w:tcPr>
            <w:tcW w:w="2069" w:type="dxa"/>
            <w:vMerge/>
            <w:tcBorders>
              <w:top w:val="single" w:sz="4" w:space="0" w:color="000000"/>
              <w:left w:val="single" w:sz="4" w:space="0" w:color="000000"/>
              <w:bottom w:val="single" w:sz="4" w:space="0" w:color="000000"/>
            </w:tcBorders>
            <w:shd w:val="clear" w:color="auto" w:fill="auto"/>
            <w:vAlign w:val="center"/>
          </w:tcPr>
          <w:p w14:paraId="0B4020A7" w14:textId="77777777" w:rsidR="00755401" w:rsidRDefault="00755401">
            <w:pPr>
              <w:suppressAutoHyphens w:val="0"/>
              <w:snapToGrid w:val="0"/>
              <w:spacing w:after="0" w:line="240" w:lineRule="auto"/>
              <w:rPr>
                <w:rFonts w:ascii="Times New Roman" w:eastAsia="Times New Roman" w:hAnsi="Times New Roman" w:cs="Times New Roman"/>
                <w:b/>
                <w:bCs/>
                <w:color w:val="000000"/>
                <w:lang w:eastAsia="pt-BR"/>
              </w:rPr>
            </w:pPr>
          </w:p>
        </w:tc>
        <w:tc>
          <w:tcPr>
            <w:tcW w:w="1497" w:type="dxa"/>
            <w:vMerge/>
            <w:tcBorders>
              <w:top w:val="single" w:sz="4" w:space="0" w:color="000000"/>
              <w:left w:val="single" w:sz="4" w:space="0" w:color="000000"/>
              <w:bottom w:val="single" w:sz="4" w:space="0" w:color="000000"/>
            </w:tcBorders>
            <w:shd w:val="clear" w:color="auto" w:fill="auto"/>
            <w:vAlign w:val="center"/>
          </w:tcPr>
          <w:p w14:paraId="1D7B270A" w14:textId="77777777" w:rsidR="00755401" w:rsidRDefault="00755401">
            <w:pPr>
              <w:suppressAutoHyphens w:val="0"/>
              <w:snapToGrid w:val="0"/>
              <w:spacing w:after="0" w:line="240" w:lineRule="auto"/>
              <w:rPr>
                <w:rFonts w:ascii="Times New Roman" w:eastAsia="Times New Roman" w:hAnsi="Times New Roman" w:cs="Times New Roman"/>
                <w:color w:val="000000"/>
                <w:lang w:eastAsia="pt-BR"/>
              </w:rPr>
            </w:pPr>
          </w:p>
        </w:tc>
        <w:tc>
          <w:tcPr>
            <w:tcW w:w="629" w:type="dxa"/>
            <w:vMerge/>
            <w:tcBorders>
              <w:top w:val="single" w:sz="4" w:space="0" w:color="000000"/>
              <w:left w:val="single" w:sz="4" w:space="0" w:color="000000"/>
              <w:bottom w:val="single" w:sz="4" w:space="0" w:color="000000"/>
            </w:tcBorders>
            <w:shd w:val="clear" w:color="auto" w:fill="auto"/>
            <w:vAlign w:val="center"/>
          </w:tcPr>
          <w:p w14:paraId="4F904CB7" w14:textId="77777777" w:rsidR="00755401" w:rsidRDefault="00755401">
            <w:pPr>
              <w:suppressAutoHyphens w:val="0"/>
              <w:snapToGrid w:val="0"/>
              <w:spacing w:after="0" w:line="240" w:lineRule="auto"/>
              <w:rPr>
                <w:rFonts w:ascii="Times New Roman" w:eastAsia="Times New Roman" w:hAnsi="Times New Roman" w:cs="Times New Roman"/>
                <w:b/>
                <w:bCs/>
                <w:color w:val="000000"/>
                <w:lang w:eastAsia="pt-BR"/>
              </w:rPr>
            </w:pPr>
          </w:p>
        </w:tc>
        <w:tc>
          <w:tcPr>
            <w:tcW w:w="1246" w:type="dxa"/>
            <w:vMerge/>
            <w:tcBorders>
              <w:top w:val="single" w:sz="4" w:space="0" w:color="000000"/>
              <w:left w:val="single" w:sz="4" w:space="0" w:color="000000"/>
              <w:bottom w:val="single" w:sz="4" w:space="0" w:color="000000"/>
            </w:tcBorders>
            <w:shd w:val="clear" w:color="auto" w:fill="auto"/>
            <w:vAlign w:val="center"/>
          </w:tcPr>
          <w:p w14:paraId="06971CD3" w14:textId="77777777" w:rsidR="00755401" w:rsidRDefault="00755401">
            <w:pPr>
              <w:suppressAutoHyphens w:val="0"/>
              <w:snapToGrid w:val="0"/>
              <w:spacing w:after="0" w:line="240" w:lineRule="auto"/>
              <w:rPr>
                <w:rFonts w:ascii="Times New Roman" w:eastAsia="Times New Roman" w:hAnsi="Times New Roman" w:cs="Times New Roman"/>
                <w:b/>
                <w:bCs/>
                <w:color w:val="000000"/>
                <w:lang w:eastAsia="pt-BR"/>
              </w:rPr>
            </w:pPr>
          </w:p>
        </w:tc>
        <w:tc>
          <w:tcPr>
            <w:tcW w:w="1367" w:type="dxa"/>
            <w:tcBorders>
              <w:top w:val="single" w:sz="4" w:space="0" w:color="000000"/>
              <w:left w:val="single" w:sz="4" w:space="0" w:color="000000"/>
              <w:bottom w:val="single" w:sz="4" w:space="0" w:color="000000"/>
            </w:tcBorders>
            <w:shd w:val="clear" w:color="auto" w:fill="auto"/>
            <w:vAlign w:val="center"/>
          </w:tcPr>
          <w:p w14:paraId="0D4835B8" w14:textId="77777777" w:rsidR="00755401" w:rsidRDefault="00755401">
            <w:pPr>
              <w:suppressAutoHyphens w:val="0"/>
              <w:spacing w:after="0" w:line="240" w:lineRule="auto"/>
              <w:jc w:val="center"/>
            </w:pPr>
            <w:r>
              <w:rPr>
                <w:rFonts w:ascii="Times New Roman" w:eastAsia="Times New Roman" w:hAnsi="Times New Roman" w:cs="Times New Roman"/>
                <w:color w:val="000000"/>
                <w:lang w:eastAsia="pt-BR"/>
              </w:rPr>
              <w:t>6 itens</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FC00B" w14:textId="77777777" w:rsidR="00755401" w:rsidRDefault="00755401">
            <w:pPr>
              <w:suppressAutoHyphens w:val="0"/>
              <w:spacing w:after="0" w:line="240" w:lineRule="auto"/>
              <w:jc w:val="right"/>
            </w:pPr>
            <w:r>
              <w:rPr>
                <w:rFonts w:ascii="Times New Roman" w:eastAsia="Times New Roman" w:hAnsi="Times New Roman" w:cs="Times New Roman"/>
                <w:color w:val="000000"/>
                <w:lang w:eastAsia="pt-BR"/>
              </w:rPr>
              <w:t>2.480,40</w:t>
            </w:r>
          </w:p>
        </w:tc>
      </w:tr>
      <w:tr w:rsidR="00755401" w14:paraId="5524EDAC" w14:textId="77777777">
        <w:trPr>
          <w:cantSplit/>
        </w:trPr>
        <w:tc>
          <w:tcPr>
            <w:tcW w:w="667" w:type="dxa"/>
            <w:vMerge/>
            <w:tcBorders>
              <w:top w:val="single" w:sz="4" w:space="0" w:color="000000"/>
              <w:left w:val="single" w:sz="4" w:space="0" w:color="000000"/>
              <w:bottom w:val="single" w:sz="4" w:space="0" w:color="000000"/>
            </w:tcBorders>
            <w:shd w:val="clear" w:color="auto" w:fill="auto"/>
            <w:vAlign w:val="center"/>
          </w:tcPr>
          <w:p w14:paraId="2A1F701D" w14:textId="77777777" w:rsidR="00755401" w:rsidRDefault="00755401">
            <w:pPr>
              <w:suppressAutoHyphens w:val="0"/>
              <w:snapToGrid w:val="0"/>
              <w:spacing w:after="0" w:line="240" w:lineRule="auto"/>
              <w:rPr>
                <w:rFonts w:ascii="Times New Roman" w:eastAsia="Times New Roman" w:hAnsi="Times New Roman" w:cs="Times New Roman"/>
                <w:b/>
                <w:bCs/>
                <w:color w:val="000000"/>
                <w:lang w:eastAsia="pt-BR"/>
              </w:rPr>
            </w:pPr>
          </w:p>
        </w:tc>
        <w:tc>
          <w:tcPr>
            <w:tcW w:w="2069" w:type="dxa"/>
            <w:vMerge w:val="restart"/>
            <w:tcBorders>
              <w:top w:val="single" w:sz="4" w:space="0" w:color="000000"/>
              <w:left w:val="single" w:sz="4" w:space="0" w:color="000000"/>
              <w:bottom w:val="single" w:sz="4" w:space="0" w:color="000000"/>
            </w:tcBorders>
            <w:shd w:val="clear" w:color="auto" w:fill="auto"/>
            <w:vAlign w:val="center"/>
          </w:tcPr>
          <w:p w14:paraId="44737BD6" w14:textId="77777777" w:rsidR="00755401" w:rsidRDefault="00755401">
            <w:pPr>
              <w:suppressAutoHyphens w:val="0"/>
              <w:spacing w:after="0" w:line="240" w:lineRule="auto"/>
              <w:jc w:val="center"/>
            </w:pPr>
            <w:r>
              <w:rPr>
                <w:rFonts w:ascii="Times New Roman" w:eastAsia="Times New Roman" w:hAnsi="Times New Roman" w:cs="Times New Roman"/>
                <w:color w:val="000000"/>
                <w:lang w:eastAsia="pt-BR"/>
              </w:rPr>
              <w:t>Área total entre</w:t>
            </w:r>
            <w:r>
              <w:rPr>
                <w:rFonts w:ascii="Times New Roman" w:eastAsia="Times New Roman" w:hAnsi="Times New Roman" w:cs="Times New Roman"/>
                <w:color w:val="000000"/>
                <w:lang w:eastAsia="pt-BR"/>
              </w:rPr>
              <w:br/>
              <w:t>50 e 15 hectares</w:t>
            </w:r>
          </w:p>
        </w:tc>
        <w:tc>
          <w:tcPr>
            <w:tcW w:w="1497" w:type="dxa"/>
            <w:vMerge/>
            <w:tcBorders>
              <w:top w:val="single" w:sz="4" w:space="0" w:color="000000"/>
              <w:left w:val="single" w:sz="4" w:space="0" w:color="000000"/>
              <w:bottom w:val="single" w:sz="4" w:space="0" w:color="000000"/>
            </w:tcBorders>
            <w:shd w:val="clear" w:color="auto" w:fill="auto"/>
            <w:vAlign w:val="center"/>
          </w:tcPr>
          <w:p w14:paraId="03EFCA41" w14:textId="77777777" w:rsidR="00755401" w:rsidRDefault="00755401">
            <w:pPr>
              <w:suppressAutoHyphens w:val="0"/>
              <w:snapToGrid w:val="0"/>
              <w:spacing w:after="0" w:line="240" w:lineRule="auto"/>
              <w:rPr>
                <w:rFonts w:ascii="Times New Roman" w:eastAsia="Times New Roman" w:hAnsi="Times New Roman" w:cs="Times New Roman"/>
                <w:color w:val="000000"/>
                <w:lang w:eastAsia="pt-BR"/>
              </w:rPr>
            </w:pPr>
          </w:p>
        </w:tc>
        <w:tc>
          <w:tcPr>
            <w:tcW w:w="629" w:type="dxa"/>
            <w:vMerge w:val="restart"/>
            <w:tcBorders>
              <w:top w:val="single" w:sz="4" w:space="0" w:color="000000"/>
              <w:left w:val="single" w:sz="4" w:space="0" w:color="000000"/>
              <w:bottom w:val="single" w:sz="4" w:space="0" w:color="000000"/>
            </w:tcBorders>
            <w:shd w:val="clear" w:color="auto" w:fill="auto"/>
            <w:vAlign w:val="center"/>
          </w:tcPr>
          <w:p w14:paraId="56B20A0C" w14:textId="77777777" w:rsidR="00755401" w:rsidRDefault="00755401">
            <w:pPr>
              <w:suppressAutoHyphens w:val="0"/>
              <w:spacing w:after="0" w:line="240" w:lineRule="auto"/>
              <w:jc w:val="center"/>
            </w:pPr>
            <w:r>
              <w:rPr>
                <w:rFonts w:ascii="Times New Roman" w:eastAsia="Times New Roman" w:hAnsi="Times New Roman" w:cs="Times New Roman"/>
                <w:bCs/>
                <w:color w:val="000000"/>
                <w:lang w:eastAsia="pt-BR"/>
              </w:rPr>
              <w:t>1</w:t>
            </w:r>
          </w:p>
        </w:tc>
        <w:tc>
          <w:tcPr>
            <w:tcW w:w="1246" w:type="dxa"/>
            <w:vMerge w:val="restart"/>
            <w:tcBorders>
              <w:top w:val="single" w:sz="4" w:space="0" w:color="000000"/>
              <w:left w:val="single" w:sz="4" w:space="0" w:color="000000"/>
              <w:bottom w:val="single" w:sz="4" w:space="0" w:color="000000"/>
            </w:tcBorders>
            <w:shd w:val="clear" w:color="auto" w:fill="auto"/>
            <w:vAlign w:val="center"/>
          </w:tcPr>
          <w:p w14:paraId="2C84ECEB" w14:textId="77777777" w:rsidR="00755401" w:rsidRDefault="00755401">
            <w:pPr>
              <w:suppressAutoHyphens w:val="0"/>
              <w:spacing w:after="0" w:line="240" w:lineRule="auto"/>
              <w:jc w:val="center"/>
            </w:pPr>
            <w:r>
              <w:rPr>
                <w:rFonts w:ascii="Times New Roman" w:eastAsia="Times New Roman" w:hAnsi="Times New Roman" w:cs="Times New Roman"/>
                <w:color w:val="000000"/>
                <w:lang w:eastAsia="pt-BR"/>
              </w:rPr>
              <w:t>24 - 32</w:t>
            </w:r>
          </w:p>
        </w:tc>
        <w:tc>
          <w:tcPr>
            <w:tcW w:w="1367" w:type="dxa"/>
            <w:tcBorders>
              <w:top w:val="single" w:sz="4" w:space="0" w:color="000000"/>
              <w:left w:val="single" w:sz="4" w:space="0" w:color="000000"/>
              <w:bottom w:val="single" w:sz="4" w:space="0" w:color="000000"/>
            </w:tcBorders>
            <w:shd w:val="clear" w:color="auto" w:fill="auto"/>
            <w:vAlign w:val="center"/>
          </w:tcPr>
          <w:p w14:paraId="44CB4954" w14:textId="77777777" w:rsidR="00755401" w:rsidRDefault="00755401">
            <w:pPr>
              <w:suppressAutoHyphens w:val="0"/>
              <w:spacing w:after="0" w:line="240" w:lineRule="auto"/>
              <w:jc w:val="center"/>
            </w:pPr>
            <w:r>
              <w:rPr>
                <w:rFonts w:ascii="Times New Roman" w:eastAsia="Times New Roman" w:hAnsi="Times New Roman" w:cs="Times New Roman"/>
                <w:color w:val="000000"/>
                <w:lang w:eastAsia="pt-BR"/>
              </w:rPr>
              <w:t>1 item</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54930" w14:textId="77777777" w:rsidR="00755401" w:rsidRDefault="00755401">
            <w:pPr>
              <w:suppressAutoHyphens w:val="0"/>
              <w:spacing w:after="0" w:line="240" w:lineRule="auto"/>
              <w:jc w:val="right"/>
            </w:pPr>
            <w:r>
              <w:rPr>
                <w:rFonts w:ascii="Times New Roman" w:eastAsia="Times New Roman" w:hAnsi="Times New Roman" w:cs="Times New Roman"/>
                <w:color w:val="000000"/>
                <w:lang w:eastAsia="pt-BR"/>
              </w:rPr>
              <w:t>1.488,24</w:t>
            </w:r>
          </w:p>
        </w:tc>
      </w:tr>
      <w:tr w:rsidR="00755401" w14:paraId="7C6E8625" w14:textId="77777777">
        <w:trPr>
          <w:cantSplit/>
        </w:trPr>
        <w:tc>
          <w:tcPr>
            <w:tcW w:w="667" w:type="dxa"/>
            <w:vMerge/>
            <w:tcBorders>
              <w:top w:val="single" w:sz="4" w:space="0" w:color="000000"/>
              <w:left w:val="single" w:sz="4" w:space="0" w:color="000000"/>
              <w:bottom w:val="single" w:sz="4" w:space="0" w:color="000000"/>
            </w:tcBorders>
            <w:shd w:val="clear" w:color="auto" w:fill="auto"/>
            <w:vAlign w:val="center"/>
          </w:tcPr>
          <w:p w14:paraId="5F96A722" w14:textId="77777777" w:rsidR="00755401" w:rsidRDefault="00755401">
            <w:pPr>
              <w:suppressAutoHyphens w:val="0"/>
              <w:snapToGrid w:val="0"/>
              <w:spacing w:after="0" w:line="240" w:lineRule="auto"/>
              <w:rPr>
                <w:rFonts w:ascii="Times New Roman" w:eastAsia="Times New Roman" w:hAnsi="Times New Roman" w:cs="Times New Roman"/>
                <w:b/>
                <w:bCs/>
                <w:color w:val="000000"/>
                <w:lang w:eastAsia="pt-BR"/>
              </w:rPr>
            </w:pPr>
          </w:p>
        </w:tc>
        <w:tc>
          <w:tcPr>
            <w:tcW w:w="2069" w:type="dxa"/>
            <w:vMerge/>
            <w:tcBorders>
              <w:top w:val="single" w:sz="4" w:space="0" w:color="000000"/>
              <w:left w:val="single" w:sz="4" w:space="0" w:color="000000"/>
              <w:bottom w:val="single" w:sz="4" w:space="0" w:color="000000"/>
            </w:tcBorders>
            <w:shd w:val="clear" w:color="auto" w:fill="auto"/>
            <w:vAlign w:val="center"/>
          </w:tcPr>
          <w:p w14:paraId="5B95CD12" w14:textId="77777777" w:rsidR="00755401" w:rsidRDefault="00755401">
            <w:pPr>
              <w:suppressAutoHyphens w:val="0"/>
              <w:snapToGrid w:val="0"/>
              <w:spacing w:after="0" w:line="240" w:lineRule="auto"/>
              <w:rPr>
                <w:rFonts w:ascii="Times New Roman" w:eastAsia="Times New Roman" w:hAnsi="Times New Roman" w:cs="Times New Roman"/>
                <w:b/>
                <w:bCs/>
                <w:color w:val="000000"/>
                <w:lang w:eastAsia="pt-BR"/>
              </w:rPr>
            </w:pPr>
          </w:p>
        </w:tc>
        <w:tc>
          <w:tcPr>
            <w:tcW w:w="1497" w:type="dxa"/>
            <w:vMerge/>
            <w:tcBorders>
              <w:top w:val="single" w:sz="4" w:space="0" w:color="000000"/>
              <w:left w:val="single" w:sz="4" w:space="0" w:color="000000"/>
              <w:bottom w:val="single" w:sz="4" w:space="0" w:color="000000"/>
            </w:tcBorders>
            <w:shd w:val="clear" w:color="auto" w:fill="auto"/>
            <w:vAlign w:val="center"/>
          </w:tcPr>
          <w:p w14:paraId="5220BBB2" w14:textId="77777777" w:rsidR="00755401" w:rsidRDefault="00755401">
            <w:pPr>
              <w:suppressAutoHyphens w:val="0"/>
              <w:snapToGrid w:val="0"/>
              <w:spacing w:after="0" w:line="240" w:lineRule="auto"/>
              <w:rPr>
                <w:rFonts w:ascii="Times New Roman" w:eastAsia="Times New Roman" w:hAnsi="Times New Roman" w:cs="Times New Roman"/>
                <w:color w:val="000000"/>
                <w:lang w:eastAsia="pt-BR"/>
              </w:rPr>
            </w:pPr>
          </w:p>
        </w:tc>
        <w:tc>
          <w:tcPr>
            <w:tcW w:w="629" w:type="dxa"/>
            <w:vMerge/>
            <w:tcBorders>
              <w:top w:val="single" w:sz="4" w:space="0" w:color="000000"/>
              <w:left w:val="single" w:sz="4" w:space="0" w:color="000000"/>
              <w:bottom w:val="single" w:sz="4" w:space="0" w:color="000000"/>
            </w:tcBorders>
            <w:shd w:val="clear" w:color="auto" w:fill="auto"/>
            <w:vAlign w:val="center"/>
          </w:tcPr>
          <w:p w14:paraId="13CB595B" w14:textId="77777777" w:rsidR="00755401" w:rsidRDefault="00755401">
            <w:pPr>
              <w:suppressAutoHyphens w:val="0"/>
              <w:snapToGrid w:val="0"/>
              <w:spacing w:after="0" w:line="240" w:lineRule="auto"/>
              <w:rPr>
                <w:rFonts w:ascii="Times New Roman" w:eastAsia="Times New Roman" w:hAnsi="Times New Roman" w:cs="Times New Roman"/>
                <w:b/>
                <w:bCs/>
                <w:color w:val="000000"/>
                <w:lang w:eastAsia="pt-BR"/>
              </w:rPr>
            </w:pPr>
          </w:p>
        </w:tc>
        <w:tc>
          <w:tcPr>
            <w:tcW w:w="1246" w:type="dxa"/>
            <w:vMerge/>
            <w:tcBorders>
              <w:top w:val="single" w:sz="4" w:space="0" w:color="000000"/>
              <w:left w:val="single" w:sz="4" w:space="0" w:color="000000"/>
              <w:bottom w:val="single" w:sz="4" w:space="0" w:color="000000"/>
            </w:tcBorders>
            <w:shd w:val="clear" w:color="auto" w:fill="auto"/>
            <w:vAlign w:val="center"/>
          </w:tcPr>
          <w:p w14:paraId="6D9C8D39" w14:textId="77777777" w:rsidR="00755401" w:rsidRDefault="00755401">
            <w:pPr>
              <w:suppressAutoHyphens w:val="0"/>
              <w:snapToGrid w:val="0"/>
              <w:spacing w:after="0" w:line="240" w:lineRule="auto"/>
              <w:rPr>
                <w:rFonts w:ascii="Times New Roman" w:eastAsia="Times New Roman" w:hAnsi="Times New Roman" w:cs="Times New Roman"/>
                <w:b/>
                <w:bCs/>
                <w:color w:val="000000"/>
                <w:lang w:eastAsia="pt-BR"/>
              </w:rPr>
            </w:pPr>
          </w:p>
        </w:tc>
        <w:tc>
          <w:tcPr>
            <w:tcW w:w="1367" w:type="dxa"/>
            <w:tcBorders>
              <w:top w:val="single" w:sz="4" w:space="0" w:color="000000"/>
              <w:left w:val="single" w:sz="4" w:space="0" w:color="000000"/>
              <w:bottom w:val="single" w:sz="4" w:space="0" w:color="000000"/>
            </w:tcBorders>
            <w:shd w:val="clear" w:color="auto" w:fill="auto"/>
            <w:vAlign w:val="center"/>
          </w:tcPr>
          <w:p w14:paraId="0770AB60" w14:textId="77777777" w:rsidR="00755401" w:rsidRDefault="00755401">
            <w:pPr>
              <w:suppressAutoHyphens w:val="0"/>
              <w:spacing w:after="0" w:line="240" w:lineRule="auto"/>
              <w:jc w:val="center"/>
            </w:pPr>
            <w:r>
              <w:rPr>
                <w:rFonts w:ascii="Times New Roman" w:eastAsia="Times New Roman" w:hAnsi="Times New Roman" w:cs="Times New Roman"/>
                <w:color w:val="000000"/>
                <w:lang w:eastAsia="pt-BR"/>
              </w:rPr>
              <w:t>2 itens</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D5259" w14:textId="77777777" w:rsidR="00755401" w:rsidRDefault="00755401">
            <w:pPr>
              <w:suppressAutoHyphens w:val="0"/>
              <w:spacing w:after="0" w:line="240" w:lineRule="auto"/>
              <w:jc w:val="right"/>
            </w:pPr>
            <w:r>
              <w:rPr>
                <w:rFonts w:ascii="Times New Roman" w:eastAsia="Times New Roman" w:hAnsi="Times New Roman" w:cs="Times New Roman"/>
                <w:color w:val="000000"/>
                <w:lang w:eastAsia="pt-BR"/>
              </w:rPr>
              <w:t>1.587,46</w:t>
            </w:r>
          </w:p>
        </w:tc>
      </w:tr>
      <w:tr w:rsidR="00755401" w14:paraId="15B6F891" w14:textId="77777777">
        <w:trPr>
          <w:cantSplit/>
        </w:trPr>
        <w:tc>
          <w:tcPr>
            <w:tcW w:w="667" w:type="dxa"/>
            <w:vMerge/>
            <w:tcBorders>
              <w:top w:val="single" w:sz="4" w:space="0" w:color="000000"/>
              <w:left w:val="single" w:sz="4" w:space="0" w:color="000000"/>
              <w:bottom w:val="single" w:sz="4" w:space="0" w:color="000000"/>
            </w:tcBorders>
            <w:shd w:val="clear" w:color="auto" w:fill="auto"/>
            <w:vAlign w:val="center"/>
          </w:tcPr>
          <w:p w14:paraId="675E05EE" w14:textId="77777777" w:rsidR="00755401" w:rsidRDefault="00755401">
            <w:pPr>
              <w:suppressAutoHyphens w:val="0"/>
              <w:snapToGrid w:val="0"/>
              <w:spacing w:after="0" w:line="240" w:lineRule="auto"/>
              <w:rPr>
                <w:rFonts w:ascii="Times New Roman" w:eastAsia="Times New Roman" w:hAnsi="Times New Roman" w:cs="Times New Roman"/>
                <w:b/>
                <w:bCs/>
                <w:color w:val="000000"/>
                <w:lang w:eastAsia="pt-BR"/>
              </w:rPr>
            </w:pPr>
          </w:p>
        </w:tc>
        <w:tc>
          <w:tcPr>
            <w:tcW w:w="2069" w:type="dxa"/>
            <w:vMerge/>
            <w:tcBorders>
              <w:top w:val="single" w:sz="4" w:space="0" w:color="000000"/>
              <w:left w:val="single" w:sz="4" w:space="0" w:color="000000"/>
              <w:bottom w:val="single" w:sz="4" w:space="0" w:color="000000"/>
            </w:tcBorders>
            <w:shd w:val="clear" w:color="auto" w:fill="auto"/>
            <w:vAlign w:val="center"/>
          </w:tcPr>
          <w:p w14:paraId="2FC17F8B" w14:textId="77777777" w:rsidR="00755401" w:rsidRDefault="00755401">
            <w:pPr>
              <w:suppressAutoHyphens w:val="0"/>
              <w:snapToGrid w:val="0"/>
              <w:spacing w:after="0" w:line="240" w:lineRule="auto"/>
              <w:rPr>
                <w:rFonts w:ascii="Times New Roman" w:eastAsia="Times New Roman" w:hAnsi="Times New Roman" w:cs="Times New Roman"/>
                <w:b/>
                <w:bCs/>
                <w:color w:val="000000"/>
                <w:lang w:eastAsia="pt-BR"/>
              </w:rPr>
            </w:pPr>
          </w:p>
        </w:tc>
        <w:tc>
          <w:tcPr>
            <w:tcW w:w="1497" w:type="dxa"/>
            <w:vMerge/>
            <w:tcBorders>
              <w:top w:val="single" w:sz="4" w:space="0" w:color="000000"/>
              <w:left w:val="single" w:sz="4" w:space="0" w:color="000000"/>
              <w:bottom w:val="single" w:sz="4" w:space="0" w:color="000000"/>
            </w:tcBorders>
            <w:shd w:val="clear" w:color="auto" w:fill="auto"/>
            <w:vAlign w:val="center"/>
          </w:tcPr>
          <w:p w14:paraId="0A4F7224" w14:textId="77777777" w:rsidR="00755401" w:rsidRDefault="00755401">
            <w:pPr>
              <w:suppressAutoHyphens w:val="0"/>
              <w:snapToGrid w:val="0"/>
              <w:spacing w:after="0" w:line="240" w:lineRule="auto"/>
              <w:rPr>
                <w:rFonts w:ascii="Times New Roman" w:eastAsia="Times New Roman" w:hAnsi="Times New Roman" w:cs="Times New Roman"/>
                <w:color w:val="000000"/>
                <w:lang w:eastAsia="pt-BR"/>
              </w:rPr>
            </w:pPr>
          </w:p>
        </w:tc>
        <w:tc>
          <w:tcPr>
            <w:tcW w:w="629" w:type="dxa"/>
            <w:vMerge/>
            <w:tcBorders>
              <w:top w:val="single" w:sz="4" w:space="0" w:color="000000"/>
              <w:left w:val="single" w:sz="4" w:space="0" w:color="000000"/>
              <w:bottom w:val="single" w:sz="4" w:space="0" w:color="000000"/>
            </w:tcBorders>
            <w:shd w:val="clear" w:color="auto" w:fill="auto"/>
            <w:vAlign w:val="center"/>
          </w:tcPr>
          <w:p w14:paraId="5AE48A43" w14:textId="77777777" w:rsidR="00755401" w:rsidRDefault="00755401">
            <w:pPr>
              <w:suppressAutoHyphens w:val="0"/>
              <w:snapToGrid w:val="0"/>
              <w:spacing w:after="0" w:line="240" w:lineRule="auto"/>
              <w:rPr>
                <w:rFonts w:ascii="Times New Roman" w:eastAsia="Times New Roman" w:hAnsi="Times New Roman" w:cs="Times New Roman"/>
                <w:b/>
                <w:bCs/>
                <w:color w:val="000000"/>
                <w:lang w:eastAsia="pt-BR"/>
              </w:rPr>
            </w:pPr>
          </w:p>
        </w:tc>
        <w:tc>
          <w:tcPr>
            <w:tcW w:w="1246" w:type="dxa"/>
            <w:vMerge/>
            <w:tcBorders>
              <w:top w:val="single" w:sz="4" w:space="0" w:color="000000"/>
              <w:left w:val="single" w:sz="4" w:space="0" w:color="000000"/>
              <w:bottom w:val="single" w:sz="4" w:space="0" w:color="000000"/>
            </w:tcBorders>
            <w:shd w:val="clear" w:color="auto" w:fill="auto"/>
            <w:vAlign w:val="center"/>
          </w:tcPr>
          <w:p w14:paraId="50F40DEB" w14:textId="77777777" w:rsidR="00755401" w:rsidRDefault="00755401">
            <w:pPr>
              <w:suppressAutoHyphens w:val="0"/>
              <w:snapToGrid w:val="0"/>
              <w:spacing w:after="0" w:line="240" w:lineRule="auto"/>
              <w:rPr>
                <w:rFonts w:ascii="Times New Roman" w:eastAsia="Times New Roman" w:hAnsi="Times New Roman" w:cs="Times New Roman"/>
                <w:b/>
                <w:bCs/>
                <w:color w:val="000000"/>
                <w:lang w:eastAsia="pt-BR"/>
              </w:rPr>
            </w:pPr>
          </w:p>
        </w:tc>
        <w:tc>
          <w:tcPr>
            <w:tcW w:w="1367" w:type="dxa"/>
            <w:tcBorders>
              <w:top w:val="single" w:sz="4" w:space="0" w:color="000000"/>
              <w:left w:val="single" w:sz="4" w:space="0" w:color="000000"/>
              <w:bottom w:val="single" w:sz="4" w:space="0" w:color="000000"/>
            </w:tcBorders>
            <w:shd w:val="clear" w:color="auto" w:fill="auto"/>
            <w:vAlign w:val="center"/>
          </w:tcPr>
          <w:p w14:paraId="65C3CB2B" w14:textId="77777777" w:rsidR="00755401" w:rsidRDefault="00755401">
            <w:pPr>
              <w:suppressAutoHyphens w:val="0"/>
              <w:spacing w:after="0" w:line="240" w:lineRule="auto"/>
              <w:jc w:val="center"/>
            </w:pPr>
            <w:r>
              <w:rPr>
                <w:rFonts w:ascii="Times New Roman" w:eastAsia="Times New Roman" w:hAnsi="Times New Roman" w:cs="Times New Roman"/>
                <w:color w:val="000000"/>
                <w:lang w:eastAsia="pt-BR"/>
              </w:rPr>
              <w:t>3 itens</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5F971" w14:textId="77777777" w:rsidR="00755401" w:rsidRDefault="00755401">
            <w:pPr>
              <w:suppressAutoHyphens w:val="0"/>
              <w:spacing w:after="0" w:line="240" w:lineRule="auto"/>
              <w:jc w:val="right"/>
            </w:pPr>
            <w:r>
              <w:rPr>
                <w:rFonts w:ascii="Times New Roman" w:eastAsia="Times New Roman" w:hAnsi="Times New Roman" w:cs="Times New Roman"/>
                <w:color w:val="000000"/>
                <w:lang w:eastAsia="pt-BR"/>
              </w:rPr>
              <w:t>1.686,67</w:t>
            </w:r>
          </w:p>
        </w:tc>
      </w:tr>
      <w:tr w:rsidR="00755401" w14:paraId="5FC0EBB0" w14:textId="77777777">
        <w:trPr>
          <w:cantSplit/>
        </w:trPr>
        <w:tc>
          <w:tcPr>
            <w:tcW w:w="667" w:type="dxa"/>
            <w:vMerge/>
            <w:tcBorders>
              <w:top w:val="single" w:sz="4" w:space="0" w:color="000000"/>
              <w:left w:val="single" w:sz="4" w:space="0" w:color="000000"/>
              <w:bottom w:val="single" w:sz="4" w:space="0" w:color="000000"/>
            </w:tcBorders>
            <w:shd w:val="clear" w:color="auto" w:fill="auto"/>
            <w:vAlign w:val="center"/>
          </w:tcPr>
          <w:p w14:paraId="77A52294" w14:textId="77777777" w:rsidR="00755401" w:rsidRDefault="00755401">
            <w:pPr>
              <w:suppressAutoHyphens w:val="0"/>
              <w:snapToGrid w:val="0"/>
              <w:spacing w:after="0" w:line="240" w:lineRule="auto"/>
              <w:rPr>
                <w:rFonts w:ascii="Times New Roman" w:eastAsia="Times New Roman" w:hAnsi="Times New Roman" w:cs="Times New Roman"/>
                <w:b/>
                <w:bCs/>
                <w:color w:val="000000"/>
                <w:lang w:eastAsia="pt-BR"/>
              </w:rPr>
            </w:pPr>
          </w:p>
        </w:tc>
        <w:tc>
          <w:tcPr>
            <w:tcW w:w="2069" w:type="dxa"/>
            <w:vMerge/>
            <w:tcBorders>
              <w:top w:val="single" w:sz="4" w:space="0" w:color="000000"/>
              <w:left w:val="single" w:sz="4" w:space="0" w:color="000000"/>
              <w:bottom w:val="single" w:sz="4" w:space="0" w:color="000000"/>
            </w:tcBorders>
            <w:shd w:val="clear" w:color="auto" w:fill="auto"/>
            <w:vAlign w:val="center"/>
          </w:tcPr>
          <w:p w14:paraId="007DCDA8" w14:textId="77777777" w:rsidR="00755401" w:rsidRDefault="00755401">
            <w:pPr>
              <w:suppressAutoHyphens w:val="0"/>
              <w:snapToGrid w:val="0"/>
              <w:spacing w:after="0" w:line="240" w:lineRule="auto"/>
              <w:rPr>
                <w:rFonts w:ascii="Times New Roman" w:eastAsia="Times New Roman" w:hAnsi="Times New Roman" w:cs="Times New Roman"/>
                <w:b/>
                <w:bCs/>
                <w:color w:val="000000"/>
                <w:lang w:eastAsia="pt-BR"/>
              </w:rPr>
            </w:pPr>
          </w:p>
        </w:tc>
        <w:tc>
          <w:tcPr>
            <w:tcW w:w="1497" w:type="dxa"/>
            <w:vMerge/>
            <w:tcBorders>
              <w:top w:val="single" w:sz="4" w:space="0" w:color="000000"/>
              <w:left w:val="single" w:sz="4" w:space="0" w:color="000000"/>
              <w:bottom w:val="single" w:sz="4" w:space="0" w:color="000000"/>
            </w:tcBorders>
            <w:shd w:val="clear" w:color="auto" w:fill="auto"/>
            <w:vAlign w:val="center"/>
          </w:tcPr>
          <w:p w14:paraId="450EA2D7" w14:textId="77777777" w:rsidR="00755401" w:rsidRDefault="00755401">
            <w:pPr>
              <w:suppressAutoHyphens w:val="0"/>
              <w:snapToGrid w:val="0"/>
              <w:spacing w:after="0" w:line="240" w:lineRule="auto"/>
              <w:rPr>
                <w:rFonts w:ascii="Times New Roman" w:eastAsia="Times New Roman" w:hAnsi="Times New Roman" w:cs="Times New Roman"/>
                <w:color w:val="000000"/>
                <w:lang w:eastAsia="pt-BR"/>
              </w:rPr>
            </w:pPr>
          </w:p>
        </w:tc>
        <w:tc>
          <w:tcPr>
            <w:tcW w:w="629" w:type="dxa"/>
            <w:vMerge/>
            <w:tcBorders>
              <w:top w:val="single" w:sz="4" w:space="0" w:color="000000"/>
              <w:left w:val="single" w:sz="4" w:space="0" w:color="000000"/>
              <w:bottom w:val="single" w:sz="4" w:space="0" w:color="000000"/>
            </w:tcBorders>
            <w:shd w:val="clear" w:color="auto" w:fill="auto"/>
            <w:vAlign w:val="center"/>
          </w:tcPr>
          <w:p w14:paraId="3DD355C9" w14:textId="77777777" w:rsidR="00755401" w:rsidRDefault="00755401">
            <w:pPr>
              <w:suppressAutoHyphens w:val="0"/>
              <w:snapToGrid w:val="0"/>
              <w:spacing w:after="0" w:line="240" w:lineRule="auto"/>
              <w:rPr>
                <w:rFonts w:ascii="Times New Roman" w:eastAsia="Times New Roman" w:hAnsi="Times New Roman" w:cs="Times New Roman"/>
                <w:b/>
                <w:bCs/>
                <w:color w:val="000000"/>
                <w:lang w:eastAsia="pt-BR"/>
              </w:rPr>
            </w:pPr>
          </w:p>
        </w:tc>
        <w:tc>
          <w:tcPr>
            <w:tcW w:w="1246" w:type="dxa"/>
            <w:vMerge/>
            <w:tcBorders>
              <w:top w:val="single" w:sz="4" w:space="0" w:color="000000"/>
              <w:left w:val="single" w:sz="4" w:space="0" w:color="000000"/>
              <w:bottom w:val="single" w:sz="4" w:space="0" w:color="000000"/>
            </w:tcBorders>
            <w:shd w:val="clear" w:color="auto" w:fill="auto"/>
            <w:vAlign w:val="center"/>
          </w:tcPr>
          <w:p w14:paraId="1A81F0B1" w14:textId="77777777" w:rsidR="00755401" w:rsidRDefault="00755401">
            <w:pPr>
              <w:suppressAutoHyphens w:val="0"/>
              <w:snapToGrid w:val="0"/>
              <w:spacing w:after="0" w:line="240" w:lineRule="auto"/>
              <w:rPr>
                <w:rFonts w:ascii="Times New Roman" w:eastAsia="Times New Roman" w:hAnsi="Times New Roman" w:cs="Times New Roman"/>
                <w:b/>
                <w:bCs/>
                <w:color w:val="000000"/>
                <w:lang w:eastAsia="pt-BR"/>
              </w:rPr>
            </w:pPr>
          </w:p>
        </w:tc>
        <w:tc>
          <w:tcPr>
            <w:tcW w:w="1367" w:type="dxa"/>
            <w:tcBorders>
              <w:top w:val="single" w:sz="4" w:space="0" w:color="000000"/>
              <w:left w:val="single" w:sz="4" w:space="0" w:color="000000"/>
              <w:bottom w:val="single" w:sz="4" w:space="0" w:color="000000"/>
            </w:tcBorders>
            <w:shd w:val="clear" w:color="auto" w:fill="auto"/>
            <w:vAlign w:val="center"/>
          </w:tcPr>
          <w:p w14:paraId="55C83158" w14:textId="77777777" w:rsidR="00755401" w:rsidRDefault="00755401">
            <w:pPr>
              <w:suppressAutoHyphens w:val="0"/>
              <w:spacing w:after="0" w:line="240" w:lineRule="auto"/>
              <w:jc w:val="center"/>
            </w:pPr>
            <w:r>
              <w:rPr>
                <w:rFonts w:ascii="Times New Roman" w:eastAsia="Times New Roman" w:hAnsi="Times New Roman" w:cs="Times New Roman"/>
                <w:color w:val="000000"/>
                <w:lang w:eastAsia="pt-BR"/>
              </w:rPr>
              <w:t>4 itens</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D9EBB" w14:textId="77777777" w:rsidR="00755401" w:rsidRDefault="00755401">
            <w:pPr>
              <w:suppressAutoHyphens w:val="0"/>
              <w:spacing w:after="0" w:line="240" w:lineRule="auto"/>
              <w:jc w:val="right"/>
            </w:pPr>
            <w:r>
              <w:rPr>
                <w:rFonts w:ascii="Times New Roman" w:eastAsia="Times New Roman" w:hAnsi="Times New Roman" w:cs="Times New Roman"/>
                <w:color w:val="000000"/>
                <w:lang w:eastAsia="pt-BR"/>
              </w:rPr>
              <w:t>1.785,89</w:t>
            </w:r>
          </w:p>
        </w:tc>
      </w:tr>
      <w:tr w:rsidR="00755401" w14:paraId="6C3DA138" w14:textId="77777777">
        <w:trPr>
          <w:cantSplit/>
        </w:trPr>
        <w:tc>
          <w:tcPr>
            <w:tcW w:w="667" w:type="dxa"/>
            <w:vMerge/>
            <w:tcBorders>
              <w:top w:val="single" w:sz="4" w:space="0" w:color="000000"/>
              <w:left w:val="single" w:sz="4" w:space="0" w:color="000000"/>
              <w:bottom w:val="single" w:sz="4" w:space="0" w:color="000000"/>
            </w:tcBorders>
            <w:shd w:val="clear" w:color="auto" w:fill="auto"/>
            <w:vAlign w:val="center"/>
          </w:tcPr>
          <w:p w14:paraId="717AAFBA" w14:textId="77777777" w:rsidR="00755401" w:rsidRDefault="00755401">
            <w:pPr>
              <w:suppressAutoHyphens w:val="0"/>
              <w:snapToGrid w:val="0"/>
              <w:spacing w:after="0" w:line="240" w:lineRule="auto"/>
              <w:rPr>
                <w:rFonts w:ascii="Times New Roman" w:eastAsia="Times New Roman" w:hAnsi="Times New Roman" w:cs="Times New Roman"/>
                <w:b/>
                <w:bCs/>
                <w:color w:val="000000"/>
                <w:lang w:eastAsia="pt-BR"/>
              </w:rPr>
            </w:pPr>
          </w:p>
        </w:tc>
        <w:tc>
          <w:tcPr>
            <w:tcW w:w="2069" w:type="dxa"/>
            <w:vMerge/>
            <w:tcBorders>
              <w:top w:val="single" w:sz="4" w:space="0" w:color="000000"/>
              <w:left w:val="single" w:sz="4" w:space="0" w:color="000000"/>
              <w:bottom w:val="single" w:sz="4" w:space="0" w:color="000000"/>
            </w:tcBorders>
            <w:shd w:val="clear" w:color="auto" w:fill="auto"/>
            <w:vAlign w:val="center"/>
          </w:tcPr>
          <w:p w14:paraId="56EE48EE" w14:textId="77777777" w:rsidR="00755401" w:rsidRDefault="00755401">
            <w:pPr>
              <w:suppressAutoHyphens w:val="0"/>
              <w:snapToGrid w:val="0"/>
              <w:spacing w:after="0" w:line="240" w:lineRule="auto"/>
              <w:rPr>
                <w:rFonts w:ascii="Times New Roman" w:eastAsia="Times New Roman" w:hAnsi="Times New Roman" w:cs="Times New Roman"/>
                <w:b/>
                <w:bCs/>
                <w:color w:val="000000"/>
                <w:lang w:eastAsia="pt-BR"/>
              </w:rPr>
            </w:pPr>
          </w:p>
        </w:tc>
        <w:tc>
          <w:tcPr>
            <w:tcW w:w="1497" w:type="dxa"/>
            <w:vMerge/>
            <w:tcBorders>
              <w:top w:val="single" w:sz="4" w:space="0" w:color="000000"/>
              <w:left w:val="single" w:sz="4" w:space="0" w:color="000000"/>
              <w:bottom w:val="single" w:sz="4" w:space="0" w:color="000000"/>
            </w:tcBorders>
            <w:shd w:val="clear" w:color="auto" w:fill="auto"/>
            <w:vAlign w:val="center"/>
          </w:tcPr>
          <w:p w14:paraId="2908EB2C" w14:textId="77777777" w:rsidR="00755401" w:rsidRDefault="00755401">
            <w:pPr>
              <w:suppressAutoHyphens w:val="0"/>
              <w:snapToGrid w:val="0"/>
              <w:spacing w:after="0" w:line="240" w:lineRule="auto"/>
              <w:rPr>
                <w:rFonts w:ascii="Times New Roman" w:eastAsia="Times New Roman" w:hAnsi="Times New Roman" w:cs="Times New Roman"/>
                <w:color w:val="000000"/>
                <w:lang w:eastAsia="pt-BR"/>
              </w:rPr>
            </w:pPr>
          </w:p>
        </w:tc>
        <w:tc>
          <w:tcPr>
            <w:tcW w:w="629" w:type="dxa"/>
            <w:vMerge/>
            <w:tcBorders>
              <w:top w:val="single" w:sz="4" w:space="0" w:color="000000"/>
              <w:left w:val="single" w:sz="4" w:space="0" w:color="000000"/>
              <w:bottom w:val="single" w:sz="4" w:space="0" w:color="000000"/>
            </w:tcBorders>
            <w:shd w:val="clear" w:color="auto" w:fill="auto"/>
            <w:vAlign w:val="center"/>
          </w:tcPr>
          <w:p w14:paraId="121FD38A" w14:textId="77777777" w:rsidR="00755401" w:rsidRDefault="00755401">
            <w:pPr>
              <w:suppressAutoHyphens w:val="0"/>
              <w:snapToGrid w:val="0"/>
              <w:spacing w:after="0" w:line="240" w:lineRule="auto"/>
              <w:rPr>
                <w:rFonts w:ascii="Times New Roman" w:eastAsia="Times New Roman" w:hAnsi="Times New Roman" w:cs="Times New Roman"/>
                <w:b/>
                <w:bCs/>
                <w:color w:val="000000"/>
                <w:lang w:eastAsia="pt-BR"/>
              </w:rPr>
            </w:pPr>
          </w:p>
        </w:tc>
        <w:tc>
          <w:tcPr>
            <w:tcW w:w="1246" w:type="dxa"/>
            <w:vMerge/>
            <w:tcBorders>
              <w:top w:val="single" w:sz="4" w:space="0" w:color="000000"/>
              <w:left w:val="single" w:sz="4" w:space="0" w:color="000000"/>
              <w:bottom w:val="single" w:sz="4" w:space="0" w:color="000000"/>
            </w:tcBorders>
            <w:shd w:val="clear" w:color="auto" w:fill="auto"/>
            <w:vAlign w:val="center"/>
          </w:tcPr>
          <w:p w14:paraId="1FE2DD96" w14:textId="77777777" w:rsidR="00755401" w:rsidRDefault="00755401">
            <w:pPr>
              <w:suppressAutoHyphens w:val="0"/>
              <w:snapToGrid w:val="0"/>
              <w:spacing w:after="0" w:line="240" w:lineRule="auto"/>
              <w:rPr>
                <w:rFonts w:ascii="Times New Roman" w:eastAsia="Times New Roman" w:hAnsi="Times New Roman" w:cs="Times New Roman"/>
                <w:b/>
                <w:bCs/>
                <w:color w:val="000000"/>
                <w:lang w:eastAsia="pt-BR"/>
              </w:rPr>
            </w:pPr>
          </w:p>
        </w:tc>
        <w:tc>
          <w:tcPr>
            <w:tcW w:w="1367" w:type="dxa"/>
            <w:tcBorders>
              <w:top w:val="single" w:sz="4" w:space="0" w:color="000000"/>
              <w:left w:val="single" w:sz="4" w:space="0" w:color="000000"/>
              <w:bottom w:val="single" w:sz="4" w:space="0" w:color="000000"/>
            </w:tcBorders>
            <w:shd w:val="clear" w:color="auto" w:fill="auto"/>
            <w:vAlign w:val="center"/>
          </w:tcPr>
          <w:p w14:paraId="0240145D" w14:textId="77777777" w:rsidR="00755401" w:rsidRDefault="00755401">
            <w:pPr>
              <w:suppressAutoHyphens w:val="0"/>
              <w:spacing w:after="0" w:line="240" w:lineRule="auto"/>
              <w:jc w:val="center"/>
            </w:pPr>
            <w:r>
              <w:rPr>
                <w:rFonts w:ascii="Times New Roman" w:eastAsia="Times New Roman" w:hAnsi="Times New Roman" w:cs="Times New Roman"/>
                <w:color w:val="000000"/>
                <w:lang w:eastAsia="pt-BR"/>
              </w:rPr>
              <w:t>5 itens</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BCB5B" w14:textId="77777777" w:rsidR="00755401" w:rsidRDefault="00755401">
            <w:pPr>
              <w:suppressAutoHyphens w:val="0"/>
              <w:spacing w:after="0" w:line="240" w:lineRule="auto"/>
              <w:jc w:val="right"/>
            </w:pPr>
            <w:r>
              <w:rPr>
                <w:rFonts w:ascii="Times New Roman" w:eastAsia="Times New Roman" w:hAnsi="Times New Roman" w:cs="Times New Roman"/>
                <w:color w:val="000000"/>
                <w:lang w:eastAsia="pt-BR"/>
              </w:rPr>
              <w:t>1.885,10</w:t>
            </w:r>
          </w:p>
        </w:tc>
      </w:tr>
      <w:tr w:rsidR="00755401" w14:paraId="140D47F6" w14:textId="77777777">
        <w:trPr>
          <w:cantSplit/>
        </w:trPr>
        <w:tc>
          <w:tcPr>
            <w:tcW w:w="667" w:type="dxa"/>
            <w:vMerge/>
            <w:tcBorders>
              <w:top w:val="single" w:sz="4" w:space="0" w:color="000000"/>
              <w:left w:val="single" w:sz="4" w:space="0" w:color="000000"/>
              <w:bottom w:val="single" w:sz="4" w:space="0" w:color="000000"/>
            </w:tcBorders>
            <w:shd w:val="clear" w:color="auto" w:fill="auto"/>
            <w:vAlign w:val="center"/>
          </w:tcPr>
          <w:p w14:paraId="27357532" w14:textId="77777777" w:rsidR="00755401" w:rsidRDefault="00755401">
            <w:pPr>
              <w:suppressAutoHyphens w:val="0"/>
              <w:snapToGrid w:val="0"/>
              <w:spacing w:after="0" w:line="240" w:lineRule="auto"/>
              <w:rPr>
                <w:rFonts w:ascii="Times New Roman" w:eastAsia="Times New Roman" w:hAnsi="Times New Roman" w:cs="Times New Roman"/>
                <w:b/>
                <w:bCs/>
                <w:color w:val="000000"/>
                <w:lang w:eastAsia="pt-BR"/>
              </w:rPr>
            </w:pPr>
          </w:p>
        </w:tc>
        <w:tc>
          <w:tcPr>
            <w:tcW w:w="2069" w:type="dxa"/>
            <w:vMerge/>
            <w:tcBorders>
              <w:top w:val="single" w:sz="4" w:space="0" w:color="000000"/>
              <w:left w:val="single" w:sz="4" w:space="0" w:color="000000"/>
              <w:bottom w:val="single" w:sz="4" w:space="0" w:color="000000"/>
            </w:tcBorders>
            <w:shd w:val="clear" w:color="auto" w:fill="auto"/>
            <w:vAlign w:val="center"/>
          </w:tcPr>
          <w:p w14:paraId="07F023C8" w14:textId="77777777" w:rsidR="00755401" w:rsidRDefault="00755401">
            <w:pPr>
              <w:suppressAutoHyphens w:val="0"/>
              <w:snapToGrid w:val="0"/>
              <w:spacing w:after="0" w:line="240" w:lineRule="auto"/>
              <w:rPr>
                <w:rFonts w:ascii="Times New Roman" w:eastAsia="Times New Roman" w:hAnsi="Times New Roman" w:cs="Times New Roman"/>
                <w:b/>
                <w:bCs/>
                <w:color w:val="000000"/>
                <w:lang w:eastAsia="pt-BR"/>
              </w:rPr>
            </w:pPr>
          </w:p>
        </w:tc>
        <w:tc>
          <w:tcPr>
            <w:tcW w:w="1497" w:type="dxa"/>
            <w:vMerge/>
            <w:tcBorders>
              <w:top w:val="single" w:sz="4" w:space="0" w:color="000000"/>
              <w:left w:val="single" w:sz="4" w:space="0" w:color="000000"/>
              <w:bottom w:val="single" w:sz="4" w:space="0" w:color="000000"/>
            </w:tcBorders>
            <w:shd w:val="clear" w:color="auto" w:fill="auto"/>
            <w:vAlign w:val="center"/>
          </w:tcPr>
          <w:p w14:paraId="4BDB5498" w14:textId="77777777" w:rsidR="00755401" w:rsidRDefault="00755401">
            <w:pPr>
              <w:suppressAutoHyphens w:val="0"/>
              <w:snapToGrid w:val="0"/>
              <w:spacing w:after="0" w:line="240" w:lineRule="auto"/>
              <w:rPr>
                <w:rFonts w:ascii="Times New Roman" w:eastAsia="Times New Roman" w:hAnsi="Times New Roman" w:cs="Times New Roman"/>
                <w:color w:val="000000"/>
                <w:lang w:eastAsia="pt-BR"/>
              </w:rPr>
            </w:pPr>
          </w:p>
        </w:tc>
        <w:tc>
          <w:tcPr>
            <w:tcW w:w="629" w:type="dxa"/>
            <w:vMerge/>
            <w:tcBorders>
              <w:top w:val="single" w:sz="4" w:space="0" w:color="000000"/>
              <w:left w:val="single" w:sz="4" w:space="0" w:color="000000"/>
              <w:bottom w:val="single" w:sz="4" w:space="0" w:color="000000"/>
            </w:tcBorders>
            <w:shd w:val="clear" w:color="auto" w:fill="auto"/>
            <w:vAlign w:val="center"/>
          </w:tcPr>
          <w:p w14:paraId="2916C19D" w14:textId="77777777" w:rsidR="00755401" w:rsidRDefault="00755401">
            <w:pPr>
              <w:suppressAutoHyphens w:val="0"/>
              <w:snapToGrid w:val="0"/>
              <w:spacing w:after="0" w:line="240" w:lineRule="auto"/>
              <w:rPr>
                <w:rFonts w:ascii="Times New Roman" w:eastAsia="Times New Roman" w:hAnsi="Times New Roman" w:cs="Times New Roman"/>
                <w:b/>
                <w:bCs/>
                <w:color w:val="000000"/>
                <w:lang w:eastAsia="pt-BR"/>
              </w:rPr>
            </w:pPr>
          </w:p>
        </w:tc>
        <w:tc>
          <w:tcPr>
            <w:tcW w:w="1246" w:type="dxa"/>
            <w:vMerge/>
            <w:tcBorders>
              <w:top w:val="single" w:sz="4" w:space="0" w:color="000000"/>
              <w:left w:val="single" w:sz="4" w:space="0" w:color="000000"/>
              <w:bottom w:val="single" w:sz="4" w:space="0" w:color="000000"/>
            </w:tcBorders>
            <w:shd w:val="clear" w:color="auto" w:fill="auto"/>
            <w:vAlign w:val="center"/>
          </w:tcPr>
          <w:p w14:paraId="74869460" w14:textId="77777777" w:rsidR="00755401" w:rsidRDefault="00755401">
            <w:pPr>
              <w:suppressAutoHyphens w:val="0"/>
              <w:snapToGrid w:val="0"/>
              <w:spacing w:after="0" w:line="240" w:lineRule="auto"/>
              <w:rPr>
                <w:rFonts w:ascii="Times New Roman" w:eastAsia="Times New Roman" w:hAnsi="Times New Roman" w:cs="Times New Roman"/>
                <w:b/>
                <w:bCs/>
                <w:color w:val="000000"/>
                <w:lang w:eastAsia="pt-BR"/>
              </w:rPr>
            </w:pPr>
          </w:p>
        </w:tc>
        <w:tc>
          <w:tcPr>
            <w:tcW w:w="1367" w:type="dxa"/>
            <w:tcBorders>
              <w:top w:val="single" w:sz="4" w:space="0" w:color="000000"/>
              <w:left w:val="single" w:sz="4" w:space="0" w:color="000000"/>
              <w:bottom w:val="single" w:sz="4" w:space="0" w:color="000000"/>
            </w:tcBorders>
            <w:shd w:val="clear" w:color="auto" w:fill="auto"/>
            <w:vAlign w:val="center"/>
          </w:tcPr>
          <w:p w14:paraId="72D5E61A" w14:textId="77777777" w:rsidR="00755401" w:rsidRDefault="00755401">
            <w:pPr>
              <w:suppressAutoHyphens w:val="0"/>
              <w:spacing w:after="0" w:line="240" w:lineRule="auto"/>
              <w:jc w:val="center"/>
            </w:pPr>
            <w:r>
              <w:rPr>
                <w:rFonts w:ascii="Times New Roman" w:eastAsia="Times New Roman" w:hAnsi="Times New Roman" w:cs="Times New Roman"/>
                <w:color w:val="000000"/>
                <w:lang w:eastAsia="pt-BR"/>
              </w:rPr>
              <w:t>6 itens</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4F48B" w14:textId="77777777" w:rsidR="00755401" w:rsidRDefault="00755401">
            <w:pPr>
              <w:suppressAutoHyphens w:val="0"/>
              <w:spacing w:after="0" w:line="240" w:lineRule="auto"/>
              <w:jc w:val="right"/>
            </w:pPr>
            <w:r>
              <w:rPr>
                <w:rFonts w:ascii="Times New Roman" w:eastAsia="Times New Roman" w:hAnsi="Times New Roman" w:cs="Times New Roman"/>
                <w:color w:val="000000"/>
                <w:lang w:eastAsia="pt-BR"/>
              </w:rPr>
              <w:t>1.984,32</w:t>
            </w:r>
          </w:p>
        </w:tc>
      </w:tr>
      <w:tr w:rsidR="00755401" w14:paraId="24591384" w14:textId="77777777">
        <w:trPr>
          <w:cantSplit/>
        </w:trPr>
        <w:tc>
          <w:tcPr>
            <w:tcW w:w="667" w:type="dxa"/>
            <w:vMerge/>
            <w:tcBorders>
              <w:top w:val="single" w:sz="4" w:space="0" w:color="000000"/>
              <w:left w:val="single" w:sz="4" w:space="0" w:color="000000"/>
              <w:bottom w:val="single" w:sz="4" w:space="0" w:color="000000"/>
            </w:tcBorders>
            <w:shd w:val="clear" w:color="auto" w:fill="auto"/>
            <w:vAlign w:val="center"/>
          </w:tcPr>
          <w:p w14:paraId="187F57B8" w14:textId="77777777" w:rsidR="00755401" w:rsidRDefault="00755401">
            <w:pPr>
              <w:suppressAutoHyphens w:val="0"/>
              <w:snapToGrid w:val="0"/>
              <w:spacing w:after="0" w:line="240" w:lineRule="auto"/>
              <w:rPr>
                <w:rFonts w:ascii="Times New Roman" w:eastAsia="Times New Roman" w:hAnsi="Times New Roman" w:cs="Times New Roman"/>
                <w:b/>
                <w:bCs/>
                <w:color w:val="000000"/>
                <w:lang w:eastAsia="pt-BR"/>
              </w:rPr>
            </w:pPr>
          </w:p>
        </w:tc>
        <w:tc>
          <w:tcPr>
            <w:tcW w:w="2069" w:type="dxa"/>
            <w:vMerge w:val="restart"/>
            <w:tcBorders>
              <w:top w:val="single" w:sz="4" w:space="0" w:color="000000"/>
              <w:left w:val="single" w:sz="4" w:space="0" w:color="000000"/>
              <w:bottom w:val="single" w:sz="4" w:space="0" w:color="000000"/>
            </w:tcBorders>
            <w:shd w:val="clear" w:color="auto" w:fill="auto"/>
            <w:vAlign w:val="center"/>
          </w:tcPr>
          <w:p w14:paraId="433070D9" w14:textId="77777777" w:rsidR="00755401" w:rsidRDefault="00755401">
            <w:pPr>
              <w:suppressAutoHyphens w:val="0"/>
              <w:spacing w:after="0" w:line="240" w:lineRule="auto"/>
              <w:jc w:val="center"/>
            </w:pPr>
            <w:r>
              <w:rPr>
                <w:rFonts w:ascii="Times New Roman" w:eastAsia="Times New Roman" w:hAnsi="Times New Roman" w:cs="Times New Roman"/>
                <w:color w:val="000000"/>
                <w:lang w:eastAsia="pt-BR"/>
              </w:rPr>
              <w:t>Área total até</w:t>
            </w:r>
            <w:r>
              <w:rPr>
                <w:rFonts w:ascii="Times New Roman" w:eastAsia="Times New Roman" w:hAnsi="Times New Roman" w:cs="Times New Roman"/>
                <w:color w:val="000000"/>
                <w:lang w:eastAsia="pt-BR"/>
              </w:rPr>
              <w:br/>
              <w:t>15 hectares</w:t>
            </w:r>
          </w:p>
        </w:tc>
        <w:tc>
          <w:tcPr>
            <w:tcW w:w="1497" w:type="dxa"/>
            <w:vMerge w:val="restart"/>
            <w:tcBorders>
              <w:top w:val="single" w:sz="4" w:space="0" w:color="000000"/>
              <w:left w:val="single" w:sz="4" w:space="0" w:color="000000"/>
              <w:bottom w:val="single" w:sz="4" w:space="0" w:color="000000"/>
            </w:tcBorders>
            <w:shd w:val="clear" w:color="auto" w:fill="auto"/>
            <w:vAlign w:val="center"/>
          </w:tcPr>
          <w:p w14:paraId="1B365CF6" w14:textId="77777777" w:rsidR="00755401" w:rsidRDefault="00755401">
            <w:pPr>
              <w:suppressAutoHyphens w:val="0"/>
              <w:spacing w:after="0" w:line="240" w:lineRule="auto"/>
              <w:jc w:val="center"/>
            </w:pPr>
            <w:r>
              <w:rPr>
                <w:rFonts w:ascii="Times New Roman" w:eastAsia="Times New Roman" w:hAnsi="Times New Roman" w:cs="Times New Roman"/>
                <w:color w:val="000000"/>
                <w:lang w:eastAsia="pt-BR"/>
              </w:rPr>
              <w:t>Baixa</w:t>
            </w:r>
          </w:p>
        </w:tc>
        <w:tc>
          <w:tcPr>
            <w:tcW w:w="629" w:type="dxa"/>
            <w:vMerge w:val="restart"/>
            <w:tcBorders>
              <w:top w:val="single" w:sz="4" w:space="0" w:color="000000"/>
              <w:left w:val="single" w:sz="4" w:space="0" w:color="000000"/>
              <w:bottom w:val="single" w:sz="4" w:space="0" w:color="000000"/>
            </w:tcBorders>
            <w:shd w:val="clear" w:color="auto" w:fill="auto"/>
            <w:vAlign w:val="center"/>
          </w:tcPr>
          <w:p w14:paraId="33E67AC6" w14:textId="77777777" w:rsidR="00755401" w:rsidRDefault="00755401">
            <w:pPr>
              <w:suppressAutoHyphens w:val="0"/>
              <w:spacing w:after="0" w:line="240" w:lineRule="auto"/>
              <w:jc w:val="center"/>
            </w:pPr>
            <w:r>
              <w:rPr>
                <w:rFonts w:ascii="Times New Roman" w:eastAsia="Times New Roman" w:hAnsi="Times New Roman" w:cs="Times New Roman"/>
                <w:color w:val="000000"/>
                <w:lang w:eastAsia="pt-BR"/>
              </w:rPr>
              <w:t>-</w:t>
            </w:r>
          </w:p>
        </w:tc>
        <w:tc>
          <w:tcPr>
            <w:tcW w:w="1246" w:type="dxa"/>
            <w:vMerge w:val="restart"/>
            <w:tcBorders>
              <w:top w:val="single" w:sz="4" w:space="0" w:color="000000"/>
              <w:left w:val="single" w:sz="4" w:space="0" w:color="000000"/>
              <w:bottom w:val="single" w:sz="4" w:space="0" w:color="000000"/>
            </w:tcBorders>
            <w:shd w:val="clear" w:color="auto" w:fill="auto"/>
            <w:vAlign w:val="center"/>
          </w:tcPr>
          <w:p w14:paraId="3E55AF9F" w14:textId="77777777" w:rsidR="00755401" w:rsidRDefault="00755401">
            <w:pPr>
              <w:suppressAutoHyphens w:val="0"/>
              <w:spacing w:after="0" w:line="240" w:lineRule="auto"/>
              <w:jc w:val="center"/>
            </w:pPr>
            <w:r>
              <w:rPr>
                <w:rFonts w:ascii="Times New Roman" w:eastAsia="Times New Roman" w:hAnsi="Times New Roman" w:cs="Times New Roman"/>
                <w:color w:val="000000"/>
                <w:lang w:eastAsia="pt-BR"/>
              </w:rPr>
              <w:t>16 - 24</w:t>
            </w:r>
          </w:p>
        </w:tc>
        <w:tc>
          <w:tcPr>
            <w:tcW w:w="1367" w:type="dxa"/>
            <w:tcBorders>
              <w:top w:val="single" w:sz="4" w:space="0" w:color="000000"/>
              <w:left w:val="single" w:sz="4" w:space="0" w:color="000000"/>
              <w:bottom w:val="single" w:sz="4" w:space="0" w:color="000000"/>
            </w:tcBorders>
            <w:shd w:val="clear" w:color="auto" w:fill="auto"/>
            <w:vAlign w:val="center"/>
          </w:tcPr>
          <w:p w14:paraId="5B370773" w14:textId="77777777" w:rsidR="00755401" w:rsidRDefault="00755401">
            <w:pPr>
              <w:suppressAutoHyphens w:val="0"/>
              <w:spacing w:after="0" w:line="240" w:lineRule="auto"/>
              <w:jc w:val="center"/>
            </w:pPr>
            <w:r>
              <w:rPr>
                <w:rFonts w:ascii="Times New Roman" w:eastAsia="Times New Roman" w:hAnsi="Times New Roman" w:cs="Times New Roman"/>
                <w:color w:val="000000"/>
                <w:lang w:eastAsia="pt-BR"/>
              </w:rPr>
              <w:t>1 item</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E9C6E" w14:textId="77777777" w:rsidR="00755401" w:rsidRDefault="00755401">
            <w:pPr>
              <w:suppressAutoHyphens w:val="0"/>
              <w:spacing w:after="0" w:line="240" w:lineRule="auto"/>
              <w:jc w:val="right"/>
            </w:pPr>
            <w:r>
              <w:rPr>
                <w:rFonts w:ascii="Times New Roman" w:eastAsia="Times New Roman" w:hAnsi="Times New Roman" w:cs="Times New Roman"/>
                <w:color w:val="000000"/>
                <w:lang w:eastAsia="pt-BR"/>
              </w:rPr>
              <w:t>992,16</w:t>
            </w:r>
          </w:p>
        </w:tc>
      </w:tr>
      <w:tr w:rsidR="00755401" w14:paraId="0827F0E8" w14:textId="77777777">
        <w:trPr>
          <w:cantSplit/>
        </w:trPr>
        <w:tc>
          <w:tcPr>
            <w:tcW w:w="667" w:type="dxa"/>
            <w:vMerge/>
            <w:tcBorders>
              <w:top w:val="single" w:sz="4" w:space="0" w:color="000000"/>
              <w:left w:val="single" w:sz="4" w:space="0" w:color="000000"/>
              <w:bottom w:val="single" w:sz="4" w:space="0" w:color="000000"/>
            </w:tcBorders>
            <w:shd w:val="clear" w:color="auto" w:fill="auto"/>
            <w:vAlign w:val="center"/>
          </w:tcPr>
          <w:p w14:paraId="54738AF4" w14:textId="77777777" w:rsidR="00755401" w:rsidRDefault="00755401">
            <w:pPr>
              <w:suppressAutoHyphens w:val="0"/>
              <w:snapToGrid w:val="0"/>
              <w:spacing w:after="0" w:line="240" w:lineRule="auto"/>
              <w:rPr>
                <w:rFonts w:ascii="Times New Roman" w:eastAsia="Times New Roman" w:hAnsi="Times New Roman" w:cs="Times New Roman"/>
                <w:b/>
                <w:bCs/>
                <w:color w:val="000000"/>
                <w:lang w:eastAsia="pt-BR"/>
              </w:rPr>
            </w:pPr>
          </w:p>
        </w:tc>
        <w:tc>
          <w:tcPr>
            <w:tcW w:w="2069" w:type="dxa"/>
            <w:vMerge/>
            <w:tcBorders>
              <w:top w:val="single" w:sz="4" w:space="0" w:color="000000"/>
              <w:left w:val="single" w:sz="4" w:space="0" w:color="000000"/>
              <w:bottom w:val="single" w:sz="4" w:space="0" w:color="000000"/>
            </w:tcBorders>
            <w:shd w:val="clear" w:color="auto" w:fill="auto"/>
            <w:vAlign w:val="center"/>
          </w:tcPr>
          <w:p w14:paraId="46ABBD8F" w14:textId="77777777" w:rsidR="00755401" w:rsidRDefault="00755401">
            <w:pPr>
              <w:suppressAutoHyphens w:val="0"/>
              <w:snapToGrid w:val="0"/>
              <w:spacing w:after="0" w:line="240" w:lineRule="auto"/>
              <w:rPr>
                <w:rFonts w:ascii="Times New Roman" w:eastAsia="Times New Roman" w:hAnsi="Times New Roman" w:cs="Times New Roman"/>
                <w:b/>
                <w:bCs/>
                <w:color w:val="000000"/>
                <w:lang w:eastAsia="pt-BR"/>
              </w:rPr>
            </w:pPr>
          </w:p>
        </w:tc>
        <w:tc>
          <w:tcPr>
            <w:tcW w:w="1497" w:type="dxa"/>
            <w:vMerge/>
            <w:tcBorders>
              <w:top w:val="single" w:sz="4" w:space="0" w:color="000000"/>
              <w:left w:val="single" w:sz="4" w:space="0" w:color="000000"/>
              <w:bottom w:val="single" w:sz="4" w:space="0" w:color="000000"/>
            </w:tcBorders>
            <w:shd w:val="clear" w:color="auto" w:fill="auto"/>
            <w:vAlign w:val="center"/>
          </w:tcPr>
          <w:p w14:paraId="06BBA33E" w14:textId="77777777" w:rsidR="00755401" w:rsidRDefault="00755401">
            <w:pPr>
              <w:suppressAutoHyphens w:val="0"/>
              <w:snapToGrid w:val="0"/>
              <w:spacing w:after="0" w:line="240" w:lineRule="auto"/>
              <w:rPr>
                <w:rFonts w:ascii="Times New Roman" w:eastAsia="Times New Roman" w:hAnsi="Times New Roman" w:cs="Times New Roman"/>
                <w:color w:val="000000"/>
                <w:lang w:eastAsia="pt-BR"/>
              </w:rPr>
            </w:pPr>
          </w:p>
        </w:tc>
        <w:tc>
          <w:tcPr>
            <w:tcW w:w="629" w:type="dxa"/>
            <w:vMerge/>
            <w:tcBorders>
              <w:top w:val="single" w:sz="4" w:space="0" w:color="000000"/>
              <w:left w:val="single" w:sz="4" w:space="0" w:color="000000"/>
              <w:bottom w:val="single" w:sz="4" w:space="0" w:color="000000"/>
            </w:tcBorders>
            <w:shd w:val="clear" w:color="auto" w:fill="auto"/>
            <w:vAlign w:val="center"/>
          </w:tcPr>
          <w:p w14:paraId="464FCBC1" w14:textId="77777777" w:rsidR="00755401" w:rsidRDefault="00755401">
            <w:pPr>
              <w:suppressAutoHyphens w:val="0"/>
              <w:snapToGrid w:val="0"/>
              <w:spacing w:after="0" w:line="240" w:lineRule="auto"/>
              <w:rPr>
                <w:rFonts w:ascii="Times New Roman" w:eastAsia="Times New Roman" w:hAnsi="Times New Roman" w:cs="Times New Roman"/>
                <w:color w:val="000000"/>
                <w:lang w:eastAsia="pt-BR"/>
              </w:rPr>
            </w:pPr>
          </w:p>
        </w:tc>
        <w:tc>
          <w:tcPr>
            <w:tcW w:w="1246" w:type="dxa"/>
            <w:vMerge/>
            <w:tcBorders>
              <w:top w:val="single" w:sz="4" w:space="0" w:color="000000"/>
              <w:left w:val="single" w:sz="4" w:space="0" w:color="000000"/>
              <w:bottom w:val="single" w:sz="4" w:space="0" w:color="000000"/>
            </w:tcBorders>
            <w:shd w:val="clear" w:color="auto" w:fill="auto"/>
            <w:vAlign w:val="center"/>
          </w:tcPr>
          <w:p w14:paraId="5C8C6B09" w14:textId="77777777" w:rsidR="00755401" w:rsidRDefault="00755401">
            <w:pPr>
              <w:suppressAutoHyphens w:val="0"/>
              <w:snapToGrid w:val="0"/>
              <w:spacing w:after="0" w:line="240" w:lineRule="auto"/>
              <w:rPr>
                <w:rFonts w:ascii="Times New Roman" w:eastAsia="Times New Roman" w:hAnsi="Times New Roman" w:cs="Times New Roman"/>
                <w:color w:val="000000"/>
                <w:lang w:eastAsia="pt-BR"/>
              </w:rPr>
            </w:pPr>
          </w:p>
        </w:tc>
        <w:tc>
          <w:tcPr>
            <w:tcW w:w="1367" w:type="dxa"/>
            <w:tcBorders>
              <w:top w:val="single" w:sz="4" w:space="0" w:color="000000"/>
              <w:left w:val="single" w:sz="4" w:space="0" w:color="000000"/>
              <w:bottom w:val="single" w:sz="4" w:space="0" w:color="000000"/>
            </w:tcBorders>
            <w:shd w:val="clear" w:color="auto" w:fill="auto"/>
            <w:vAlign w:val="center"/>
          </w:tcPr>
          <w:p w14:paraId="036B2463" w14:textId="77777777" w:rsidR="00755401" w:rsidRDefault="00755401">
            <w:pPr>
              <w:suppressAutoHyphens w:val="0"/>
              <w:spacing w:after="0" w:line="240" w:lineRule="auto"/>
              <w:jc w:val="center"/>
            </w:pPr>
            <w:r>
              <w:rPr>
                <w:rFonts w:ascii="Times New Roman" w:eastAsia="Times New Roman" w:hAnsi="Times New Roman" w:cs="Times New Roman"/>
                <w:color w:val="000000"/>
                <w:lang w:eastAsia="pt-BR"/>
              </w:rPr>
              <w:t>2 itens</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DF2D5" w14:textId="77777777" w:rsidR="00755401" w:rsidRDefault="00755401">
            <w:pPr>
              <w:suppressAutoHyphens w:val="0"/>
              <w:spacing w:after="0" w:line="240" w:lineRule="auto"/>
              <w:jc w:val="right"/>
            </w:pPr>
            <w:r>
              <w:rPr>
                <w:rFonts w:ascii="Times New Roman" w:eastAsia="Times New Roman" w:hAnsi="Times New Roman" w:cs="Times New Roman"/>
                <w:color w:val="000000"/>
                <w:lang w:eastAsia="pt-BR"/>
              </w:rPr>
              <w:t>1.091,38</w:t>
            </w:r>
          </w:p>
        </w:tc>
      </w:tr>
      <w:tr w:rsidR="00755401" w14:paraId="6EA005A0" w14:textId="77777777">
        <w:trPr>
          <w:cantSplit/>
        </w:trPr>
        <w:tc>
          <w:tcPr>
            <w:tcW w:w="667" w:type="dxa"/>
            <w:vMerge/>
            <w:tcBorders>
              <w:top w:val="single" w:sz="4" w:space="0" w:color="000000"/>
              <w:left w:val="single" w:sz="4" w:space="0" w:color="000000"/>
              <w:bottom w:val="single" w:sz="4" w:space="0" w:color="000000"/>
            </w:tcBorders>
            <w:shd w:val="clear" w:color="auto" w:fill="auto"/>
            <w:vAlign w:val="center"/>
          </w:tcPr>
          <w:p w14:paraId="3382A365" w14:textId="77777777" w:rsidR="00755401" w:rsidRDefault="00755401">
            <w:pPr>
              <w:suppressAutoHyphens w:val="0"/>
              <w:snapToGrid w:val="0"/>
              <w:spacing w:after="0" w:line="240" w:lineRule="auto"/>
              <w:rPr>
                <w:rFonts w:ascii="Times New Roman" w:eastAsia="Times New Roman" w:hAnsi="Times New Roman" w:cs="Times New Roman"/>
                <w:b/>
                <w:bCs/>
                <w:color w:val="000000"/>
                <w:lang w:eastAsia="pt-BR"/>
              </w:rPr>
            </w:pPr>
          </w:p>
        </w:tc>
        <w:tc>
          <w:tcPr>
            <w:tcW w:w="2069" w:type="dxa"/>
            <w:vMerge/>
            <w:tcBorders>
              <w:top w:val="single" w:sz="4" w:space="0" w:color="000000"/>
              <w:left w:val="single" w:sz="4" w:space="0" w:color="000000"/>
              <w:bottom w:val="single" w:sz="4" w:space="0" w:color="000000"/>
            </w:tcBorders>
            <w:shd w:val="clear" w:color="auto" w:fill="auto"/>
            <w:vAlign w:val="center"/>
          </w:tcPr>
          <w:p w14:paraId="5C71F136" w14:textId="77777777" w:rsidR="00755401" w:rsidRDefault="00755401">
            <w:pPr>
              <w:suppressAutoHyphens w:val="0"/>
              <w:snapToGrid w:val="0"/>
              <w:spacing w:after="0" w:line="240" w:lineRule="auto"/>
              <w:rPr>
                <w:rFonts w:ascii="Times New Roman" w:eastAsia="Times New Roman" w:hAnsi="Times New Roman" w:cs="Times New Roman"/>
                <w:b/>
                <w:bCs/>
                <w:color w:val="000000"/>
                <w:lang w:eastAsia="pt-BR"/>
              </w:rPr>
            </w:pPr>
          </w:p>
        </w:tc>
        <w:tc>
          <w:tcPr>
            <w:tcW w:w="1497" w:type="dxa"/>
            <w:vMerge/>
            <w:tcBorders>
              <w:top w:val="single" w:sz="4" w:space="0" w:color="000000"/>
              <w:left w:val="single" w:sz="4" w:space="0" w:color="000000"/>
              <w:bottom w:val="single" w:sz="4" w:space="0" w:color="000000"/>
            </w:tcBorders>
            <w:shd w:val="clear" w:color="auto" w:fill="auto"/>
            <w:vAlign w:val="center"/>
          </w:tcPr>
          <w:p w14:paraId="62199465" w14:textId="77777777" w:rsidR="00755401" w:rsidRDefault="00755401">
            <w:pPr>
              <w:suppressAutoHyphens w:val="0"/>
              <w:snapToGrid w:val="0"/>
              <w:spacing w:after="0" w:line="240" w:lineRule="auto"/>
              <w:rPr>
                <w:rFonts w:ascii="Times New Roman" w:eastAsia="Times New Roman" w:hAnsi="Times New Roman" w:cs="Times New Roman"/>
                <w:color w:val="000000"/>
                <w:lang w:eastAsia="pt-BR"/>
              </w:rPr>
            </w:pPr>
          </w:p>
        </w:tc>
        <w:tc>
          <w:tcPr>
            <w:tcW w:w="629" w:type="dxa"/>
            <w:vMerge/>
            <w:tcBorders>
              <w:top w:val="single" w:sz="4" w:space="0" w:color="000000"/>
              <w:left w:val="single" w:sz="4" w:space="0" w:color="000000"/>
              <w:bottom w:val="single" w:sz="4" w:space="0" w:color="000000"/>
            </w:tcBorders>
            <w:shd w:val="clear" w:color="auto" w:fill="auto"/>
            <w:vAlign w:val="center"/>
          </w:tcPr>
          <w:p w14:paraId="0DA123B1" w14:textId="77777777" w:rsidR="00755401" w:rsidRDefault="00755401">
            <w:pPr>
              <w:suppressAutoHyphens w:val="0"/>
              <w:snapToGrid w:val="0"/>
              <w:spacing w:after="0" w:line="240" w:lineRule="auto"/>
              <w:rPr>
                <w:rFonts w:ascii="Times New Roman" w:eastAsia="Times New Roman" w:hAnsi="Times New Roman" w:cs="Times New Roman"/>
                <w:color w:val="000000"/>
                <w:lang w:eastAsia="pt-BR"/>
              </w:rPr>
            </w:pPr>
          </w:p>
        </w:tc>
        <w:tc>
          <w:tcPr>
            <w:tcW w:w="1246" w:type="dxa"/>
            <w:vMerge/>
            <w:tcBorders>
              <w:top w:val="single" w:sz="4" w:space="0" w:color="000000"/>
              <w:left w:val="single" w:sz="4" w:space="0" w:color="000000"/>
              <w:bottom w:val="single" w:sz="4" w:space="0" w:color="000000"/>
            </w:tcBorders>
            <w:shd w:val="clear" w:color="auto" w:fill="auto"/>
            <w:vAlign w:val="center"/>
          </w:tcPr>
          <w:p w14:paraId="4C4CEA3D" w14:textId="77777777" w:rsidR="00755401" w:rsidRDefault="00755401">
            <w:pPr>
              <w:suppressAutoHyphens w:val="0"/>
              <w:snapToGrid w:val="0"/>
              <w:spacing w:after="0" w:line="240" w:lineRule="auto"/>
              <w:rPr>
                <w:rFonts w:ascii="Times New Roman" w:eastAsia="Times New Roman" w:hAnsi="Times New Roman" w:cs="Times New Roman"/>
                <w:color w:val="000000"/>
                <w:lang w:eastAsia="pt-BR"/>
              </w:rPr>
            </w:pPr>
          </w:p>
        </w:tc>
        <w:tc>
          <w:tcPr>
            <w:tcW w:w="1367" w:type="dxa"/>
            <w:tcBorders>
              <w:top w:val="single" w:sz="4" w:space="0" w:color="000000"/>
              <w:left w:val="single" w:sz="4" w:space="0" w:color="000000"/>
              <w:bottom w:val="single" w:sz="4" w:space="0" w:color="000000"/>
            </w:tcBorders>
            <w:shd w:val="clear" w:color="auto" w:fill="auto"/>
            <w:vAlign w:val="center"/>
          </w:tcPr>
          <w:p w14:paraId="11BC4CFD" w14:textId="77777777" w:rsidR="00755401" w:rsidRDefault="00755401">
            <w:pPr>
              <w:suppressAutoHyphens w:val="0"/>
              <w:spacing w:after="0" w:line="240" w:lineRule="auto"/>
              <w:jc w:val="center"/>
            </w:pPr>
            <w:r>
              <w:rPr>
                <w:rFonts w:ascii="Times New Roman" w:eastAsia="Times New Roman" w:hAnsi="Times New Roman" w:cs="Times New Roman"/>
                <w:color w:val="000000"/>
                <w:lang w:eastAsia="pt-BR"/>
              </w:rPr>
              <w:t>3 itens</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332DF" w14:textId="77777777" w:rsidR="00755401" w:rsidRDefault="00755401">
            <w:pPr>
              <w:suppressAutoHyphens w:val="0"/>
              <w:spacing w:after="0" w:line="240" w:lineRule="auto"/>
              <w:jc w:val="right"/>
            </w:pPr>
            <w:r>
              <w:rPr>
                <w:rFonts w:ascii="Times New Roman" w:eastAsia="Times New Roman" w:hAnsi="Times New Roman" w:cs="Times New Roman"/>
                <w:color w:val="000000"/>
                <w:lang w:eastAsia="pt-BR"/>
              </w:rPr>
              <w:t>1.190,59</w:t>
            </w:r>
          </w:p>
        </w:tc>
      </w:tr>
      <w:tr w:rsidR="00755401" w14:paraId="69D43DC6" w14:textId="77777777">
        <w:trPr>
          <w:cantSplit/>
        </w:trPr>
        <w:tc>
          <w:tcPr>
            <w:tcW w:w="667" w:type="dxa"/>
            <w:vMerge/>
            <w:tcBorders>
              <w:top w:val="single" w:sz="4" w:space="0" w:color="000000"/>
              <w:left w:val="single" w:sz="4" w:space="0" w:color="000000"/>
              <w:bottom w:val="single" w:sz="4" w:space="0" w:color="000000"/>
            </w:tcBorders>
            <w:shd w:val="clear" w:color="auto" w:fill="auto"/>
            <w:vAlign w:val="center"/>
          </w:tcPr>
          <w:p w14:paraId="50895670" w14:textId="77777777" w:rsidR="00755401" w:rsidRDefault="00755401">
            <w:pPr>
              <w:suppressAutoHyphens w:val="0"/>
              <w:snapToGrid w:val="0"/>
              <w:spacing w:after="0" w:line="240" w:lineRule="auto"/>
              <w:rPr>
                <w:rFonts w:ascii="Times New Roman" w:eastAsia="Times New Roman" w:hAnsi="Times New Roman" w:cs="Times New Roman"/>
                <w:b/>
                <w:bCs/>
                <w:color w:val="000000"/>
                <w:lang w:eastAsia="pt-BR"/>
              </w:rPr>
            </w:pPr>
          </w:p>
        </w:tc>
        <w:tc>
          <w:tcPr>
            <w:tcW w:w="2069" w:type="dxa"/>
            <w:vMerge/>
            <w:tcBorders>
              <w:top w:val="single" w:sz="4" w:space="0" w:color="000000"/>
              <w:left w:val="single" w:sz="4" w:space="0" w:color="000000"/>
              <w:bottom w:val="single" w:sz="4" w:space="0" w:color="000000"/>
            </w:tcBorders>
            <w:shd w:val="clear" w:color="auto" w:fill="auto"/>
            <w:vAlign w:val="center"/>
          </w:tcPr>
          <w:p w14:paraId="38C1F859" w14:textId="77777777" w:rsidR="00755401" w:rsidRDefault="00755401">
            <w:pPr>
              <w:suppressAutoHyphens w:val="0"/>
              <w:snapToGrid w:val="0"/>
              <w:spacing w:after="0" w:line="240" w:lineRule="auto"/>
              <w:rPr>
                <w:rFonts w:ascii="Times New Roman" w:eastAsia="Times New Roman" w:hAnsi="Times New Roman" w:cs="Times New Roman"/>
                <w:b/>
                <w:bCs/>
                <w:color w:val="000000"/>
                <w:lang w:eastAsia="pt-BR"/>
              </w:rPr>
            </w:pPr>
          </w:p>
        </w:tc>
        <w:tc>
          <w:tcPr>
            <w:tcW w:w="1497" w:type="dxa"/>
            <w:vMerge/>
            <w:tcBorders>
              <w:top w:val="single" w:sz="4" w:space="0" w:color="000000"/>
              <w:left w:val="single" w:sz="4" w:space="0" w:color="000000"/>
              <w:bottom w:val="single" w:sz="4" w:space="0" w:color="000000"/>
            </w:tcBorders>
            <w:shd w:val="clear" w:color="auto" w:fill="auto"/>
            <w:vAlign w:val="center"/>
          </w:tcPr>
          <w:p w14:paraId="0C8FE7CE" w14:textId="77777777" w:rsidR="00755401" w:rsidRDefault="00755401">
            <w:pPr>
              <w:suppressAutoHyphens w:val="0"/>
              <w:snapToGrid w:val="0"/>
              <w:spacing w:after="0" w:line="240" w:lineRule="auto"/>
              <w:rPr>
                <w:rFonts w:ascii="Times New Roman" w:eastAsia="Times New Roman" w:hAnsi="Times New Roman" w:cs="Times New Roman"/>
                <w:color w:val="000000"/>
                <w:lang w:eastAsia="pt-BR"/>
              </w:rPr>
            </w:pPr>
          </w:p>
        </w:tc>
        <w:tc>
          <w:tcPr>
            <w:tcW w:w="629" w:type="dxa"/>
            <w:vMerge/>
            <w:tcBorders>
              <w:top w:val="single" w:sz="4" w:space="0" w:color="000000"/>
              <w:left w:val="single" w:sz="4" w:space="0" w:color="000000"/>
              <w:bottom w:val="single" w:sz="4" w:space="0" w:color="000000"/>
            </w:tcBorders>
            <w:shd w:val="clear" w:color="auto" w:fill="auto"/>
            <w:vAlign w:val="center"/>
          </w:tcPr>
          <w:p w14:paraId="41004F19" w14:textId="77777777" w:rsidR="00755401" w:rsidRDefault="00755401">
            <w:pPr>
              <w:suppressAutoHyphens w:val="0"/>
              <w:snapToGrid w:val="0"/>
              <w:spacing w:after="0" w:line="240" w:lineRule="auto"/>
              <w:rPr>
                <w:rFonts w:ascii="Times New Roman" w:eastAsia="Times New Roman" w:hAnsi="Times New Roman" w:cs="Times New Roman"/>
                <w:color w:val="000000"/>
                <w:lang w:eastAsia="pt-BR"/>
              </w:rPr>
            </w:pPr>
          </w:p>
        </w:tc>
        <w:tc>
          <w:tcPr>
            <w:tcW w:w="1246" w:type="dxa"/>
            <w:vMerge/>
            <w:tcBorders>
              <w:top w:val="single" w:sz="4" w:space="0" w:color="000000"/>
              <w:left w:val="single" w:sz="4" w:space="0" w:color="000000"/>
              <w:bottom w:val="single" w:sz="4" w:space="0" w:color="000000"/>
            </w:tcBorders>
            <w:shd w:val="clear" w:color="auto" w:fill="auto"/>
            <w:vAlign w:val="center"/>
          </w:tcPr>
          <w:p w14:paraId="67C0C651" w14:textId="77777777" w:rsidR="00755401" w:rsidRDefault="00755401">
            <w:pPr>
              <w:suppressAutoHyphens w:val="0"/>
              <w:snapToGrid w:val="0"/>
              <w:spacing w:after="0" w:line="240" w:lineRule="auto"/>
              <w:rPr>
                <w:rFonts w:ascii="Times New Roman" w:eastAsia="Times New Roman" w:hAnsi="Times New Roman" w:cs="Times New Roman"/>
                <w:color w:val="000000"/>
                <w:lang w:eastAsia="pt-BR"/>
              </w:rPr>
            </w:pPr>
          </w:p>
        </w:tc>
        <w:tc>
          <w:tcPr>
            <w:tcW w:w="1367" w:type="dxa"/>
            <w:tcBorders>
              <w:top w:val="single" w:sz="4" w:space="0" w:color="000000"/>
              <w:left w:val="single" w:sz="4" w:space="0" w:color="000000"/>
              <w:bottom w:val="single" w:sz="4" w:space="0" w:color="000000"/>
            </w:tcBorders>
            <w:shd w:val="clear" w:color="auto" w:fill="auto"/>
            <w:vAlign w:val="center"/>
          </w:tcPr>
          <w:p w14:paraId="38396986" w14:textId="77777777" w:rsidR="00755401" w:rsidRDefault="00755401">
            <w:pPr>
              <w:suppressAutoHyphens w:val="0"/>
              <w:spacing w:after="0" w:line="240" w:lineRule="auto"/>
              <w:jc w:val="center"/>
            </w:pPr>
            <w:r>
              <w:rPr>
                <w:rFonts w:ascii="Times New Roman" w:eastAsia="Times New Roman" w:hAnsi="Times New Roman" w:cs="Times New Roman"/>
                <w:color w:val="000000"/>
                <w:lang w:eastAsia="pt-BR"/>
              </w:rPr>
              <w:t>4 itens</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A7BEE" w14:textId="77777777" w:rsidR="00755401" w:rsidRDefault="00755401">
            <w:pPr>
              <w:suppressAutoHyphens w:val="0"/>
              <w:spacing w:after="0" w:line="240" w:lineRule="auto"/>
              <w:jc w:val="right"/>
            </w:pPr>
            <w:r>
              <w:rPr>
                <w:rFonts w:ascii="Times New Roman" w:eastAsia="Times New Roman" w:hAnsi="Times New Roman" w:cs="Times New Roman"/>
                <w:color w:val="000000"/>
                <w:lang w:eastAsia="pt-BR"/>
              </w:rPr>
              <w:t>1.289,81</w:t>
            </w:r>
          </w:p>
        </w:tc>
      </w:tr>
      <w:tr w:rsidR="00755401" w14:paraId="4F7CDD71" w14:textId="77777777">
        <w:trPr>
          <w:cantSplit/>
        </w:trPr>
        <w:tc>
          <w:tcPr>
            <w:tcW w:w="667" w:type="dxa"/>
            <w:vMerge/>
            <w:tcBorders>
              <w:top w:val="single" w:sz="4" w:space="0" w:color="000000"/>
              <w:left w:val="single" w:sz="4" w:space="0" w:color="000000"/>
              <w:bottom w:val="single" w:sz="4" w:space="0" w:color="000000"/>
            </w:tcBorders>
            <w:shd w:val="clear" w:color="auto" w:fill="auto"/>
            <w:vAlign w:val="center"/>
          </w:tcPr>
          <w:p w14:paraId="308D56CC" w14:textId="77777777" w:rsidR="00755401" w:rsidRDefault="00755401">
            <w:pPr>
              <w:suppressAutoHyphens w:val="0"/>
              <w:snapToGrid w:val="0"/>
              <w:spacing w:after="0" w:line="240" w:lineRule="auto"/>
              <w:rPr>
                <w:rFonts w:ascii="Times New Roman" w:eastAsia="Times New Roman" w:hAnsi="Times New Roman" w:cs="Times New Roman"/>
                <w:b/>
                <w:bCs/>
                <w:color w:val="000000"/>
                <w:lang w:eastAsia="pt-BR"/>
              </w:rPr>
            </w:pPr>
          </w:p>
        </w:tc>
        <w:tc>
          <w:tcPr>
            <w:tcW w:w="2069" w:type="dxa"/>
            <w:vMerge/>
            <w:tcBorders>
              <w:top w:val="single" w:sz="4" w:space="0" w:color="000000"/>
              <w:left w:val="single" w:sz="4" w:space="0" w:color="000000"/>
              <w:bottom w:val="single" w:sz="4" w:space="0" w:color="000000"/>
            </w:tcBorders>
            <w:shd w:val="clear" w:color="auto" w:fill="auto"/>
            <w:vAlign w:val="center"/>
          </w:tcPr>
          <w:p w14:paraId="797E50C6" w14:textId="77777777" w:rsidR="00755401" w:rsidRDefault="00755401">
            <w:pPr>
              <w:suppressAutoHyphens w:val="0"/>
              <w:snapToGrid w:val="0"/>
              <w:spacing w:after="0" w:line="240" w:lineRule="auto"/>
              <w:rPr>
                <w:rFonts w:ascii="Times New Roman" w:eastAsia="Times New Roman" w:hAnsi="Times New Roman" w:cs="Times New Roman"/>
                <w:b/>
                <w:bCs/>
                <w:color w:val="000000"/>
                <w:lang w:eastAsia="pt-BR"/>
              </w:rPr>
            </w:pPr>
          </w:p>
        </w:tc>
        <w:tc>
          <w:tcPr>
            <w:tcW w:w="1497" w:type="dxa"/>
            <w:vMerge/>
            <w:tcBorders>
              <w:top w:val="single" w:sz="4" w:space="0" w:color="000000"/>
              <w:left w:val="single" w:sz="4" w:space="0" w:color="000000"/>
              <w:bottom w:val="single" w:sz="4" w:space="0" w:color="000000"/>
            </w:tcBorders>
            <w:shd w:val="clear" w:color="auto" w:fill="auto"/>
            <w:vAlign w:val="center"/>
          </w:tcPr>
          <w:p w14:paraId="7B04FA47" w14:textId="77777777" w:rsidR="00755401" w:rsidRDefault="00755401">
            <w:pPr>
              <w:suppressAutoHyphens w:val="0"/>
              <w:snapToGrid w:val="0"/>
              <w:spacing w:after="0" w:line="240" w:lineRule="auto"/>
              <w:rPr>
                <w:rFonts w:ascii="Times New Roman" w:eastAsia="Times New Roman" w:hAnsi="Times New Roman" w:cs="Times New Roman"/>
                <w:color w:val="000000"/>
                <w:lang w:eastAsia="pt-BR"/>
              </w:rPr>
            </w:pPr>
          </w:p>
        </w:tc>
        <w:tc>
          <w:tcPr>
            <w:tcW w:w="629" w:type="dxa"/>
            <w:vMerge/>
            <w:tcBorders>
              <w:top w:val="single" w:sz="4" w:space="0" w:color="000000"/>
              <w:left w:val="single" w:sz="4" w:space="0" w:color="000000"/>
              <w:bottom w:val="single" w:sz="4" w:space="0" w:color="000000"/>
            </w:tcBorders>
            <w:shd w:val="clear" w:color="auto" w:fill="auto"/>
            <w:vAlign w:val="center"/>
          </w:tcPr>
          <w:p w14:paraId="568C698B" w14:textId="77777777" w:rsidR="00755401" w:rsidRDefault="00755401">
            <w:pPr>
              <w:suppressAutoHyphens w:val="0"/>
              <w:snapToGrid w:val="0"/>
              <w:spacing w:after="0" w:line="240" w:lineRule="auto"/>
              <w:rPr>
                <w:rFonts w:ascii="Times New Roman" w:eastAsia="Times New Roman" w:hAnsi="Times New Roman" w:cs="Times New Roman"/>
                <w:color w:val="000000"/>
                <w:lang w:eastAsia="pt-BR"/>
              </w:rPr>
            </w:pPr>
          </w:p>
        </w:tc>
        <w:tc>
          <w:tcPr>
            <w:tcW w:w="1246" w:type="dxa"/>
            <w:vMerge/>
            <w:tcBorders>
              <w:top w:val="single" w:sz="4" w:space="0" w:color="000000"/>
              <w:left w:val="single" w:sz="4" w:space="0" w:color="000000"/>
              <w:bottom w:val="single" w:sz="4" w:space="0" w:color="000000"/>
            </w:tcBorders>
            <w:shd w:val="clear" w:color="auto" w:fill="auto"/>
            <w:vAlign w:val="center"/>
          </w:tcPr>
          <w:p w14:paraId="1A939487" w14:textId="77777777" w:rsidR="00755401" w:rsidRDefault="00755401">
            <w:pPr>
              <w:suppressAutoHyphens w:val="0"/>
              <w:snapToGrid w:val="0"/>
              <w:spacing w:after="0" w:line="240" w:lineRule="auto"/>
              <w:rPr>
                <w:rFonts w:ascii="Times New Roman" w:eastAsia="Times New Roman" w:hAnsi="Times New Roman" w:cs="Times New Roman"/>
                <w:color w:val="000000"/>
                <w:lang w:eastAsia="pt-BR"/>
              </w:rPr>
            </w:pPr>
          </w:p>
        </w:tc>
        <w:tc>
          <w:tcPr>
            <w:tcW w:w="1367" w:type="dxa"/>
            <w:tcBorders>
              <w:top w:val="single" w:sz="4" w:space="0" w:color="000000"/>
              <w:left w:val="single" w:sz="4" w:space="0" w:color="000000"/>
              <w:bottom w:val="single" w:sz="4" w:space="0" w:color="000000"/>
            </w:tcBorders>
            <w:shd w:val="clear" w:color="auto" w:fill="auto"/>
            <w:vAlign w:val="center"/>
          </w:tcPr>
          <w:p w14:paraId="19B93500" w14:textId="77777777" w:rsidR="00755401" w:rsidRDefault="00755401">
            <w:pPr>
              <w:suppressAutoHyphens w:val="0"/>
              <w:spacing w:after="0" w:line="240" w:lineRule="auto"/>
              <w:jc w:val="center"/>
            </w:pPr>
            <w:r>
              <w:rPr>
                <w:rFonts w:ascii="Times New Roman" w:eastAsia="Times New Roman" w:hAnsi="Times New Roman" w:cs="Times New Roman"/>
                <w:color w:val="000000"/>
                <w:lang w:eastAsia="pt-BR"/>
              </w:rPr>
              <w:t>5 itens</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FC3A6" w14:textId="77777777" w:rsidR="00755401" w:rsidRDefault="00755401">
            <w:pPr>
              <w:suppressAutoHyphens w:val="0"/>
              <w:spacing w:after="0" w:line="240" w:lineRule="auto"/>
              <w:jc w:val="right"/>
            </w:pPr>
            <w:r>
              <w:rPr>
                <w:rFonts w:ascii="Times New Roman" w:eastAsia="Times New Roman" w:hAnsi="Times New Roman" w:cs="Times New Roman"/>
                <w:color w:val="000000"/>
                <w:lang w:eastAsia="pt-BR"/>
              </w:rPr>
              <w:t>1.389,02</w:t>
            </w:r>
          </w:p>
        </w:tc>
      </w:tr>
      <w:tr w:rsidR="00755401" w14:paraId="03B9B565" w14:textId="77777777">
        <w:trPr>
          <w:cantSplit/>
        </w:trPr>
        <w:tc>
          <w:tcPr>
            <w:tcW w:w="667" w:type="dxa"/>
            <w:vMerge/>
            <w:tcBorders>
              <w:top w:val="single" w:sz="4" w:space="0" w:color="000000"/>
              <w:left w:val="single" w:sz="4" w:space="0" w:color="000000"/>
              <w:bottom w:val="single" w:sz="4" w:space="0" w:color="000000"/>
            </w:tcBorders>
            <w:shd w:val="clear" w:color="auto" w:fill="auto"/>
            <w:vAlign w:val="center"/>
          </w:tcPr>
          <w:p w14:paraId="6AA258D8" w14:textId="77777777" w:rsidR="00755401" w:rsidRDefault="00755401">
            <w:pPr>
              <w:suppressAutoHyphens w:val="0"/>
              <w:snapToGrid w:val="0"/>
              <w:spacing w:after="0" w:line="240" w:lineRule="auto"/>
              <w:rPr>
                <w:rFonts w:ascii="Times New Roman" w:eastAsia="Times New Roman" w:hAnsi="Times New Roman" w:cs="Times New Roman"/>
                <w:b/>
                <w:bCs/>
                <w:color w:val="000000"/>
                <w:lang w:eastAsia="pt-BR"/>
              </w:rPr>
            </w:pPr>
          </w:p>
        </w:tc>
        <w:tc>
          <w:tcPr>
            <w:tcW w:w="2069" w:type="dxa"/>
            <w:vMerge/>
            <w:tcBorders>
              <w:top w:val="single" w:sz="4" w:space="0" w:color="000000"/>
              <w:left w:val="single" w:sz="4" w:space="0" w:color="000000"/>
              <w:bottom w:val="single" w:sz="4" w:space="0" w:color="000000"/>
            </w:tcBorders>
            <w:shd w:val="clear" w:color="auto" w:fill="auto"/>
            <w:vAlign w:val="center"/>
          </w:tcPr>
          <w:p w14:paraId="6FFBD3EC" w14:textId="77777777" w:rsidR="00755401" w:rsidRDefault="00755401">
            <w:pPr>
              <w:suppressAutoHyphens w:val="0"/>
              <w:snapToGrid w:val="0"/>
              <w:spacing w:after="0" w:line="240" w:lineRule="auto"/>
              <w:rPr>
                <w:rFonts w:ascii="Times New Roman" w:eastAsia="Times New Roman" w:hAnsi="Times New Roman" w:cs="Times New Roman"/>
                <w:b/>
                <w:bCs/>
                <w:color w:val="000000"/>
                <w:lang w:eastAsia="pt-BR"/>
              </w:rPr>
            </w:pPr>
          </w:p>
        </w:tc>
        <w:tc>
          <w:tcPr>
            <w:tcW w:w="1497" w:type="dxa"/>
            <w:vMerge/>
            <w:tcBorders>
              <w:top w:val="single" w:sz="4" w:space="0" w:color="000000"/>
              <w:left w:val="single" w:sz="4" w:space="0" w:color="000000"/>
              <w:bottom w:val="single" w:sz="4" w:space="0" w:color="000000"/>
            </w:tcBorders>
            <w:shd w:val="clear" w:color="auto" w:fill="auto"/>
            <w:vAlign w:val="center"/>
          </w:tcPr>
          <w:p w14:paraId="30DCCCAD" w14:textId="77777777" w:rsidR="00755401" w:rsidRDefault="00755401">
            <w:pPr>
              <w:suppressAutoHyphens w:val="0"/>
              <w:snapToGrid w:val="0"/>
              <w:spacing w:after="0" w:line="240" w:lineRule="auto"/>
              <w:rPr>
                <w:rFonts w:ascii="Times New Roman" w:eastAsia="Times New Roman" w:hAnsi="Times New Roman" w:cs="Times New Roman"/>
                <w:color w:val="000000"/>
                <w:lang w:eastAsia="pt-BR"/>
              </w:rPr>
            </w:pPr>
          </w:p>
        </w:tc>
        <w:tc>
          <w:tcPr>
            <w:tcW w:w="629" w:type="dxa"/>
            <w:vMerge/>
            <w:tcBorders>
              <w:top w:val="single" w:sz="4" w:space="0" w:color="000000"/>
              <w:left w:val="single" w:sz="4" w:space="0" w:color="000000"/>
              <w:bottom w:val="single" w:sz="4" w:space="0" w:color="000000"/>
            </w:tcBorders>
            <w:shd w:val="clear" w:color="auto" w:fill="auto"/>
            <w:vAlign w:val="center"/>
          </w:tcPr>
          <w:p w14:paraId="36AF6883" w14:textId="77777777" w:rsidR="00755401" w:rsidRDefault="00755401">
            <w:pPr>
              <w:suppressAutoHyphens w:val="0"/>
              <w:snapToGrid w:val="0"/>
              <w:spacing w:after="0" w:line="240" w:lineRule="auto"/>
              <w:rPr>
                <w:rFonts w:ascii="Times New Roman" w:eastAsia="Times New Roman" w:hAnsi="Times New Roman" w:cs="Times New Roman"/>
                <w:color w:val="000000"/>
                <w:lang w:eastAsia="pt-BR"/>
              </w:rPr>
            </w:pPr>
          </w:p>
        </w:tc>
        <w:tc>
          <w:tcPr>
            <w:tcW w:w="1246" w:type="dxa"/>
            <w:vMerge/>
            <w:tcBorders>
              <w:top w:val="single" w:sz="4" w:space="0" w:color="000000"/>
              <w:left w:val="single" w:sz="4" w:space="0" w:color="000000"/>
              <w:bottom w:val="single" w:sz="4" w:space="0" w:color="000000"/>
            </w:tcBorders>
            <w:shd w:val="clear" w:color="auto" w:fill="auto"/>
            <w:vAlign w:val="center"/>
          </w:tcPr>
          <w:p w14:paraId="54C529ED" w14:textId="77777777" w:rsidR="00755401" w:rsidRDefault="00755401">
            <w:pPr>
              <w:suppressAutoHyphens w:val="0"/>
              <w:snapToGrid w:val="0"/>
              <w:spacing w:after="0" w:line="240" w:lineRule="auto"/>
              <w:rPr>
                <w:rFonts w:ascii="Times New Roman" w:eastAsia="Times New Roman" w:hAnsi="Times New Roman" w:cs="Times New Roman"/>
                <w:color w:val="000000"/>
                <w:lang w:eastAsia="pt-BR"/>
              </w:rPr>
            </w:pPr>
          </w:p>
        </w:tc>
        <w:tc>
          <w:tcPr>
            <w:tcW w:w="1367" w:type="dxa"/>
            <w:tcBorders>
              <w:top w:val="single" w:sz="4" w:space="0" w:color="000000"/>
              <w:left w:val="single" w:sz="4" w:space="0" w:color="000000"/>
              <w:bottom w:val="single" w:sz="4" w:space="0" w:color="000000"/>
            </w:tcBorders>
            <w:shd w:val="clear" w:color="auto" w:fill="auto"/>
            <w:vAlign w:val="center"/>
          </w:tcPr>
          <w:p w14:paraId="24C54E30" w14:textId="77777777" w:rsidR="00755401" w:rsidRDefault="00755401">
            <w:pPr>
              <w:suppressAutoHyphens w:val="0"/>
              <w:spacing w:after="0" w:line="240" w:lineRule="auto"/>
              <w:jc w:val="center"/>
            </w:pPr>
            <w:r>
              <w:rPr>
                <w:rFonts w:ascii="Times New Roman" w:eastAsia="Times New Roman" w:hAnsi="Times New Roman" w:cs="Times New Roman"/>
                <w:color w:val="000000"/>
                <w:lang w:eastAsia="pt-BR"/>
              </w:rPr>
              <w:t>6 itens</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DE3CF" w14:textId="77777777" w:rsidR="00755401" w:rsidRDefault="00755401">
            <w:pPr>
              <w:suppressAutoHyphens w:val="0"/>
              <w:spacing w:after="0" w:line="240" w:lineRule="auto"/>
              <w:jc w:val="right"/>
            </w:pPr>
            <w:r>
              <w:rPr>
                <w:rFonts w:ascii="Times New Roman" w:eastAsia="Times New Roman" w:hAnsi="Times New Roman" w:cs="Times New Roman"/>
                <w:color w:val="000000"/>
                <w:lang w:eastAsia="pt-BR"/>
              </w:rPr>
              <w:t>1.488,24</w:t>
            </w:r>
          </w:p>
        </w:tc>
      </w:tr>
      <w:tr w:rsidR="00755401" w14:paraId="2CD704EA" w14:textId="77777777">
        <w:trPr>
          <w:cantSplit/>
        </w:trPr>
        <w:tc>
          <w:tcPr>
            <w:tcW w:w="667" w:type="dxa"/>
            <w:vMerge w:val="restart"/>
            <w:tcBorders>
              <w:top w:val="single" w:sz="4" w:space="0" w:color="000000"/>
              <w:left w:val="single" w:sz="4" w:space="0" w:color="000000"/>
              <w:bottom w:val="single" w:sz="4" w:space="0" w:color="000000"/>
            </w:tcBorders>
            <w:shd w:val="clear" w:color="auto" w:fill="auto"/>
            <w:textDirection w:val="btLr"/>
            <w:vAlign w:val="center"/>
          </w:tcPr>
          <w:p w14:paraId="3222A303" w14:textId="77777777" w:rsidR="00755401" w:rsidRDefault="00755401">
            <w:pPr>
              <w:suppressAutoHyphens w:val="0"/>
              <w:spacing w:after="0" w:line="240" w:lineRule="auto"/>
              <w:jc w:val="center"/>
            </w:pPr>
            <w:r>
              <w:rPr>
                <w:rFonts w:ascii="Times New Roman" w:eastAsia="Times New Roman" w:hAnsi="Times New Roman" w:cs="Times New Roman"/>
                <w:b/>
                <w:bCs/>
                <w:color w:val="000000"/>
                <w:lang w:eastAsia="pt-BR"/>
              </w:rPr>
              <w:t>DISTRITO INDUSTRIAL</w:t>
            </w:r>
          </w:p>
        </w:tc>
        <w:tc>
          <w:tcPr>
            <w:tcW w:w="2069" w:type="dxa"/>
            <w:vMerge w:val="restart"/>
            <w:tcBorders>
              <w:top w:val="single" w:sz="4" w:space="0" w:color="000000"/>
              <w:left w:val="single" w:sz="4" w:space="0" w:color="000000"/>
              <w:bottom w:val="single" w:sz="4" w:space="0" w:color="000000"/>
            </w:tcBorders>
            <w:shd w:val="clear" w:color="auto" w:fill="auto"/>
            <w:vAlign w:val="center"/>
          </w:tcPr>
          <w:p w14:paraId="770C951A" w14:textId="77777777" w:rsidR="00755401" w:rsidRDefault="00755401">
            <w:pPr>
              <w:suppressAutoHyphens w:val="0"/>
              <w:spacing w:after="0" w:line="240" w:lineRule="auto"/>
              <w:jc w:val="center"/>
            </w:pPr>
            <w:r>
              <w:rPr>
                <w:rFonts w:ascii="Times New Roman" w:eastAsia="Times New Roman" w:hAnsi="Times New Roman" w:cs="Times New Roman"/>
                <w:color w:val="000000"/>
                <w:lang w:eastAsia="pt-BR"/>
              </w:rPr>
              <w:br/>
              <w:t>Área total acima de 100 hectares</w:t>
            </w:r>
          </w:p>
        </w:tc>
        <w:tc>
          <w:tcPr>
            <w:tcW w:w="1497" w:type="dxa"/>
            <w:vMerge w:val="restart"/>
            <w:tcBorders>
              <w:top w:val="single" w:sz="4" w:space="0" w:color="000000"/>
              <w:left w:val="single" w:sz="4" w:space="0" w:color="000000"/>
              <w:bottom w:val="single" w:sz="4" w:space="0" w:color="000000"/>
            </w:tcBorders>
            <w:shd w:val="clear" w:color="auto" w:fill="auto"/>
            <w:vAlign w:val="center"/>
          </w:tcPr>
          <w:p w14:paraId="02E44DCE" w14:textId="77777777" w:rsidR="00755401" w:rsidRDefault="00755401">
            <w:pPr>
              <w:suppressAutoHyphens w:val="0"/>
              <w:spacing w:after="0" w:line="240" w:lineRule="auto"/>
              <w:jc w:val="center"/>
            </w:pPr>
            <w:r>
              <w:rPr>
                <w:rFonts w:ascii="Times New Roman" w:eastAsia="Times New Roman" w:hAnsi="Times New Roman" w:cs="Times New Roman"/>
                <w:color w:val="000000"/>
                <w:lang w:eastAsia="pt-BR"/>
              </w:rPr>
              <w:br/>
              <w:t>Alta</w:t>
            </w:r>
          </w:p>
        </w:tc>
        <w:tc>
          <w:tcPr>
            <w:tcW w:w="629" w:type="dxa"/>
            <w:vMerge w:val="restart"/>
            <w:tcBorders>
              <w:top w:val="single" w:sz="4" w:space="0" w:color="000000"/>
              <w:left w:val="single" w:sz="4" w:space="0" w:color="000000"/>
              <w:bottom w:val="single" w:sz="4" w:space="0" w:color="000000"/>
            </w:tcBorders>
            <w:shd w:val="clear" w:color="auto" w:fill="auto"/>
            <w:vAlign w:val="center"/>
          </w:tcPr>
          <w:p w14:paraId="1BBD13F9" w14:textId="77777777" w:rsidR="00755401" w:rsidRDefault="00755401">
            <w:pPr>
              <w:suppressAutoHyphens w:val="0"/>
              <w:spacing w:after="0" w:line="240" w:lineRule="auto"/>
              <w:jc w:val="center"/>
            </w:pPr>
            <w:r>
              <w:rPr>
                <w:rFonts w:ascii="Times New Roman" w:eastAsia="Times New Roman" w:hAnsi="Times New Roman" w:cs="Times New Roman"/>
                <w:color w:val="000000"/>
                <w:lang w:eastAsia="pt-BR"/>
              </w:rPr>
              <w:t>-</w:t>
            </w:r>
          </w:p>
        </w:tc>
        <w:tc>
          <w:tcPr>
            <w:tcW w:w="1246" w:type="dxa"/>
            <w:vMerge w:val="restart"/>
            <w:tcBorders>
              <w:top w:val="single" w:sz="4" w:space="0" w:color="000000"/>
              <w:left w:val="single" w:sz="4" w:space="0" w:color="000000"/>
              <w:bottom w:val="single" w:sz="4" w:space="0" w:color="000000"/>
            </w:tcBorders>
            <w:shd w:val="clear" w:color="auto" w:fill="auto"/>
            <w:vAlign w:val="center"/>
          </w:tcPr>
          <w:p w14:paraId="57C70A60" w14:textId="77777777" w:rsidR="00755401" w:rsidRDefault="00755401">
            <w:pPr>
              <w:suppressAutoHyphens w:val="0"/>
              <w:spacing w:after="0" w:line="240" w:lineRule="auto"/>
              <w:jc w:val="center"/>
            </w:pPr>
            <w:r>
              <w:rPr>
                <w:rFonts w:ascii="Times New Roman" w:eastAsia="Times New Roman" w:hAnsi="Times New Roman" w:cs="Times New Roman"/>
                <w:color w:val="000000"/>
                <w:lang w:eastAsia="pt-BR"/>
              </w:rPr>
              <w:t>40 - 56</w:t>
            </w:r>
          </w:p>
        </w:tc>
        <w:tc>
          <w:tcPr>
            <w:tcW w:w="1367" w:type="dxa"/>
            <w:tcBorders>
              <w:top w:val="single" w:sz="4" w:space="0" w:color="000000"/>
              <w:left w:val="single" w:sz="4" w:space="0" w:color="000000"/>
              <w:bottom w:val="single" w:sz="4" w:space="0" w:color="000000"/>
            </w:tcBorders>
            <w:shd w:val="clear" w:color="auto" w:fill="auto"/>
            <w:vAlign w:val="center"/>
          </w:tcPr>
          <w:p w14:paraId="5F7D74E0" w14:textId="77777777" w:rsidR="00755401" w:rsidRDefault="00755401">
            <w:pPr>
              <w:suppressAutoHyphens w:val="0"/>
              <w:spacing w:after="0" w:line="240" w:lineRule="auto"/>
              <w:jc w:val="center"/>
            </w:pPr>
            <w:r>
              <w:rPr>
                <w:rFonts w:ascii="Times New Roman" w:eastAsia="Times New Roman" w:hAnsi="Times New Roman" w:cs="Times New Roman"/>
                <w:color w:val="000000"/>
                <w:lang w:eastAsia="pt-BR"/>
              </w:rPr>
              <w:t>1 item</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EB88B" w14:textId="77777777" w:rsidR="00755401" w:rsidRDefault="00755401">
            <w:pPr>
              <w:suppressAutoHyphens w:val="0"/>
              <w:spacing w:after="0" w:line="240" w:lineRule="auto"/>
              <w:jc w:val="right"/>
            </w:pPr>
            <w:r>
              <w:rPr>
                <w:rFonts w:ascii="Times New Roman" w:eastAsia="Times New Roman" w:hAnsi="Times New Roman" w:cs="Times New Roman"/>
                <w:color w:val="000000"/>
                <w:lang w:eastAsia="pt-BR"/>
              </w:rPr>
              <w:t>2.480,40</w:t>
            </w:r>
          </w:p>
        </w:tc>
      </w:tr>
      <w:tr w:rsidR="00755401" w14:paraId="248A8833" w14:textId="77777777">
        <w:trPr>
          <w:cantSplit/>
        </w:trPr>
        <w:tc>
          <w:tcPr>
            <w:tcW w:w="667" w:type="dxa"/>
            <w:vMerge/>
            <w:tcBorders>
              <w:top w:val="single" w:sz="4" w:space="0" w:color="000000"/>
              <w:left w:val="single" w:sz="4" w:space="0" w:color="000000"/>
              <w:bottom w:val="single" w:sz="4" w:space="0" w:color="000000"/>
            </w:tcBorders>
            <w:shd w:val="clear" w:color="auto" w:fill="auto"/>
            <w:vAlign w:val="center"/>
          </w:tcPr>
          <w:p w14:paraId="1C0157D6" w14:textId="77777777" w:rsidR="00755401" w:rsidRDefault="00755401">
            <w:pPr>
              <w:suppressAutoHyphens w:val="0"/>
              <w:snapToGrid w:val="0"/>
              <w:spacing w:after="0" w:line="240" w:lineRule="auto"/>
              <w:rPr>
                <w:rFonts w:ascii="Times New Roman" w:eastAsia="Times New Roman" w:hAnsi="Times New Roman" w:cs="Times New Roman"/>
                <w:b/>
                <w:bCs/>
                <w:color w:val="000000"/>
                <w:lang w:eastAsia="pt-BR"/>
              </w:rPr>
            </w:pPr>
          </w:p>
        </w:tc>
        <w:tc>
          <w:tcPr>
            <w:tcW w:w="2069" w:type="dxa"/>
            <w:vMerge/>
            <w:tcBorders>
              <w:top w:val="single" w:sz="4" w:space="0" w:color="000000"/>
              <w:left w:val="single" w:sz="4" w:space="0" w:color="000000"/>
              <w:bottom w:val="single" w:sz="4" w:space="0" w:color="000000"/>
            </w:tcBorders>
            <w:shd w:val="clear" w:color="auto" w:fill="auto"/>
            <w:vAlign w:val="center"/>
          </w:tcPr>
          <w:p w14:paraId="3691E7B2" w14:textId="77777777" w:rsidR="00755401" w:rsidRDefault="00755401">
            <w:pPr>
              <w:suppressAutoHyphens w:val="0"/>
              <w:snapToGrid w:val="0"/>
              <w:spacing w:after="0" w:line="240" w:lineRule="auto"/>
              <w:rPr>
                <w:rFonts w:ascii="Times New Roman" w:eastAsia="Times New Roman" w:hAnsi="Times New Roman" w:cs="Times New Roman"/>
                <w:b/>
                <w:bCs/>
                <w:color w:val="000000"/>
                <w:lang w:eastAsia="pt-BR"/>
              </w:rPr>
            </w:pPr>
          </w:p>
        </w:tc>
        <w:tc>
          <w:tcPr>
            <w:tcW w:w="1497" w:type="dxa"/>
            <w:vMerge/>
            <w:tcBorders>
              <w:top w:val="single" w:sz="4" w:space="0" w:color="000000"/>
              <w:left w:val="single" w:sz="4" w:space="0" w:color="000000"/>
              <w:bottom w:val="single" w:sz="4" w:space="0" w:color="000000"/>
            </w:tcBorders>
            <w:shd w:val="clear" w:color="auto" w:fill="auto"/>
            <w:vAlign w:val="center"/>
          </w:tcPr>
          <w:p w14:paraId="526770CE" w14:textId="77777777" w:rsidR="00755401" w:rsidRDefault="00755401">
            <w:pPr>
              <w:suppressAutoHyphens w:val="0"/>
              <w:snapToGrid w:val="0"/>
              <w:spacing w:after="0" w:line="240" w:lineRule="auto"/>
              <w:rPr>
                <w:rFonts w:ascii="Times New Roman" w:eastAsia="Times New Roman" w:hAnsi="Times New Roman" w:cs="Times New Roman"/>
                <w:color w:val="000000"/>
                <w:lang w:eastAsia="pt-BR"/>
              </w:rPr>
            </w:pPr>
          </w:p>
        </w:tc>
        <w:tc>
          <w:tcPr>
            <w:tcW w:w="629" w:type="dxa"/>
            <w:vMerge/>
            <w:tcBorders>
              <w:top w:val="single" w:sz="4" w:space="0" w:color="000000"/>
              <w:left w:val="single" w:sz="4" w:space="0" w:color="000000"/>
              <w:bottom w:val="single" w:sz="4" w:space="0" w:color="000000"/>
            </w:tcBorders>
            <w:shd w:val="clear" w:color="auto" w:fill="auto"/>
            <w:vAlign w:val="center"/>
          </w:tcPr>
          <w:p w14:paraId="7CBEED82" w14:textId="77777777" w:rsidR="00755401" w:rsidRDefault="00755401">
            <w:pPr>
              <w:suppressAutoHyphens w:val="0"/>
              <w:snapToGrid w:val="0"/>
              <w:spacing w:after="0" w:line="240" w:lineRule="auto"/>
              <w:rPr>
                <w:rFonts w:ascii="Times New Roman" w:eastAsia="Times New Roman" w:hAnsi="Times New Roman" w:cs="Times New Roman"/>
                <w:color w:val="000000"/>
                <w:lang w:eastAsia="pt-BR"/>
              </w:rPr>
            </w:pPr>
          </w:p>
        </w:tc>
        <w:tc>
          <w:tcPr>
            <w:tcW w:w="1246" w:type="dxa"/>
            <w:vMerge/>
            <w:tcBorders>
              <w:top w:val="single" w:sz="4" w:space="0" w:color="000000"/>
              <w:left w:val="single" w:sz="4" w:space="0" w:color="000000"/>
              <w:bottom w:val="single" w:sz="4" w:space="0" w:color="000000"/>
            </w:tcBorders>
            <w:shd w:val="clear" w:color="auto" w:fill="auto"/>
            <w:vAlign w:val="center"/>
          </w:tcPr>
          <w:p w14:paraId="6E36661F" w14:textId="77777777" w:rsidR="00755401" w:rsidRDefault="00755401">
            <w:pPr>
              <w:suppressAutoHyphens w:val="0"/>
              <w:snapToGrid w:val="0"/>
              <w:spacing w:after="0" w:line="240" w:lineRule="auto"/>
              <w:rPr>
                <w:rFonts w:ascii="Times New Roman" w:eastAsia="Times New Roman" w:hAnsi="Times New Roman" w:cs="Times New Roman"/>
                <w:color w:val="000000"/>
                <w:lang w:eastAsia="pt-BR"/>
              </w:rPr>
            </w:pPr>
          </w:p>
        </w:tc>
        <w:tc>
          <w:tcPr>
            <w:tcW w:w="1367" w:type="dxa"/>
            <w:tcBorders>
              <w:top w:val="single" w:sz="4" w:space="0" w:color="000000"/>
              <w:left w:val="single" w:sz="4" w:space="0" w:color="000000"/>
              <w:bottom w:val="single" w:sz="4" w:space="0" w:color="000000"/>
            </w:tcBorders>
            <w:shd w:val="clear" w:color="auto" w:fill="auto"/>
            <w:vAlign w:val="center"/>
          </w:tcPr>
          <w:p w14:paraId="51753030" w14:textId="77777777" w:rsidR="00755401" w:rsidRDefault="00755401">
            <w:pPr>
              <w:suppressAutoHyphens w:val="0"/>
              <w:spacing w:after="0" w:line="240" w:lineRule="auto"/>
              <w:jc w:val="center"/>
            </w:pPr>
            <w:r>
              <w:rPr>
                <w:rFonts w:ascii="Times New Roman" w:eastAsia="Times New Roman" w:hAnsi="Times New Roman" w:cs="Times New Roman"/>
                <w:color w:val="000000"/>
                <w:lang w:eastAsia="pt-BR"/>
              </w:rPr>
              <w:t>2 itens</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B1DFA" w14:textId="77777777" w:rsidR="00755401" w:rsidRDefault="00755401">
            <w:pPr>
              <w:suppressAutoHyphens w:val="0"/>
              <w:spacing w:after="0" w:line="240" w:lineRule="auto"/>
              <w:jc w:val="right"/>
            </w:pPr>
            <w:r>
              <w:rPr>
                <w:rFonts w:ascii="Times New Roman" w:eastAsia="Times New Roman" w:hAnsi="Times New Roman" w:cs="Times New Roman"/>
                <w:color w:val="000000"/>
                <w:lang w:eastAsia="pt-BR"/>
              </w:rPr>
              <w:t>2.678,83</w:t>
            </w:r>
          </w:p>
        </w:tc>
      </w:tr>
      <w:tr w:rsidR="00755401" w14:paraId="400FA0DB" w14:textId="77777777">
        <w:trPr>
          <w:cantSplit/>
        </w:trPr>
        <w:tc>
          <w:tcPr>
            <w:tcW w:w="667" w:type="dxa"/>
            <w:vMerge/>
            <w:tcBorders>
              <w:top w:val="single" w:sz="4" w:space="0" w:color="000000"/>
              <w:left w:val="single" w:sz="4" w:space="0" w:color="000000"/>
              <w:bottom w:val="single" w:sz="4" w:space="0" w:color="000000"/>
            </w:tcBorders>
            <w:shd w:val="clear" w:color="auto" w:fill="auto"/>
            <w:vAlign w:val="center"/>
          </w:tcPr>
          <w:p w14:paraId="38645DC7" w14:textId="77777777" w:rsidR="00755401" w:rsidRDefault="00755401">
            <w:pPr>
              <w:suppressAutoHyphens w:val="0"/>
              <w:snapToGrid w:val="0"/>
              <w:spacing w:after="0" w:line="240" w:lineRule="auto"/>
              <w:rPr>
                <w:rFonts w:ascii="Times New Roman" w:eastAsia="Times New Roman" w:hAnsi="Times New Roman" w:cs="Times New Roman"/>
                <w:b/>
                <w:bCs/>
                <w:color w:val="000000"/>
                <w:lang w:eastAsia="pt-BR"/>
              </w:rPr>
            </w:pPr>
          </w:p>
        </w:tc>
        <w:tc>
          <w:tcPr>
            <w:tcW w:w="2069" w:type="dxa"/>
            <w:vMerge/>
            <w:tcBorders>
              <w:top w:val="single" w:sz="4" w:space="0" w:color="000000"/>
              <w:left w:val="single" w:sz="4" w:space="0" w:color="000000"/>
              <w:bottom w:val="single" w:sz="4" w:space="0" w:color="000000"/>
            </w:tcBorders>
            <w:shd w:val="clear" w:color="auto" w:fill="auto"/>
            <w:vAlign w:val="center"/>
          </w:tcPr>
          <w:p w14:paraId="135E58C4" w14:textId="77777777" w:rsidR="00755401" w:rsidRDefault="00755401">
            <w:pPr>
              <w:suppressAutoHyphens w:val="0"/>
              <w:snapToGrid w:val="0"/>
              <w:spacing w:after="0" w:line="240" w:lineRule="auto"/>
              <w:rPr>
                <w:rFonts w:ascii="Times New Roman" w:eastAsia="Times New Roman" w:hAnsi="Times New Roman" w:cs="Times New Roman"/>
                <w:b/>
                <w:bCs/>
                <w:color w:val="000000"/>
                <w:lang w:eastAsia="pt-BR"/>
              </w:rPr>
            </w:pPr>
          </w:p>
        </w:tc>
        <w:tc>
          <w:tcPr>
            <w:tcW w:w="1497" w:type="dxa"/>
            <w:vMerge/>
            <w:tcBorders>
              <w:top w:val="single" w:sz="4" w:space="0" w:color="000000"/>
              <w:left w:val="single" w:sz="4" w:space="0" w:color="000000"/>
              <w:bottom w:val="single" w:sz="4" w:space="0" w:color="000000"/>
            </w:tcBorders>
            <w:shd w:val="clear" w:color="auto" w:fill="auto"/>
            <w:vAlign w:val="center"/>
          </w:tcPr>
          <w:p w14:paraId="62EBF9A1" w14:textId="77777777" w:rsidR="00755401" w:rsidRDefault="00755401">
            <w:pPr>
              <w:suppressAutoHyphens w:val="0"/>
              <w:snapToGrid w:val="0"/>
              <w:spacing w:after="0" w:line="240" w:lineRule="auto"/>
              <w:rPr>
                <w:rFonts w:ascii="Times New Roman" w:eastAsia="Times New Roman" w:hAnsi="Times New Roman" w:cs="Times New Roman"/>
                <w:color w:val="000000"/>
                <w:lang w:eastAsia="pt-BR"/>
              </w:rPr>
            </w:pPr>
          </w:p>
        </w:tc>
        <w:tc>
          <w:tcPr>
            <w:tcW w:w="629" w:type="dxa"/>
            <w:vMerge/>
            <w:tcBorders>
              <w:top w:val="single" w:sz="4" w:space="0" w:color="000000"/>
              <w:left w:val="single" w:sz="4" w:space="0" w:color="000000"/>
              <w:bottom w:val="single" w:sz="4" w:space="0" w:color="000000"/>
            </w:tcBorders>
            <w:shd w:val="clear" w:color="auto" w:fill="auto"/>
            <w:vAlign w:val="center"/>
          </w:tcPr>
          <w:p w14:paraId="0C6C2CD5" w14:textId="77777777" w:rsidR="00755401" w:rsidRDefault="00755401">
            <w:pPr>
              <w:suppressAutoHyphens w:val="0"/>
              <w:snapToGrid w:val="0"/>
              <w:spacing w:after="0" w:line="240" w:lineRule="auto"/>
              <w:rPr>
                <w:rFonts w:ascii="Times New Roman" w:eastAsia="Times New Roman" w:hAnsi="Times New Roman" w:cs="Times New Roman"/>
                <w:color w:val="000000"/>
                <w:lang w:eastAsia="pt-BR"/>
              </w:rPr>
            </w:pPr>
          </w:p>
        </w:tc>
        <w:tc>
          <w:tcPr>
            <w:tcW w:w="1246" w:type="dxa"/>
            <w:vMerge/>
            <w:tcBorders>
              <w:top w:val="single" w:sz="4" w:space="0" w:color="000000"/>
              <w:left w:val="single" w:sz="4" w:space="0" w:color="000000"/>
              <w:bottom w:val="single" w:sz="4" w:space="0" w:color="000000"/>
            </w:tcBorders>
            <w:shd w:val="clear" w:color="auto" w:fill="auto"/>
            <w:vAlign w:val="center"/>
          </w:tcPr>
          <w:p w14:paraId="709E88E4" w14:textId="77777777" w:rsidR="00755401" w:rsidRDefault="00755401">
            <w:pPr>
              <w:suppressAutoHyphens w:val="0"/>
              <w:snapToGrid w:val="0"/>
              <w:spacing w:after="0" w:line="240" w:lineRule="auto"/>
              <w:rPr>
                <w:rFonts w:ascii="Times New Roman" w:eastAsia="Times New Roman" w:hAnsi="Times New Roman" w:cs="Times New Roman"/>
                <w:color w:val="000000"/>
                <w:lang w:eastAsia="pt-BR"/>
              </w:rPr>
            </w:pPr>
          </w:p>
        </w:tc>
        <w:tc>
          <w:tcPr>
            <w:tcW w:w="1367" w:type="dxa"/>
            <w:tcBorders>
              <w:top w:val="single" w:sz="4" w:space="0" w:color="000000"/>
              <w:left w:val="single" w:sz="4" w:space="0" w:color="000000"/>
              <w:bottom w:val="single" w:sz="4" w:space="0" w:color="000000"/>
            </w:tcBorders>
            <w:shd w:val="clear" w:color="auto" w:fill="auto"/>
            <w:vAlign w:val="center"/>
          </w:tcPr>
          <w:p w14:paraId="028ECD68" w14:textId="77777777" w:rsidR="00755401" w:rsidRDefault="00755401">
            <w:pPr>
              <w:suppressAutoHyphens w:val="0"/>
              <w:spacing w:after="0" w:line="240" w:lineRule="auto"/>
              <w:jc w:val="center"/>
            </w:pPr>
            <w:r>
              <w:rPr>
                <w:rFonts w:ascii="Times New Roman" w:eastAsia="Times New Roman" w:hAnsi="Times New Roman" w:cs="Times New Roman"/>
                <w:color w:val="000000"/>
                <w:lang w:eastAsia="pt-BR"/>
              </w:rPr>
              <w:t>3 itens</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D6089" w14:textId="77777777" w:rsidR="00755401" w:rsidRDefault="00755401">
            <w:pPr>
              <w:suppressAutoHyphens w:val="0"/>
              <w:spacing w:after="0" w:line="240" w:lineRule="auto"/>
              <w:jc w:val="right"/>
            </w:pPr>
            <w:r>
              <w:rPr>
                <w:rFonts w:ascii="Times New Roman" w:eastAsia="Times New Roman" w:hAnsi="Times New Roman" w:cs="Times New Roman"/>
                <w:color w:val="000000"/>
                <w:lang w:eastAsia="pt-BR"/>
              </w:rPr>
              <w:t>2.877,26</w:t>
            </w:r>
          </w:p>
        </w:tc>
      </w:tr>
      <w:tr w:rsidR="00755401" w14:paraId="4FD9D7E1" w14:textId="77777777">
        <w:trPr>
          <w:cantSplit/>
        </w:trPr>
        <w:tc>
          <w:tcPr>
            <w:tcW w:w="667" w:type="dxa"/>
            <w:vMerge/>
            <w:tcBorders>
              <w:top w:val="single" w:sz="4" w:space="0" w:color="000000"/>
              <w:left w:val="single" w:sz="4" w:space="0" w:color="000000"/>
              <w:bottom w:val="single" w:sz="4" w:space="0" w:color="000000"/>
            </w:tcBorders>
            <w:shd w:val="clear" w:color="auto" w:fill="auto"/>
            <w:vAlign w:val="center"/>
          </w:tcPr>
          <w:p w14:paraId="508C98E9" w14:textId="77777777" w:rsidR="00755401" w:rsidRDefault="00755401">
            <w:pPr>
              <w:suppressAutoHyphens w:val="0"/>
              <w:snapToGrid w:val="0"/>
              <w:spacing w:after="0" w:line="240" w:lineRule="auto"/>
              <w:rPr>
                <w:rFonts w:ascii="Times New Roman" w:eastAsia="Times New Roman" w:hAnsi="Times New Roman" w:cs="Times New Roman"/>
                <w:b/>
                <w:bCs/>
                <w:color w:val="000000"/>
                <w:lang w:eastAsia="pt-BR"/>
              </w:rPr>
            </w:pPr>
          </w:p>
        </w:tc>
        <w:tc>
          <w:tcPr>
            <w:tcW w:w="2069" w:type="dxa"/>
            <w:vMerge/>
            <w:tcBorders>
              <w:top w:val="single" w:sz="4" w:space="0" w:color="000000"/>
              <w:left w:val="single" w:sz="4" w:space="0" w:color="000000"/>
              <w:bottom w:val="single" w:sz="4" w:space="0" w:color="000000"/>
            </w:tcBorders>
            <w:shd w:val="clear" w:color="auto" w:fill="auto"/>
            <w:vAlign w:val="center"/>
          </w:tcPr>
          <w:p w14:paraId="779F8E76" w14:textId="77777777" w:rsidR="00755401" w:rsidRDefault="00755401">
            <w:pPr>
              <w:suppressAutoHyphens w:val="0"/>
              <w:snapToGrid w:val="0"/>
              <w:spacing w:after="0" w:line="240" w:lineRule="auto"/>
              <w:rPr>
                <w:rFonts w:ascii="Times New Roman" w:eastAsia="Times New Roman" w:hAnsi="Times New Roman" w:cs="Times New Roman"/>
                <w:b/>
                <w:bCs/>
                <w:color w:val="000000"/>
                <w:lang w:eastAsia="pt-BR"/>
              </w:rPr>
            </w:pPr>
          </w:p>
        </w:tc>
        <w:tc>
          <w:tcPr>
            <w:tcW w:w="1497" w:type="dxa"/>
            <w:vMerge/>
            <w:tcBorders>
              <w:top w:val="single" w:sz="4" w:space="0" w:color="000000"/>
              <w:left w:val="single" w:sz="4" w:space="0" w:color="000000"/>
              <w:bottom w:val="single" w:sz="4" w:space="0" w:color="000000"/>
            </w:tcBorders>
            <w:shd w:val="clear" w:color="auto" w:fill="auto"/>
            <w:vAlign w:val="center"/>
          </w:tcPr>
          <w:p w14:paraId="7818863E" w14:textId="77777777" w:rsidR="00755401" w:rsidRDefault="00755401">
            <w:pPr>
              <w:suppressAutoHyphens w:val="0"/>
              <w:snapToGrid w:val="0"/>
              <w:spacing w:after="0" w:line="240" w:lineRule="auto"/>
              <w:rPr>
                <w:rFonts w:ascii="Times New Roman" w:eastAsia="Times New Roman" w:hAnsi="Times New Roman" w:cs="Times New Roman"/>
                <w:color w:val="000000"/>
                <w:lang w:eastAsia="pt-BR"/>
              </w:rPr>
            </w:pPr>
          </w:p>
        </w:tc>
        <w:tc>
          <w:tcPr>
            <w:tcW w:w="629" w:type="dxa"/>
            <w:vMerge/>
            <w:tcBorders>
              <w:top w:val="single" w:sz="4" w:space="0" w:color="000000"/>
              <w:left w:val="single" w:sz="4" w:space="0" w:color="000000"/>
              <w:bottom w:val="single" w:sz="4" w:space="0" w:color="000000"/>
            </w:tcBorders>
            <w:shd w:val="clear" w:color="auto" w:fill="auto"/>
            <w:vAlign w:val="center"/>
          </w:tcPr>
          <w:p w14:paraId="44F69B9A" w14:textId="77777777" w:rsidR="00755401" w:rsidRDefault="00755401">
            <w:pPr>
              <w:suppressAutoHyphens w:val="0"/>
              <w:snapToGrid w:val="0"/>
              <w:spacing w:after="0" w:line="240" w:lineRule="auto"/>
              <w:rPr>
                <w:rFonts w:ascii="Times New Roman" w:eastAsia="Times New Roman" w:hAnsi="Times New Roman" w:cs="Times New Roman"/>
                <w:color w:val="000000"/>
                <w:lang w:eastAsia="pt-BR"/>
              </w:rPr>
            </w:pPr>
          </w:p>
        </w:tc>
        <w:tc>
          <w:tcPr>
            <w:tcW w:w="1246" w:type="dxa"/>
            <w:vMerge/>
            <w:tcBorders>
              <w:top w:val="single" w:sz="4" w:space="0" w:color="000000"/>
              <w:left w:val="single" w:sz="4" w:space="0" w:color="000000"/>
              <w:bottom w:val="single" w:sz="4" w:space="0" w:color="000000"/>
            </w:tcBorders>
            <w:shd w:val="clear" w:color="auto" w:fill="auto"/>
            <w:vAlign w:val="center"/>
          </w:tcPr>
          <w:p w14:paraId="5F07D11E" w14:textId="77777777" w:rsidR="00755401" w:rsidRDefault="00755401">
            <w:pPr>
              <w:suppressAutoHyphens w:val="0"/>
              <w:snapToGrid w:val="0"/>
              <w:spacing w:after="0" w:line="240" w:lineRule="auto"/>
              <w:rPr>
                <w:rFonts w:ascii="Times New Roman" w:eastAsia="Times New Roman" w:hAnsi="Times New Roman" w:cs="Times New Roman"/>
                <w:color w:val="000000"/>
                <w:lang w:eastAsia="pt-BR"/>
              </w:rPr>
            </w:pPr>
          </w:p>
        </w:tc>
        <w:tc>
          <w:tcPr>
            <w:tcW w:w="1367" w:type="dxa"/>
            <w:tcBorders>
              <w:top w:val="single" w:sz="4" w:space="0" w:color="000000"/>
              <w:left w:val="single" w:sz="4" w:space="0" w:color="000000"/>
              <w:bottom w:val="single" w:sz="4" w:space="0" w:color="000000"/>
            </w:tcBorders>
            <w:shd w:val="clear" w:color="auto" w:fill="auto"/>
            <w:vAlign w:val="center"/>
          </w:tcPr>
          <w:p w14:paraId="375174E6" w14:textId="77777777" w:rsidR="00755401" w:rsidRDefault="00755401">
            <w:pPr>
              <w:suppressAutoHyphens w:val="0"/>
              <w:spacing w:after="0" w:line="240" w:lineRule="auto"/>
              <w:jc w:val="center"/>
            </w:pPr>
            <w:r>
              <w:rPr>
                <w:rFonts w:ascii="Times New Roman" w:eastAsia="Times New Roman" w:hAnsi="Times New Roman" w:cs="Times New Roman"/>
                <w:color w:val="000000"/>
                <w:lang w:eastAsia="pt-BR"/>
              </w:rPr>
              <w:t>4 itens</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821F9" w14:textId="77777777" w:rsidR="00755401" w:rsidRDefault="00755401">
            <w:pPr>
              <w:suppressAutoHyphens w:val="0"/>
              <w:spacing w:after="0" w:line="240" w:lineRule="auto"/>
              <w:jc w:val="right"/>
            </w:pPr>
            <w:r>
              <w:rPr>
                <w:rFonts w:ascii="Times New Roman" w:eastAsia="Times New Roman" w:hAnsi="Times New Roman" w:cs="Times New Roman"/>
                <w:color w:val="000000"/>
                <w:lang w:eastAsia="pt-BR"/>
              </w:rPr>
              <w:t>3.075,70</w:t>
            </w:r>
          </w:p>
        </w:tc>
      </w:tr>
      <w:tr w:rsidR="00755401" w14:paraId="7F7F2103" w14:textId="77777777">
        <w:trPr>
          <w:cantSplit/>
        </w:trPr>
        <w:tc>
          <w:tcPr>
            <w:tcW w:w="667" w:type="dxa"/>
            <w:vMerge/>
            <w:tcBorders>
              <w:top w:val="single" w:sz="4" w:space="0" w:color="000000"/>
              <w:left w:val="single" w:sz="4" w:space="0" w:color="000000"/>
              <w:bottom w:val="single" w:sz="4" w:space="0" w:color="000000"/>
            </w:tcBorders>
            <w:shd w:val="clear" w:color="auto" w:fill="auto"/>
            <w:vAlign w:val="center"/>
          </w:tcPr>
          <w:p w14:paraId="41508A3C" w14:textId="77777777" w:rsidR="00755401" w:rsidRDefault="00755401">
            <w:pPr>
              <w:suppressAutoHyphens w:val="0"/>
              <w:snapToGrid w:val="0"/>
              <w:spacing w:after="0" w:line="240" w:lineRule="auto"/>
              <w:rPr>
                <w:rFonts w:ascii="Times New Roman" w:eastAsia="Times New Roman" w:hAnsi="Times New Roman" w:cs="Times New Roman"/>
                <w:b/>
                <w:bCs/>
                <w:color w:val="000000"/>
                <w:lang w:eastAsia="pt-BR"/>
              </w:rPr>
            </w:pPr>
          </w:p>
        </w:tc>
        <w:tc>
          <w:tcPr>
            <w:tcW w:w="2069" w:type="dxa"/>
            <w:vMerge/>
            <w:tcBorders>
              <w:top w:val="single" w:sz="4" w:space="0" w:color="000000"/>
              <w:left w:val="single" w:sz="4" w:space="0" w:color="000000"/>
              <w:bottom w:val="single" w:sz="4" w:space="0" w:color="000000"/>
            </w:tcBorders>
            <w:shd w:val="clear" w:color="auto" w:fill="auto"/>
            <w:vAlign w:val="center"/>
          </w:tcPr>
          <w:p w14:paraId="43D6B1D6" w14:textId="77777777" w:rsidR="00755401" w:rsidRDefault="00755401">
            <w:pPr>
              <w:suppressAutoHyphens w:val="0"/>
              <w:snapToGrid w:val="0"/>
              <w:spacing w:after="0" w:line="240" w:lineRule="auto"/>
              <w:rPr>
                <w:rFonts w:ascii="Times New Roman" w:eastAsia="Times New Roman" w:hAnsi="Times New Roman" w:cs="Times New Roman"/>
                <w:b/>
                <w:bCs/>
                <w:color w:val="000000"/>
                <w:lang w:eastAsia="pt-BR"/>
              </w:rPr>
            </w:pPr>
          </w:p>
        </w:tc>
        <w:tc>
          <w:tcPr>
            <w:tcW w:w="1497" w:type="dxa"/>
            <w:vMerge/>
            <w:tcBorders>
              <w:top w:val="single" w:sz="4" w:space="0" w:color="000000"/>
              <w:left w:val="single" w:sz="4" w:space="0" w:color="000000"/>
              <w:bottom w:val="single" w:sz="4" w:space="0" w:color="000000"/>
            </w:tcBorders>
            <w:shd w:val="clear" w:color="auto" w:fill="auto"/>
            <w:vAlign w:val="center"/>
          </w:tcPr>
          <w:p w14:paraId="17DBC151" w14:textId="77777777" w:rsidR="00755401" w:rsidRDefault="00755401">
            <w:pPr>
              <w:suppressAutoHyphens w:val="0"/>
              <w:snapToGrid w:val="0"/>
              <w:spacing w:after="0" w:line="240" w:lineRule="auto"/>
              <w:rPr>
                <w:rFonts w:ascii="Times New Roman" w:eastAsia="Times New Roman" w:hAnsi="Times New Roman" w:cs="Times New Roman"/>
                <w:color w:val="000000"/>
                <w:lang w:eastAsia="pt-BR"/>
              </w:rPr>
            </w:pPr>
          </w:p>
        </w:tc>
        <w:tc>
          <w:tcPr>
            <w:tcW w:w="629" w:type="dxa"/>
            <w:vMerge/>
            <w:tcBorders>
              <w:top w:val="single" w:sz="4" w:space="0" w:color="000000"/>
              <w:left w:val="single" w:sz="4" w:space="0" w:color="000000"/>
              <w:bottom w:val="single" w:sz="4" w:space="0" w:color="000000"/>
            </w:tcBorders>
            <w:shd w:val="clear" w:color="auto" w:fill="auto"/>
            <w:vAlign w:val="center"/>
          </w:tcPr>
          <w:p w14:paraId="6F8BD81B" w14:textId="77777777" w:rsidR="00755401" w:rsidRDefault="00755401">
            <w:pPr>
              <w:suppressAutoHyphens w:val="0"/>
              <w:snapToGrid w:val="0"/>
              <w:spacing w:after="0" w:line="240" w:lineRule="auto"/>
              <w:rPr>
                <w:rFonts w:ascii="Times New Roman" w:eastAsia="Times New Roman" w:hAnsi="Times New Roman" w:cs="Times New Roman"/>
                <w:color w:val="000000"/>
                <w:lang w:eastAsia="pt-BR"/>
              </w:rPr>
            </w:pPr>
          </w:p>
        </w:tc>
        <w:tc>
          <w:tcPr>
            <w:tcW w:w="1246" w:type="dxa"/>
            <w:vMerge/>
            <w:tcBorders>
              <w:top w:val="single" w:sz="4" w:space="0" w:color="000000"/>
              <w:left w:val="single" w:sz="4" w:space="0" w:color="000000"/>
              <w:bottom w:val="single" w:sz="4" w:space="0" w:color="000000"/>
            </w:tcBorders>
            <w:shd w:val="clear" w:color="auto" w:fill="auto"/>
            <w:vAlign w:val="center"/>
          </w:tcPr>
          <w:p w14:paraId="2613E9C1" w14:textId="77777777" w:rsidR="00755401" w:rsidRDefault="00755401">
            <w:pPr>
              <w:suppressAutoHyphens w:val="0"/>
              <w:snapToGrid w:val="0"/>
              <w:spacing w:after="0" w:line="240" w:lineRule="auto"/>
              <w:rPr>
                <w:rFonts w:ascii="Times New Roman" w:eastAsia="Times New Roman" w:hAnsi="Times New Roman" w:cs="Times New Roman"/>
                <w:color w:val="000000"/>
                <w:lang w:eastAsia="pt-BR"/>
              </w:rPr>
            </w:pPr>
          </w:p>
        </w:tc>
        <w:tc>
          <w:tcPr>
            <w:tcW w:w="1367" w:type="dxa"/>
            <w:tcBorders>
              <w:top w:val="single" w:sz="4" w:space="0" w:color="000000"/>
              <w:left w:val="single" w:sz="4" w:space="0" w:color="000000"/>
              <w:bottom w:val="single" w:sz="4" w:space="0" w:color="000000"/>
            </w:tcBorders>
            <w:shd w:val="clear" w:color="auto" w:fill="auto"/>
            <w:vAlign w:val="center"/>
          </w:tcPr>
          <w:p w14:paraId="4F64F54B" w14:textId="77777777" w:rsidR="00755401" w:rsidRDefault="00755401">
            <w:pPr>
              <w:suppressAutoHyphens w:val="0"/>
              <w:spacing w:after="0" w:line="240" w:lineRule="auto"/>
              <w:jc w:val="center"/>
            </w:pPr>
            <w:r>
              <w:rPr>
                <w:rFonts w:ascii="Times New Roman" w:eastAsia="Times New Roman" w:hAnsi="Times New Roman" w:cs="Times New Roman"/>
                <w:color w:val="000000"/>
                <w:lang w:eastAsia="pt-BR"/>
              </w:rPr>
              <w:t>5 itens</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6F3B1" w14:textId="77777777" w:rsidR="00755401" w:rsidRDefault="00755401">
            <w:pPr>
              <w:suppressAutoHyphens w:val="0"/>
              <w:spacing w:after="0" w:line="240" w:lineRule="auto"/>
              <w:jc w:val="right"/>
            </w:pPr>
            <w:r>
              <w:rPr>
                <w:rFonts w:ascii="Times New Roman" w:eastAsia="Times New Roman" w:hAnsi="Times New Roman" w:cs="Times New Roman"/>
                <w:color w:val="000000"/>
                <w:lang w:eastAsia="pt-BR"/>
              </w:rPr>
              <w:t>3.274,13</w:t>
            </w:r>
          </w:p>
        </w:tc>
      </w:tr>
      <w:tr w:rsidR="00755401" w14:paraId="28114D45" w14:textId="77777777">
        <w:trPr>
          <w:cantSplit/>
        </w:trPr>
        <w:tc>
          <w:tcPr>
            <w:tcW w:w="667" w:type="dxa"/>
            <w:vMerge/>
            <w:tcBorders>
              <w:top w:val="single" w:sz="4" w:space="0" w:color="000000"/>
              <w:left w:val="single" w:sz="4" w:space="0" w:color="000000"/>
              <w:bottom w:val="single" w:sz="4" w:space="0" w:color="000000"/>
            </w:tcBorders>
            <w:shd w:val="clear" w:color="auto" w:fill="auto"/>
            <w:vAlign w:val="center"/>
          </w:tcPr>
          <w:p w14:paraId="1037B8A3" w14:textId="77777777" w:rsidR="00755401" w:rsidRDefault="00755401">
            <w:pPr>
              <w:suppressAutoHyphens w:val="0"/>
              <w:snapToGrid w:val="0"/>
              <w:spacing w:after="0" w:line="240" w:lineRule="auto"/>
              <w:rPr>
                <w:rFonts w:ascii="Times New Roman" w:eastAsia="Times New Roman" w:hAnsi="Times New Roman" w:cs="Times New Roman"/>
                <w:b/>
                <w:bCs/>
                <w:color w:val="000000"/>
                <w:lang w:eastAsia="pt-BR"/>
              </w:rPr>
            </w:pPr>
          </w:p>
        </w:tc>
        <w:tc>
          <w:tcPr>
            <w:tcW w:w="2069" w:type="dxa"/>
            <w:vMerge/>
            <w:tcBorders>
              <w:top w:val="single" w:sz="4" w:space="0" w:color="000000"/>
              <w:left w:val="single" w:sz="4" w:space="0" w:color="000000"/>
              <w:bottom w:val="single" w:sz="4" w:space="0" w:color="000000"/>
            </w:tcBorders>
            <w:shd w:val="clear" w:color="auto" w:fill="auto"/>
            <w:vAlign w:val="center"/>
          </w:tcPr>
          <w:p w14:paraId="687C6DE0" w14:textId="77777777" w:rsidR="00755401" w:rsidRDefault="00755401">
            <w:pPr>
              <w:suppressAutoHyphens w:val="0"/>
              <w:snapToGrid w:val="0"/>
              <w:spacing w:after="0" w:line="240" w:lineRule="auto"/>
              <w:rPr>
                <w:rFonts w:ascii="Times New Roman" w:eastAsia="Times New Roman" w:hAnsi="Times New Roman" w:cs="Times New Roman"/>
                <w:b/>
                <w:bCs/>
                <w:color w:val="000000"/>
                <w:lang w:eastAsia="pt-BR"/>
              </w:rPr>
            </w:pPr>
          </w:p>
        </w:tc>
        <w:tc>
          <w:tcPr>
            <w:tcW w:w="1497" w:type="dxa"/>
            <w:vMerge/>
            <w:tcBorders>
              <w:top w:val="single" w:sz="4" w:space="0" w:color="000000"/>
              <w:left w:val="single" w:sz="4" w:space="0" w:color="000000"/>
              <w:bottom w:val="single" w:sz="4" w:space="0" w:color="000000"/>
            </w:tcBorders>
            <w:shd w:val="clear" w:color="auto" w:fill="auto"/>
            <w:vAlign w:val="center"/>
          </w:tcPr>
          <w:p w14:paraId="5B2F9378" w14:textId="77777777" w:rsidR="00755401" w:rsidRDefault="00755401">
            <w:pPr>
              <w:suppressAutoHyphens w:val="0"/>
              <w:snapToGrid w:val="0"/>
              <w:spacing w:after="0" w:line="240" w:lineRule="auto"/>
              <w:rPr>
                <w:rFonts w:ascii="Times New Roman" w:eastAsia="Times New Roman" w:hAnsi="Times New Roman" w:cs="Times New Roman"/>
                <w:color w:val="000000"/>
                <w:lang w:eastAsia="pt-BR"/>
              </w:rPr>
            </w:pPr>
          </w:p>
        </w:tc>
        <w:tc>
          <w:tcPr>
            <w:tcW w:w="629" w:type="dxa"/>
            <w:vMerge/>
            <w:tcBorders>
              <w:top w:val="single" w:sz="4" w:space="0" w:color="000000"/>
              <w:left w:val="single" w:sz="4" w:space="0" w:color="000000"/>
              <w:bottom w:val="single" w:sz="4" w:space="0" w:color="000000"/>
            </w:tcBorders>
            <w:shd w:val="clear" w:color="auto" w:fill="auto"/>
            <w:vAlign w:val="center"/>
          </w:tcPr>
          <w:p w14:paraId="58E6DD4E" w14:textId="77777777" w:rsidR="00755401" w:rsidRDefault="00755401">
            <w:pPr>
              <w:suppressAutoHyphens w:val="0"/>
              <w:snapToGrid w:val="0"/>
              <w:spacing w:after="0" w:line="240" w:lineRule="auto"/>
              <w:rPr>
                <w:rFonts w:ascii="Times New Roman" w:eastAsia="Times New Roman" w:hAnsi="Times New Roman" w:cs="Times New Roman"/>
                <w:color w:val="000000"/>
                <w:lang w:eastAsia="pt-BR"/>
              </w:rPr>
            </w:pPr>
          </w:p>
        </w:tc>
        <w:tc>
          <w:tcPr>
            <w:tcW w:w="1246" w:type="dxa"/>
            <w:vMerge/>
            <w:tcBorders>
              <w:top w:val="single" w:sz="4" w:space="0" w:color="000000"/>
              <w:left w:val="single" w:sz="4" w:space="0" w:color="000000"/>
              <w:bottom w:val="single" w:sz="4" w:space="0" w:color="000000"/>
            </w:tcBorders>
            <w:shd w:val="clear" w:color="auto" w:fill="auto"/>
            <w:vAlign w:val="center"/>
          </w:tcPr>
          <w:p w14:paraId="7D3BEE8F" w14:textId="77777777" w:rsidR="00755401" w:rsidRDefault="00755401">
            <w:pPr>
              <w:suppressAutoHyphens w:val="0"/>
              <w:snapToGrid w:val="0"/>
              <w:spacing w:after="0" w:line="240" w:lineRule="auto"/>
              <w:rPr>
                <w:rFonts w:ascii="Times New Roman" w:eastAsia="Times New Roman" w:hAnsi="Times New Roman" w:cs="Times New Roman"/>
                <w:color w:val="000000"/>
                <w:lang w:eastAsia="pt-BR"/>
              </w:rPr>
            </w:pPr>
          </w:p>
        </w:tc>
        <w:tc>
          <w:tcPr>
            <w:tcW w:w="1367" w:type="dxa"/>
            <w:tcBorders>
              <w:top w:val="single" w:sz="4" w:space="0" w:color="000000"/>
              <w:left w:val="single" w:sz="4" w:space="0" w:color="000000"/>
              <w:bottom w:val="single" w:sz="4" w:space="0" w:color="000000"/>
            </w:tcBorders>
            <w:shd w:val="clear" w:color="auto" w:fill="auto"/>
            <w:vAlign w:val="center"/>
          </w:tcPr>
          <w:p w14:paraId="3001EC4F" w14:textId="77777777" w:rsidR="00755401" w:rsidRDefault="00755401">
            <w:pPr>
              <w:suppressAutoHyphens w:val="0"/>
              <w:spacing w:after="0" w:line="240" w:lineRule="auto"/>
              <w:jc w:val="center"/>
            </w:pPr>
            <w:r>
              <w:rPr>
                <w:rFonts w:ascii="Times New Roman" w:eastAsia="Times New Roman" w:hAnsi="Times New Roman" w:cs="Times New Roman"/>
                <w:color w:val="000000"/>
                <w:lang w:eastAsia="pt-BR"/>
              </w:rPr>
              <w:t>6 itens</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0C029" w14:textId="77777777" w:rsidR="00755401" w:rsidRDefault="00755401">
            <w:pPr>
              <w:suppressAutoHyphens w:val="0"/>
              <w:spacing w:after="0" w:line="240" w:lineRule="auto"/>
              <w:jc w:val="right"/>
            </w:pPr>
            <w:r>
              <w:rPr>
                <w:rFonts w:ascii="Times New Roman" w:eastAsia="Times New Roman" w:hAnsi="Times New Roman" w:cs="Times New Roman"/>
                <w:color w:val="000000"/>
                <w:lang w:eastAsia="pt-BR"/>
              </w:rPr>
              <w:t>3.472,56</w:t>
            </w:r>
          </w:p>
        </w:tc>
      </w:tr>
      <w:tr w:rsidR="00755401" w14:paraId="220E7D83" w14:textId="77777777">
        <w:trPr>
          <w:cantSplit/>
        </w:trPr>
        <w:tc>
          <w:tcPr>
            <w:tcW w:w="667" w:type="dxa"/>
            <w:vMerge/>
            <w:tcBorders>
              <w:top w:val="single" w:sz="4" w:space="0" w:color="000000"/>
              <w:left w:val="single" w:sz="4" w:space="0" w:color="000000"/>
              <w:bottom w:val="single" w:sz="4" w:space="0" w:color="000000"/>
            </w:tcBorders>
            <w:shd w:val="clear" w:color="auto" w:fill="auto"/>
            <w:vAlign w:val="center"/>
          </w:tcPr>
          <w:p w14:paraId="3B88899E" w14:textId="77777777" w:rsidR="00755401" w:rsidRDefault="00755401">
            <w:pPr>
              <w:suppressAutoHyphens w:val="0"/>
              <w:snapToGrid w:val="0"/>
              <w:spacing w:after="0" w:line="240" w:lineRule="auto"/>
              <w:rPr>
                <w:rFonts w:ascii="Times New Roman" w:eastAsia="Times New Roman" w:hAnsi="Times New Roman" w:cs="Times New Roman"/>
                <w:b/>
                <w:bCs/>
                <w:color w:val="000000"/>
                <w:lang w:eastAsia="pt-BR"/>
              </w:rPr>
            </w:pPr>
          </w:p>
        </w:tc>
        <w:tc>
          <w:tcPr>
            <w:tcW w:w="2069" w:type="dxa"/>
            <w:vMerge w:val="restart"/>
            <w:tcBorders>
              <w:top w:val="single" w:sz="4" w:space="0" w:color="000000"/>
              <w:left w:val="single" w:sz="4" w:space="0" w:color="000000"/>
              <w:bottom w:val="single" w:sz="4" w:space="0" w:color="000000"/>
            </w:tcBorders>
            <w:shd w:val="clear" w:color="auto" w:fill="auto"/>
            <w:vAlign w:val="center"/>
          </w:tcPr>
          <w:p w14:paraId="6FAC6946" w14:textId="77777777" w:rsidR="00755401" w:rsidRDefault="00755401">
            <w:pPr>
              <w:suppressAutoHyphens w:val="0"/>
              <w:spacing w:after="0" w:line="240" w:lineRule="auto"/>
              <w:jc w:val="center"/>
            </w:pPr>
            <w:r>
              <w:rPr>
                <w:rFonts w:ascii="Times New Roman" w:eastAsia="Times New Roman" w:hAnsi="Times New Roman" w:cs="Times New Roman"/>
                <w:color w:val="000000"/>
                <w:lang w:eastAsia="pt-BR"/>
              </w:rPr>
              <w:t>Área total entre</w:t>
            </w:r>
            <w:r>
              <w:rPr>
                <w:rFonts w:ascii="Times New Roman" w:eastAsia="Times New Roman" w:hAnsi="Times New Roman" w:cs="Times New Roman"/>
                <w:color w:val="000000"/>
                <w:lang w:eastAsia="pt-BR"/>
              </w:rPr>
              <w:br/>
              <w:t>25 e 100 hectares</w:t>
            </w:r>
          </w:p>
        </w:tc>
        <w:tc>
          <w:tcPr>
            <w:tcW w:w="1497" w:type="dxa"/>
            <w:vMerge w:val="restart"/>
            <w:tcBorders>
              <w:top w:val="single" w:sz="4" w:space="0" w:color="000000"/>
              <w:left w:val="single" w:sz="4" w:space="0" w:color="000000"/>
              <w:bottom w:val="single" w:sz="4" w:space="0" w:color="000000"/>
            </w:tcBorders>
            <w:shd w:val="clear" w:color="auto" w:fill="auto"/>
            <w:vAlign w:val="center"/>
          </w:tcPr>
          <w:p w14:paraId="39E8848C" w14:textId="77777777" w:rsidR="00755401" w:rsidRDefault="00755401">
            <w:pPr>
              <w:suppressAutoHyphens w:val="0"/>
              <w:spacing w:after="0" w:line="240" w:lineRule="auto"/>
              <w:jc w:val="center"/>
            </w:pPr>
            <w:r>
              <w:rPr>
                <w:rFonts w:ascii="Times New Roman" w:eastAsia="Times New Roman" w:hAnsi="Times New Roman" w:cs="Times New Roman"/>
                <w:color w:val="000000"/>
                <w:lang w:eastAsia="pt-BR"/>
              </w:rPr>
              <w:t>Média</w:t>
            </w:r>
          </w:p>
        </w:tc>
        <w:tc>
          <w:tcPr>
            <w:tcW w:w="629" w:type="dxa"/>
            <w:vMerge w:val="restart"/>
            <w:tcBorders>
              <w:top w:val="single" w:sz="4" w:space="0" w:color="000000"/>
              <w:left w:val="single" w:sz="4" w:space="0" w:color="000000"/>
              <w:bottom w:val="single" w:sz="4" w:space="0" w:color="000000"/>
            </w:tcBorders>
            <w:shd w:val="clear" w:color="auto" w:fill="auto"/>
            <w:vAlign w:val="center"/>
          </w:tcPr>
          <w:p w14:paraId="0BE14808" w14:textId="77777777" w:rsidR="00755401" w:rsidRDefault="00755401">
            <w:pPr>
              <w:suppressAutoHyphens w:val="0"/>
              <w:spacing w:after="0" w:line="240" w:lineRule="auto"/>
              <w:jc w:val="center"/>
            </w:pPr>
            <w:r>
              <w:rPr>
                <w:rFonts w:ascii="Times New Roman" w:eastAsia="Times New Roman" w:hAnsi="Times New Roman" w:cs="Times New Roman"/>
                <w:color w:val="000000"/>
                <w:lang w:eastAsia="pt-BR"/>
              </w:rPr>
              <w:t>-</w:t>
            </w:r>
          </w:p>
        </w:tc>
        <w:tc>
          <w:tcPr>
            <w:tcW w:w="1246" w:type="dxa"/>
            <w:vMerge w:val="restart"/>
            <w:tcBorders>
              <w:top w:val="single" w:sz="4" w:space="0" w:color="000000"/>
              <w:left w:val="single" w:sz="4" w:space="0" w:color="000000"/>
              <w:bottom w:val="single" w:sz="4" w:space="0" w:color="000000"/>
            </w:tcBorders>
            <w:shd w:val="clear" w:color="auto" w:fill="auto"/>
            <w:vAlign w:val="center"/>
          </w:tcPr>
          <w:p w14:paraId="45C57202" w14:textId="77777777" w:rsidR="00755401" w:rsidRDefault="00755401">
            <w:pPr>
              <w:suppressAutoHyphens w:val="0"/>
              <w:spacing w:after="0" w:line="240" w:lineRule="auto"/>
              <w:jc w:val="center"/>
            </w:pPr>
            <w:r>
              <w:rPr>
                <w:rFonts w:ascii="Times New Roman" w:eastAsia="Times New Roman" w:hAnsi="Times New Roman" w:cs="Times New Roman"/>
                <w:color w:val="000000"/>
                <w:lang w:eastAsia="pt-BR"/>
              </w:rPr>
              <w:t>24 - 40</w:t>
            </w:r>
          </w:p>
        </w:tc>
        <w:tc>
          <w:tcPr>
            <w:tcW w:w="1367" w:type="dxa"/>
            <w:tcBorders>
              <w:top w:val="single" w:sz="4" w:space="0" w:color="000000"/>
              <w:left w:val="single" w:sz="4" w:space="0" w:color="000000"/>
              <w:bottom w:val="single" w:sz="4" w:space="0" w:color="000000"/>
            </w:tcBorders>
            <w:shd w:val="clear" w:color="auto" w:fill="auto"/>
            <w:vAlign w:val="center"/>
          </w:tcPr>
          <w:p w14:paraId="66E01F71" w14:textId="77777777" w:rsidR="00755401" w:rsidRDefault="00755401">
            <w:pPr>
              <w:suppressAutoHyphens w:val="0"/>
              <w:spacing w:after="0" w:line="240" w:lineRule="auto"/>
              <w:jc w:val="center"/>
            </w:pPr>
            <w:r>
              <w:rPr>
                <w:rFonts w:ascii="Times New Roman" w:eastAsia="Times New Roman" w:hAnsi="Times New Roman" w:cs="Times New Roman"/>
                <w:color w:val="000000"/>
                <w:lang w:eastAsia="pt-BR"/>
              </w:rPr>
              <w:t>1 item</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57A09" w14:textId="77777777" w:rsidR="00755401" w:rsidRDefault="00755401">
            <w:pPr>
              <w:suppressAutoHyphens w:val="0"/>
              <w:spacing w:after="0" w:line="240" w:lineRule="auto"/>
              <w:jc w:val="right"/>
            </w:pPr>
            <w:r>
              <w:rPr>
                <w:rFonts w:ascii="Times New Roman" w:eastAsia="Times New Roman" w:hAnsi="Times New Roman" w:cs="Times New Roman"/>
                <w:color w:val="000000"/>
                <w:lang w:eastAsia="pt-BR"/>
              </w:rPr>
              <w:t>1.488,24</w:t>
            </w:r>
          </w:p>
        </w:tc>
      </w:tr>
      <w:tr w:rsidR="00755401" w14:paraId="7B6DA2A4" w14:textId="77777777">
        <w:trPr>
          <w:cantSplit/>
        </w:trPr>
        <w:tc>
          <w:tcPr>
            <w:tcW w:w="667" w:type="dxa"/>
            <w:vMerge/>
            <w:tcBorders>
              <w:top w:val="single" w:sz="4" w:space="0" w:color="000000"/>
              <w:left w:val="single" w:sz="4" w:space="0" w:color="000000"/>
              <w:bottom w:val="single" w:sz="4" w:space="0" w:color="000000"/>
            </w:tcBorders>
            <w:shd w:val="clear" w:color="auto" w:fill="auto"/>
            <w:vAlign w:val="center"/>
          </w:tcPr>
          <w:p w14:paraId="69E2BB2B" w14:textId="77777777" w:rsidR="00755401" w:rsidRDefault="00755401">
            <w:pPr>
              <w:suppressAutoHyphens w:val="0"/>
              <w:snapToGrid w:val="0"/>
              <w:spacing w:after="0" w:line="240" w:lineRule="auto"/>
              <w:rPr>
                <w:rFonts w:ascii="Times New Roman" w:eastAsia="Times New Roman" w:hAnsi="Times New Roman" w:cs="Times New Roman"/>
                <w:b/>
                <w:bCs/>
                <w:color w:val="000000"/>
                <w:lang w:eastAsia="pt-BR"/>
              </w:rPr>
            </w:pPr>
          </w:p>
        </w:tc>
        <w:tc>
          <w:tcPr>
            <w:tcW w:w="2069" w:type="dxa"/>
            <w:vMerge/>
            <w:tcBorders>
              <w:top w:val="single" w:sz="4" w:space="0" w:color="000000"/>
              <w:left w:val="single" w:sz="4" w:space="0" w:color="000000"/>
              <w:bottom w:val="single" w:sz="4" w:space="0" w:color="000000"/>
            </w:tcBorders>
            <w:shd w:val="clear" w:color="auto" w:fill="auto"/>
            <w:vAlign w:val="center"/>
          </w:tcPr>
          <w:p w14:paraId="57C0D796" w14:textId="77777777" w:rsidR="00755401" w:rsidRDefault="00755401">
            <w:pPr>
              <w:suppressAutoHyphens w:val="0"/>
              <w:snapToGrid w:val="0"/>
              <w:spacing w:after="0" w:line="240" w:lineRule="auto"/>
              <w:rPr>
                <w:rFonts w:ascii="Times New Roman" w:eastAsia="Times New Roman" w:hAnsi="Times New Roman" w:cs="Times New Roman"/>
                <w:b/>
                <w:bCs/>
                <w:color w:val="000000"/>
                <w:lang w:eastAsia="pt-BR"/>
              </w:rPr>
            </w:pPr>
          </w:p>
        </w:tc>
        <w:tc>
          <w:tcPr>
            <w:tcW w:w="1497" w:type="dxa"/>
            <w:vMerge/>
            <w:tcBorders>
              <w:top w:val="single" w:sz="4" w:space="0" w:color="000000"/>
              <w:left w:val="single" w:sz="4" w:space="0" w:color="000000"/>
              <w:bottom w:val="single" w:sz="4" w:space="0" w:color="000000"/>
            </w:tcBorders>
            <w:shd w:val="clear" w:color="auto" w:fill="auto"/>
            <w:vAlign w:val="center"/>
          </w:tcPr>
          <w:p w14:paraId="0D142F6F" w14:textId="77777777" w:rsidR="00755401" w:rsidRDefault="00755401">
            <w:pPr>
              <w:suppressAutoHyphens w:val="0"/>
              <w:snapToGrid w:val="0"/>
              <w:spacing w:after="0" w:line="240" w:lineRule="auto"/>
              <w:rPr>
                <w:rFonts w:ascii="Times New Roman" w:eastAsia="Times New Roman" w:hAnsi="Times New Roman" w:cs="Times New Roman"/>
                <w:color w:val="000000"/>
                <w:lang w:eastAsia="pt-BR"/>
              </w:rPr>
            </w:pPr>
          </w:p>
        </w:tc>
        <w:tc>
          <w:tcPr>
            <w:tcW w:w="629" w:type="dxa"/>
            <w:vMerge/>
            <w:tcBorders>
              <w:top w:val="single" w:sz="4" w:space="0" w:color="000000"/>
              <w:left w:val="single" w:sz="4" w:space="0" w:color="000000"/>
              <w:bottom w:val="single" w:sz="4" w:space="0" w:color="000000"/>
            </w:tcBorders>
            <w:shd w:val="clear" w:color="auto" w:fill="auto"/>
            <w:vAlign w:val="center"/>
          </w:tcPr>
          <w:p w14:paraId="4475AD14" w14:textId="77777777" w:rsidR="00755401" w:rsidRDefault="00755401">
            <w:pPr>
              <w:suppressAutoHyphens w:val="0"/>
              <w:snapToGrid w:val="0"/>
              <w:spacing w:after="0" w:line="240" w:lineRule="auto"/>
              <w:rPr>
                <w:rFonts w:ascii="Times New Roman" w:eastAsia="Times New Roman" w:hAnsi="Times New Roman" w:cs="Times New Roman"/>
                <w:color w:val="000000"/>
                <w:lang w:eastAsia="pt-BR"/>
              </w:rPr>
            </w:pPr>
          </w:p>
        </w:tc>
        <w:tc>
          <w:tcPr>
            <w:tcW w:w="1246" w:type="dxa"/>
            <w:vMerge/>
            <w:tcBorders>
              <w:top w:val="single" w:sz="4" w:space="0" w:color="000000"/>
              <w:left w:val="single" w:sz="4" w:space="0" w:color="000000"/>
              <w:bottom w:val="single" w:sz="4" w:space="0" w:color="000000"/>
            </w:tcBorders>
            <w:shd w:val="clear" w:color="auto" w:fill="auto"/>
            <w:vAlign w:val="center"/>
          </w:tcPr>
          <w:p w14:paraId="120C4E94" w14:textId="77777777" w:rsidR="00755401" w:rsidRDefault="00755401">
            <w:pPr>
              <w:suppressAutoHyphens w:val="0"/>
              <w:snapToGrid w:val="0"/>
              <w:spacing w:after="0" w:line="240" w:lineRule="auto"/>
              <w:rPr>
                <w:rFonts w:ascii="Times New Roman" w:eastAsia="Times New Roman" w:hAnsi="Times New Roman" w:cs="Times New Roman"/>
                <w:color w:val="000000"/>
                <w:lang w:eastAsia="pt-BR"/>
              </w:rPr>
            </w:pPr>
          </w:p>
        </w:tc>
        <w:tc>
          <w:tcPr>
            <w:tcW w:w="1367" w:type="dxa"/>
            <w:tcBorders>
              <w:top w:val="single" w:sz="4" w:space="0" w:color="000000"/>
              <w:left w:val="single" w:sz="4" w:space="0" w:color="000000"/>
              <w:bottom w:val="single" w:sz="4" w:space="0" w:color="000000"/>
            </w:tcBorders>
            <w:shd w:val="clear" w:color="auto" w:fill="auto"/>
            <w:vAlign w:val="center"/>
          </w:tcPr>
          <w:p w14:paraId="7BA08ED9" w14:textId="77777777" w:rsidR="00755401" w:rsidRDefault="00755401">
            <w:pPr>
              <w:suppressAutoHyphens w:val="0"/>
              <w:spacing w:after="0" w:line="240" w:lineRule="auto"/>
              <w:jc w:val="center"/>
            </w:pPr>
            <w:r>
              <w:rPr>
                <w:rFonts w:ascii="Times New Roman" w:eastAsia="Times New Roman" w:hAnsi="Times New Roman" w:cs="Times New Roman"/>
                <w:color w:val="000000"/>
                <w:lang w:eastAsia="pt-BR"/>
              </w:rPr>
              <w:t>2 itens</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BA616" w14:textId="77777777" w:rsidR="00755401" w:rsidRDefault="00755401">
            <w:pPr>
              <w:suppressAutoHyphens w:val="0"/>
              <w:spacing w:after="0" w:line="240" w:lineRule="auto"/>
              <w:jc w:val="right"/>
            </w:pPr>
            <w:r>
              <w:rPr>
                <w:rFonts w:ascii="Times New Roman" w:eastAsia="Times New Roman" w:hAnsi="Times New Roman" w:cs="Times New Roman"/>
                <w:color w:val="000000"/>
                <w:lang w:eastAsia="pt-BR"/>
              </w:rPr>
              <w:t>1.686,67</w:t>
            </w:r>
          </w:p>
        </w:tc>
      </w:tr>
      <w:tr w:rsidR="00755401" w14:paraId="6B7FEC4D" w14:textId="77777777">
        <w:trPr>
          <w:cantSplit/>
        </w:trPr>
        <w:tc>
          <w:tcPr>
            <w:tcW w:w="667" w:type="dxa"/>
            <w:vMerge/>
            <w:tcBorders>
              <w:top w:val="single" w:sz="4" w:space="0" w:color="000000"/>
              <w:left w:val="single" w:sz="4" w:space="0" w:color="000000"/>
              <w:bottom w:val="single" w:sz="4" w:space="0" w:color="000000"/>
            </w:tcBorders>
            <w:shd w:val="clear" w:color="auto" w:fill="auto"/>
            <w:vAlign w:val="center"/>
          </w:tcPr>
          <w:p w14:paraId="42AFC42D" w14:textId="77777777" w:rsidR="00755401" w:rsidRDefault="00755401">
            <w:pPr>
              <w:suppressAutoHyphens w:val="0"/>
              <w:snapToGrid w:val="0"/>
              <w:spacing w:after="0" w:line="240" w:lineRule="auto"/>
              <w:rPr>
                <w:rFonts w:ascii="Times New Roman" w:eastAsia="Times New Roman" w:hAnsi="Times New Roman" w:cs="Times New Roman"/>
                <w:b/>
                <w:bCs/>
                <w:color w:val="000000"/>
                <w:lang w:eastAsia="pt-BR"/>
              </w:rPr>
            </w:pPr>
          </w:p>
        </w:tc>
        <w:tc>
          <w:tcPr>
            <w:tcW w:w="2069" w:type="dxa"/>
            <w:vMerge/>
            <w:tcBorders>
              <w:top w:val="single" w:sz="4" w:space="0" w:color="000000"/>
              <w:left w:val="single" w:sz="4" w:space="0" w:color="000000"/>
              <w:bottom w:val="single" w:sz="4" w:space="0" w:color="000000"/>
            </w:tcBorders>
            <w:shd w:val="clear" w:color="auto" w:fill="auto"/>
            <w:vAlign w:val="center"/>
          </w:tcPr>
          <w:p w14:paraId="271CA723" w14:textId="77777777" w:rsidR="00755401" w:rsidRDefault="00755401">
            <w:pPr>
              <w:suppressAutoHyphens w:val="0"/>
              <w:snapToGrid w:val="0"/>
              <w:spacing w:after="0" w:line="240" w:lineRule="auto"/>
              <w:rPr>
                <w:rFonts w:ascii="Times New Roman" w:eastAsia="Times New Roman" w:hAnsi="Times New Roman" w:cs="Times New Roman"/>
                <w:b/>
                <w:bCs/>
                <w:color w:val="000000"/>
                <w:lang w:eastAsia="pt-BR"/>
              </w:rPr>
            </w:pPr>
          </w:p>
        </w:tc>
        <w:tc>
          <w:tcPr>
            <w:tcW w:w="1497" w:type="dxa"/>
            <w:vMerge/>
            <w:tcBorders>
              <w:top w:val="single" w:sz="4" w:space="0" w:color="000000"/>
              <w:left w:val="single" w:sz="4" w:space="0" w:color="000000"/>
              <w:bottom w:val="single" w:sz="4" w:space="0" w:color="000000"/>
            </w:tcBorders>
            <w:shd w:val="clear" w:color="auto" w:fill="auto"/>
            <w:vAlign w:val="center"/>
          </w:tcPr>
          <w:p w14:paraId="75FBE423" w14:textId="77777777" w:rsidR="00755401" w:rsidRDefault="00755401">
            <w:pPr>
              <w:suppressAutoHyphens w:val="0"/>
              <w:snapToGrid w:val="0"/>
              <w:spacing w:after="0" w:line="240" w:lineRule="auto"/>
              <w:rPr>
                <w:rFonts w:ascii="Times New Roman" w:eastAsia="Times New Roman" w:hAnsi="Times New Roman" w:cs="Times New Roman"/>
                <w:color w:val="000000"/>
                <w:lang w:eastAsia="pt-BR"/>
              </w:rPr>
            </w:pPr>
          </w:p>
        </w:tc>
        <w:tc>
          <w:tcPr>
            <w:tcW w:w="629" w:type="dxa"/>
            <w:vMerge/>
            <w:tcBorders>
              <w:top w:val="single" w:sz="4" w:space="0" w:color="000000"/>
              <w:left w:val="single" w:sz="4" w:space="0" w:color="000000"/>
              <w:bottom w:val="single" w:sz="4" w:space="0" w:color="000000"/>
            </w:tcBorders>
            <w:shd w:val="clear" w:color="auto" w:fill="auto"/>
            <w:vAlign w:val="center"/>
          </w:tcPr>
          <w:p w14:paraId="2D3F0BEC" w14:textId="77777777" w:rsidR="00755401" w:rsidRDefault="00755401">
            <w:pPr>
              <w:suppressAutoHyphens w:val="0"/>
              <w:snapToGrid w:val="0"/>
              <w:spacing w:after="0" w:line="240" w:lineRule="auto"/>
              <w:rPr>
                <w:rFonts w:ascii="Times New Roman" w:eastAsia="Times New Roman" w:hAnsi="Times New Roman" w:cs="Times New Roman"/>
                <w:color w:val="000000"/>
                <w:lang w:eastAsia="pt-BR"/>
              </w:rPr>
            </w:pPr>
          </w:p>
        </w:tc>
        <w:tc>
          <w:tcPr>
            <w:tcW w:w="1246" w:type="dxa"/>
            <w:vMerge/>
            <w:tcBorders>
              <w:top w:val="single" w:sz="4" w:space="0" w:color="000000"/>
              <w:left w:val="single" w:sz="4" w:space="0" w:color="000000"/>
              <w:bottom w:val="single" w:sz="4" w:space="0" w:color="000000"/>
            </w:tcBorders>
            <w:shd w:val="clear" w:color="auto" w:fill="auto"/>
            <w:vAlign w:val="center"/>
          </w:tcPr>
          <w:p w14:paraId="75CF4315" w14:textId="77777777" w:rsidR="00755401" w:rsidRDefault="00755401">
            <w:pPr>
              <w:suppressAutoHyphens w:val="0"/>
              <w:snapToGrid w:val="0"/>
              <w:spacing w:after="0" w:line="240" w:lineRule="auto"/>
              <w:rPr>
                <w:rFonts w:ascii="Times New Roman" w:eastAsia="Times New Roman" w:hAnsi="Times New Roman" w:cs="Times New Roman"/>
                <w:color w:val="000000"/>
                <w:lang w:eastAsia="pt-BR"/>
              </w:rPr>
            </w:pPr>
          </w:p>
        </w:tc>
        <w:tc>
          <w:tcPr>
            <w:tcW w:w="1367" w:type="dxa"/>
            <w:tcBorders>
              <w:top w:val="single" w:sz="4" w:space="0" w:color="000000"/>
              <w:left w:val="single" w:sz="4" w:space="0" w:color="000000"/>
              <w:bottom w:val="single" w:sz="4" w:space="0" w:color="000000"/>
            </w:tcBorders>
            <w:shd w:val="clear" w:color="auto" w:fill="auto"/>
            <w:vAlign w:val="center"/>
          </w:tcPr>
          <w:p w14:paraId="6DA64D66" w14:textId="77777777" w:rsidR="00755401" w:rsidRDefault="00755401">
            <w:pPr>
              <w:suppressAutoHyphens w:val="0"/>
              <w:spacing w:after="0" w:line="240" w:lineRule="auto"/>
              <w:jc w:val="center"/>
            </w:pPr>
            <w:r>
              <w:rPr>
                <w:rFonts w:ascii="Times New Roman" w:eastAsia="Times New Roman" w:hAnsi="Times New Roman" w:cs="Times New Roman"/>
                <w:color w:val="000000"/>
                <w:lang w:eastAsia="pt-BR"/>
              </w:rPr>
              <w:t>3 itens</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EA52F" w14:textId="77777777" w:rsidR="00755401" w:rsidRDefault="00755401">
            <w:pPr>
              <w:suppressAutoHyphens w:val="0"/>
              <w:spacing w:after="0" w:line="240" w:lineRule="auto"/>
              <w:jc w:val="right"/>
            </w:pPr>
            <w:r>
              <w:rPr>
                <w:rFonts w:ascii="Times New Roman" w:eastAsia="Times New Roman" w:hAnsi="Times New Roman" w:cs="Times New Roman"/>
                <w:color w:val="000000"/>
                <w:lang w:eastAsia="pt-BR"/>
              </w:rPr>
              <w:t>1.885,10</w:t>
            </w:r>
          </w:p>
        </w:tc>
      </w:tr>
      <w:tr w:rsidR="00755401" w14:paraId="31766F94" w14:textId="77777777">
        <w:trPr>
          <w:cantSplit/>
        </w:trPr>
        <w:tc>
          <w:tcPr>
            <w:tcW w:w="667" w:type="dxa"/>
            <w:vMerge/>
            <w:tcBorders>
              <w:top w:val="single" w:sz="4" w:space="0" w:color="000000"/>
              <w:left w:val="single" w:sz="4" w:space="0" w:color="000000"/>
              <w:bottom w:val="single" w:sz="4" w:space="0" w:color="000000"/>
            </w:tcBorders>
            <w:shd w:val="clear" w:color="auto" w:fill="auto"/>
            <w:vAlign w:val="center"/>
          </w:tcPr>
          <w:p w14:paraId="3CB648E9" w14:textId="77777777" w:rsidR="00755401" w:rsidRDefault="00755401">
            <w:pPr>
              <w:suppressAutoHyphens w:val="0"/>
              <w:snapToGrid w:val="0"/>
              <w:spacing w:after="0" w:line="240" w:lineRule="auto"/>
              <w:rPr>
                <w:rFonts w:ascii="Times New Roman" w:eastAsia="Times New Roman" w:hAnsi="Times New Roman" w:cs="Times New Roman"/>
                <w:b/>
                <w:bCs/>
                <w:color w:val="000000"/>
                <w:lang w:eastAsia="pt-BR"/>
              </w:rPr>
            </w:pPr>
          </w:p>
        </w:tc>
        <w:tc>
          <w:tcPr>
            <w:tcW w:w="2069" w:type="dxa"/>
            <w:vMerge/>
            <w:tcBorders>
              <w:top w:val="single" w:sz="4" w:space="0" w:color="000000"/>
              <w:left w:val="single" w:sz="4" w:space="0" w:color="000000"/>
              <w:bottom w:val="single" w:sz="4" w:space="0" w:color="000000"/>
            </w:tcBorders>
            <w:shd w:val="clear" w:color="auto" w:fill="auto"/>
            <w:vAlign w:val="center"/>
          </w:tcPr>
          <w:p w14:paraId="0C178E9E" w14:textId="77777777" w:rsidR="00755401" w:rsidRDefault="00755401">
            <w:pPr>
              <w:suppressAutoHyphens w:val="0"/>
              <w:snapToGrid w:val="0"/>
              <w:spacing w:after="0" w:line="240" w:lineRule="auto"/>
              <w:rPr>
                <w:rFonts w:ascii="Times New Roman" w:eastAsia="Times New Roman" w:hAnsi="Times New Roman" w:cs="Times New Roman"/>
                <w:b/>
                <w:bCs/>
                <w:color w:val="000000"/>
                <w:lang w:eastAsia="pt-BR"/>
              </w:rPr>
            </w:pPr>
          </w:p>
        </w:tc>
        <w:tc>
          <w:tcPr>
            <w:tcW w:w="1497" w:type="dxa"/>
            <w:vMerge/>
            <w:tcBorders>
              <w:top w:val="single" w:sz="4" w:space="0" w:color="000000"/>
              <w:left w:val="single" w:sz="4" w:space="0" w:color="000000"/>
              <w:bottom w:val="single" w:sz="4" w:space="0" w:color="000000"/>
            </w:tcBorders>
            <w:shd w:val="clear" w:color="auto" w:fill="auto"/>
            <w:vAlign w:val="center"/>
          </w:tcPr>
          <w:p w14:paraId="3C0395D3" w14:textId="77777777" w:rsidR="00755401" w:rsidRDefault="00755401">
            <w:pPr>
              <w:suppressAutoHyphens w:val="0"/>
              <w:snapToGrid w:val="0"/>
              <w:spacing w:after="0" w:line="240" w:lineRule="auto"/>
              <w:rPr>
                <w:rFonts w:ascii="Times New Roman" w:eastAsia="Times New Roman" w:hAnsi="Times New Roman" w:cs="Times New Roman"/>
                <w:color w:val="000000"/>
                <w:lang w:eastAsia="pt-BR"/>
              </w:rPr>
            </w:pPr>
          </w:p>
        </w:tc>
        <w:tc>
          <w:tcPr>
            <w:tcW w:w="629" w:type="dxa"/>
            <w:vMerge/>
            <w:tcBorders>
              <w:top w:val="single" w:sz="4" w:space="0" w:color="000000"/>
              <w:left w:val="single" w:sz="4" w:space="0" w:color="000000"/>
              <w:bottom w:val="single" w:sz="4" w:space="0" w:color="000000"/>
            </w:tcBorders>
            <w:shd w:val="clear" w:color="auto" w:fill="auto"/>
            <w:vAlign w:val="center"/>
          </w:tcPr>
          <w:p w14:paraId="3254BC2F" w14:textId="77777777" w:rsidR="00755401" w:rsidRDefault="00755401">
            <w:pPr>
              <w:suppressAutoHyphens w:val="0"/>
              <w:snapToGrid w:val="0"/>
              <w:spacing w:after="0" w:line="240" w:lineRule="auto"/>
              <w:rPr>
                <w:rFonts w:ascii="Times New Roman" w:eastAsia="Times New Roman" w:hAnsi="Times New Roman" w:cs="Times New Roman"/>
                <w:color w:val="000000"/>
                <w:lang w:eastAsia="pt-BR"/>
              </w:rPr>
            </w:pPr>
          </w:p>
        </w:tc>
        <w:tc>
          <w:tcPr>
            <w:tcW w:w="1246" w:type="dxa"/>
            <w:vMerge/>
            <w:tcBorders>
              <w:top w:val="single" w:sz="4" w:space="0" w:color="000000"/>
              <w:left w:val="single" w:sz="4" w:space="0" w:color="000000"/>
              <w:bottom w:val="single" w:sz="4" w:space="0" w:color="000000"/>
            </w:tcBorders>
            <w:shd w:val="clear" w:color="auto" w:fill="auto"/>
            <w:vAlign w:val="center"/>
          </w:tcPr>
          <w:p w14:paraId="651E9592" w14:textId="77777777" w:rsidR="00755401" w:rsidRDefault="00755401">
            <w:pPr>
              <w:suppressAutoHyphens w:val="0"/>
              <w:snapToGrid w:val="0"/>
              <w:spacing w:after="0" w:line="240" w:lineRule="auto"/>
              <w:rPr>
                <w:rFonts w:ascii="Times New Roman" w:eastAsia="Times New Roman" w:hAnsi="Times New Roman" w:cs="Times New Roman"/>
                <w:color w:val="000000"/>
                <w:lang w:eastAsia="pt-BR"/>
              </w:rPr>
            </w:pPr>
          </w:p>
        </w:tc>
        <w:tc>
          <w:tcPr>
            <w:tcW w:w="1367" w:type="dxa"/>
            <w:tcBorders>
              <w:top w:val="single" w:sz="4" w:space="0" w:color="000000"/>
              <w:left w:val="single" w:sz="4" w:space="0" w:color="000000"/>
              <w:bottom w:val="single" w:sz="4" w:space="0" w:color="000000"/>
            </w:tcBorders>
            <w:shd w:val="clear" w:color="auto" w:fill="auto"/>
            <w:vAlign w:val="center"/>
          </w:tcPr>
          <w:p w14:paraId="1F676496" w14:textId="77777777" w:rsidR="00755401" w:rsidRDefault="00755401">
            <w:pPr>
              <w:suppressAutoHyphens w:val="0"/>
              <w:spacing w:after="0" w:line="240" w:lineRule="auto"/>
              <w:jc w:val="center"/>
            </w:pPr>
            <w:r>
              <w:rPr>
                <w:rFonts w:ascii="Times New Roman" w:eastAsia="Times New Roman" w:hAnsi="Times New Roman" w:cs="Times New Roman"/>
                <w:color w:val="000000"/>
                <w:lang w:eastAsia="pt-BR"/>
              </w:rPr>
              <w:t>4 itens</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0AFC7" w14:textId="77777777" w:rsidR="00755401" w:rsidRDefault="00755401">
            <w:pPr>
              <w:suppressAutoHyphens w:val="0"/>
              <w:spacing w:after="0" w:line="240" w:lineRule="auto"/>
              <w:jc w:val="right"/>
            </w:pPr>
            <w:r>
              <w:rPr>
                <w:rFonts w:ascii="Times New Roman" w:eastAsia="Times New Roman" w:hAnsi="Times New Roman" w:cs="Times New Roman"/>
                <w:color w:val="000000"/>
                <w:lang w:eastAsia="pt-BR"/>
              </w:rPr>
              <w:t>2.083,54</w:t>
            </w:r>
          </w:p>
        </w:tc>
      </w:tr>
      <w:tr w:rsidR="00755401" w14:paraId="0C82084D" w14:textId="77777777">
        <w:trPr>
          <w:cantSplit/>
        </w:trPr>
        <w:tc>
          <w:tcPr>
            <w:tcW w:w="667" w:type="dxa"/>
            <w:vMerge/>
            <w:tcBorders>
              <w:top w:val="single" w:sz="4" w:space="0" w:color="000000"/>
              <w:left w:val="single" w:sz="4" w:space="0" w:color="000000"/>
              <w:bottom w:val="single" w:sz="4" w:space="0" w:color="000000"/>
            </w:tcBorders>
            <w:shd w:val="clear" w:color="auto" w:fill="auto"/>
            <w:vAlign w:val="center"/>
          </w:tcPr>
          <w:p w14:paraId="269E314A" w14:textId="77777777" w:rsidR="00755401" w:rsidRDefault="00755401">
            <w:pPr>
              <w:suppressAutoHyphens w:val="0"/>
              <w:snapToGrid w:val="0"/>
              <w:spacing w:after="0" w:line="240" w:lineRule="auto"/>
              <w:rPr>
                <w:rFonts w:ascii="Times New Roman" w:eastAsia="Times New Roman" w:hAnsi="Times New Roman" w:cs="Times New Roman"/>
                <w:b/>
                <w:bCs/>
                <w:color w:val="000000"/>
                <w:lang w:eastAsia="pt-BR"/>
              </w:rPr>
            </w:pPr>
          </w:p>
        </w:tc>
        <w:tc>
          <w:tcPr>
            <w:tcW w:w="2069" w:type="dxa"/>
            <w:vMerge/>
            <w:tcBorders>
              <w:top w:val="single" w:sz="4" w:space="0" w:color="000000"/>
              <w:left w:val="single" w:sz="4" w:space="0" w:color="000000"/>
              <w:bottom w:val="single" w:sz="4" w:space="0" w:color="000000"/>
            </w:tcBorders>
            <w:shd w:val="clear" w:color="auto" w:fill="auto"/>
            <w:vAlign w:val="center"/>
          </w:tcPr>
          <w:p w14:paraId="47341341" w14:textId="77777777" w:rsidR="00755401" w:rsidRDefault="00755401">
            <w:pPr>
              <w:suppressAutoHyphens w:val="0"/>
              <w:snapToGrid w:val="0"/>
              <w:spacing w:after="0" w:line="240" w:lineRule="auto"/>
              <w:rPr>
                <w:rFonts w:ascii="Times New Roman" w:eastAsia="Times New Roman" w:hAnsi="Times New Roman" w:cs="Times New Roman"/>
                <w:b/>
                <w:bCs/>
                <w:color w:val="000000"/>
                <w:lang w:eastAsia="pt-BR"/>
              </w:rPr>
            </w:pPr>
          </w:p>
        </w:tc>
        <w:tc>
          <w:tcPr>
            <w:tcW w:w="1497" w:type="dxa"/>
            <w:vMerge/>
            <w:tcBorders>
              <w:top w:val="single" w:sz="4" w:space="0" w:color="000000"/>
              <w:left w:val="single" w:sz="4" w:space="0" w:color="000000"/>
              <w:bottom w:val="single" w:sz="4" w:space="0" w:color="000000"/>
            </w:tcBorders>
            <w:shd w:val="clear" w:color="auto" w:fill="auto"/>
            <w:vAlign w:val="center"/>
          </w:tcPr>
          <w:p w14:paraId="42EF2083" w14:textId="77777777" w:rsidR="00755401" w:rsidRDefault="00755401">
            <w:pPr>
              <w:suppressAutoHyphens w:val="0"/>
              <w:snapToGrid w:val="0"/>
              <w:spacing w:after="0" w:line="240" w:lineRule="auto"/>
              <w:rPr>
                <w:rFonts w:ascii="Times New Roman" w:eastAsia="Times New Roman" w:hAnsi="Times New Roman" w:cs="Times New Roman"/>
                <w:color w:val="000000"/>
                <w:lang w:eastAsia="pt-BR"/>
              </w:rPr>
            </w:pPr>
          </w:p>
        </w:tc>
        <w:tc>
          <w:tcPr>
            <w:tcW w:w="629" w:type="dxa"/>
            <w:vMerge/>
            <w:tcBorders>
              <w:top w:val="single" w:sz="4" w:space="0" w:color="000000"/>
              <w:left w:val="single" w:sz="4" w:space="0" w:color="000000"/>
              <w:bottom w:val="single" w:sz="4" w:space="0" w:color="000000"/>
            </w:tcBorders>
            <w:shd w:val="clear" w:color="auto" w:fill="auto"/>
            <w:vAlign w:val="center"/>
          </w:tcPr>
          <w:p w14:paraId="7B40C951" w14:textId="77777777" w:rsidR="00755401" w:rsidRDefault="00755401">
            <w:pPr>
              <w:suppressAutoHyphens w:val="0"/>
              <w:snapToGrid w:val="0"/>
              <w:spacing w:after="0" w:line="240" w:lineRule="auto"/>
              <w:rPr>
                <w:rFonts w:ascii="Times New Roman" w:eastAsia="Times New Roman" w:hAnsi="Times New Roman" w:cs="Times New Roman"/>
                <w:color w:val="000000"/>
                <w:lang w:eastAsia="pt-BR"/>
              </w:rPr>
            </w:pPr>
          </w:p>
        </w:tc>
        <w:tc>
          <w:tcPr>
            <w:tcW w:w="1246" w:type="dxa"/>
            <w:vMerge/>
            <w:tcBorders>
              <w:top w:val="single" w:sz="4" w:space="0" w:color="000000"/>
              <w:left w:val="single" w:sz="4" w:space="0" w:color="000000"/>
              <w:bottom w:val="single" w:sz="4" w:space="0" w:color="000000"/>
            </w:tcBorders>
            <w:shd w:val="clear" w:color="auto" w:fill="auto"/>
            <w:vAlign w:val="center"/>
          </w:tcPr>
          <w:p w14:paraId="4B4D7232" w14:textId="77777777" w:rsidR="00755401" w:rsidRDefault="00755401">
            <w:pPr>
              <w:suppressAutoHyphens w:val="0"/>
              <w:snapToGrid w:val="0"/>
              <w:spacing w:after="0" w:line="240" w:lineRule="auto"/>
              <w:rPr>
                <w:rFonts w:ascii="Times New Roman" w:eastAsia="Times New Roman" w:hAnsi="Times New Roman" w:cs="Times New Roman"/>
                <w:color w:val="000000"/>
                <w:lang w:eastAsia="pt-BR"/>
              </w:rPr>
            </w:pPr>
          </w:p>
        </w:tc>
        <w:tc>
          <w:tcPr>
            <w:tcW w:w="1367" w:type="dxa"/>
            <w:tcBorders>
              <w:top w:val="single" w:sz="4" w:space="0" w:color="000000"/>
              <w:left w:val="single" w:sz="4" w:space="0" w:color="000000"/>
              <w:bottom w:val="single" w:sz="4" w:space="0" w:color="000000"/>
            </w:tcBorders>
            <w:shd w:val="clear" w:color="auto" w:fill="auto"/>
            <w:vAlign w:val="center"/>
          </w:tcPr>
          <w:p w14:paraId="38828EB6" w14:textId="77777777" w:rsidR="00755401" w:rsidRDefault="00755401">
            <w:pPr>
              <w:suppressAutoHyphens w:val="0"/>
              <w:spacing w:after="0" w:line="240" w:lineRule="auto"/>
              <w:jc w:val="center"/>
            </w:pPr>
            <w:r>
              <w:rPr>
                <w:rFonts w:ascii="Times New Roman" w:eastAsia="Times New Roman" w:hAnsi="Times New Roman" w:cs="Times New Roman"/>
                <w:color w:val="000000"/>
                <w:lang w:eastAsia="pt-BR"/>
              </w:rPr>
              <w:t>5 itens</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5F129" w14:textId="77777777" w:rsidR="00755401" w:rsidRDefault="00755401">
            <w:pPr>
              <w:suppressAutoHyphens w:val="0"/>
              <w:spacing w:after="0" w:line="240" w:lineRule="auto"/>
              <w:jc w:val="right"/>
            </w:pPr>
            <w:r>
              <w:rPr>
                <w:rFonts w:ascii="Times New Roman" w:eastAsia="Times New Roman" w:hAnsi="Times New Roman" w:cs="Times New Roman"/>
                <w:color w:val="000000"/>
                <w:lang w:eastAsia="pt-BR"/>
              </w:rPr>
              <w:t>2.281,97</w:t>
            </w:r>
          </w:p>
        </w:tc>
      </w:tr>
      <w:tr w:rsidR="00755401" w14:paraId="7FD96298" w14:textId="77777777">
        <w:trPr>
          <w:cantSplit/>
        </w:trPr>
        <w:tc>
          <w:tcPr>
            <w:tcW w:w="667" w:type="dxa"/>
            <w:vMerge/>
            <w:tcBorders>
              <w:top w:val="single" w:sz="4" w:space="0" w:color="000000"/>
              <w:left w:val="single" w:sz="4" w:space="0" w:color="000000"/>
              <w:bottom w:val="single" w:sz="4" w:space="0" w:color="000000"/>
            </w:tcBorders>
            <w:shd w:val="clear" w:color="auto" w:fill="auto"/>
            <w:vAlign w:val="center"/>
          </w:tcPr>
          <w:p w14:paraId="2093CA67" w14:textId="77777777" w:rsidR="00755401" w:rsidRDefault="00755401">
            <w:pPr>
              <w:suppressAutoHyphens w:val="0"/>
              <w:snapToGrid w:val="0"/>
              <w:spacing w:after="0" w:line="240" w:lineRule="auto"/>
              <w:rPr>
                <w:rFonts w:ascii="Times New Roman" w:eastAsia="Times New Roman" w:hAnsi="Times New Roman" w:cs="Times New Roman"/>
                <w:b/>
                <w:bCs/>
                <w:color w:val="000000"/>
                <w:lang w:eastAsia="pt-BR"/>
              </w:rPr>
            </w:pPr>
          </w:p>
        </w:tc>
        <w:tc>
          <w:tcPr>
            <w:tcW w:w="2069" w:type="dxa"/>
            <w:vMerge/>
            <w:tcBorders>
              <w:top w:val="single" w:sz="4" w:space="0" w:color="000000"/>
              <w:left w:val="single" w:sz="4" w:space="0" w:color="000000"/>
              <w:bottom w:val="single" w:sz="4" w:space="0" w:color="000000"/>
            </w:tcBorders>
            <w:shd w:val="clear" w:color="auto" w:fill="auto"/>
            <w:vAlign w:val="center"/>
          </w:tcPr>
          <w:p w14:paraId="2503B197" w14:textId="77777777" w:rsidR="00755401" w:rsidRDefault="00755401">
            <w:pPr>
              <w:suppressAutoHyphens w:val="0"/>
              <w:snapToGrid w:val="0"/>
              <w:spacing w:after="0" w:line="240" w:lineRule="auto"/>
              <w:rPr>
                <w:rFonts w:ascii="Times New Roman" w:eastAsia="Times New Roman" w:hAnsi="Times New Roman" w:cs="Times New Roman"/>
                <w:b/>
                <w:bCs/>
                <w:color w:val="000000"/>
                <w:lang w:eastAsia="pt-BR"/>
              </w:rPr>
            </w:pPr>
          </w:p>
        </w:tc>
        <w:tc>
          <w:tcPr>
            <w:tcW w:w="1497" w:type="dxa"/>
            <w:vMerge/>
            <w:tcBorders>
              <w:top w:val="single" w:sz="4" w:space="0" w:color="000000"/>
              <w:left w:val="single" w:sz="4" w:space="0" w:color="000000"/>
              <w:bottom w:val="single" w:sz="4" w:space="0" w:color="000000"/>
            </w:tcBorders>
            <w:shd w:val="clear" w:color="auto" w:fill="auto"/>
            <w:vAlign w:val="center"/>
          </w:tcPr>
          <w:p w14:paraId="38288749" w14:textId="77777777" w:rsidR="00755401" w:rsidRDefault="00755401">
            <w:pPr>
              <w:suppressAutoHyphens w:val="0"/>
              <w:snapToGrid w:val="0"/>
              <w:spacing w:after="0" w:line="240" w:lineRule="auto"/>
              <w:rPr>
                <w:rFonts w:ascii="Times New Roman" w:eastAsia="Times New Roman" w:hAnsi="Times New Roman" w:cs="Times New Roman"/>
                <w:color w:val="000000"/>
                <w:lang w:eastAsia="pt-BR"/>
              </w:rPr>
            </w:pPr>
          </w:p>
        </w:tc>
        <w:tc>
          <w:tcPr>
            <w:tcW w:w="629" w:type="dxa"/>
            <w:vMerge/>
            <w:tcBorders>
              <w:top w:val="single" w:sz="4" w:space="0" w:color="000000"/>
              <w:left w:val="single" w:sz="4" w:space="0" w:color="000000"/>
              <w:bottom w:val="single" w:sz="4" w:space="0" w:color="000000"/>
            </w:tcBorders>
            <w:shd w:val="clear" w:color="auto" w:fill="auto"/>
            <w:vAlign w:val="center"/>
          </w:tcPr>
          <w:p w14:paraId="20BD9A1A" w14:textId="77777777" w:rsidR="00755401" w:rsidRDefault="00755401">
            <w:pPr>
              <w:suppressAutoHyphens w:val="0"/>
              <w:snapToGrid w:val="0"/>
              <w:spacing w:after="0" w:line="240" w:lineRule="auto"/>
              <w:rPr>
                <w:rFonts w:ascii="Times New Roman" w:eastAsia="Times New Roman" w:hAnsi="Times New Roman" w:cs="Times New Roman"/>
                <w:color w:val="000000"/>
                <w:lang w:eastAsia="pt-BR"/>
              </w:rPr>
            </w:pPr>
          </w:p>
        </w:tc>
        <w:tc>
          <w:tcPr>
            <w:tcW w:w="1246" w:type="dxa"/>
            <w:vMerge/>
            <w:tcBorders>
              <w:top w:val="single" w:sz="4" w:space="0" w:color="000000"/>
              <w:left w:val="single" w:sz="4" w:space="0" w:color="000000"/>
              <w:bottom w:val="single" w:sz="4" w:space="0" w:color="000000"/>
            </w:tcBorders>
            <w:shd w:val="clear" w:color="auto" w:fill="auto"/>
            <w:vAlign w:val="center"/>
          </w:tcPr>
          <w:p w14:paraId="0C136CF1" w14:textId="77777777" w:rsidR="00755401" w:rsidRDefault="00755401">
            <w:pPr>
              <w:suppressAutoHyphens w:val="0"/>
              <w:snapToGrid w:val="0"/>
              <w:spacing w:after="0" w:line="240" w:lineRule="auto"/>
              <w:rPr>
                <w:rFonts w:ascii="Times New Roman" w:eastAsia="Times New Roman" w:hAnsi="Times New Roman" w:cs="Times New Roman"/>
                <w:color w:val="000000"/>
                <w:lang w:eastAsia="pt-BR"/>
              </w:rPr>
            </w:pPr>
          </w:p>
        </w:tc>
        <w:tc>
          <w:tcPr>
            <w:tcW w:w="1367" w:type="dxa"/>
            <w:tcBorders>
              <w:top w:val="single" w:sz="4" w:space="0" w:color="000000"/>
              <w:left w:val="single" w:sz="4" w:space="0" w:color="000000"/>
              <w:bottom w:val="single" w:sz="4" w:space="0" w:color="000000"/>
            </w:tcBorders>
            <w:shd w:val="clear" w:color="auto" w:fill="auto"/>
            <w:vAlign w:val="center"/>
          </w:tcPr>
          <w:p w14:paraId="11A30A8F" w14:textId="77777777" w:rsidR="00755401" w:rsidRDefault="00755401">
            <w:pPr>
              <w:suppressAutoHyphens w:val="0"/>
              <w:spacing w:after="0" w:line="240" w:lineRule="auto"/>
              <w:jc w:val="center"/>
            </w:pPr>
            <w:r>
              <w:rPr>
                <w:rFonts w:ascii="Times New Roman" w:eastAsia="Times New Roman" w:hAnsi="Times New Roman" w:cs="Times New Roman"/>
                <w:color w:val="000000"/>
                <w:lang w:eastAsia="pt-BR"/>
              </w:rPr>
              <w:t>6 itens</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011FA" w14:textId="77777777" w:rsidR="00755401" w:rsidRDefault="00755401">
            <w:pPr>
              <w:suppressAutoHyphens w:val="0"/>
              <w:spacing w:after="0" w:line="240" w:lineRule="auto"/>
              <w:jc w:val="right"/>
            </w:pPr>
            <w:r>
              <w:rPr>
                <w:rFonts w:ascii="Times New Roman" w:eastAsia="Times New Roman" w:hAnsi="Times New Roman" w:cs="Times New Roman"/>
                <w:color w:val="000000"/>
                <w:lang w:eastAsia="pt-BR"/>
              </w:rPr>
              <w:t>2.480,40</w:t>
            </w:r>
          </w:p>
        </w:tc>
      </w:tr>
      <w:tr w:rsidR="00755401" w14:paraId="69D6D424" w14:textId="77777777">
        <w:trPr>
          <w:cantSplit/>
        </w:trPr>
        <w:tc>
          <w:tcPr>
            <w:tcW w:w="667" w:type="dxa"/>
            <w:vMerge/>
            <w:tcBorders>
              <w:top w:val="single" w:sz="4" w:space="0" w:color="000000"/>
              <w:left w:val="single" w:sz="4" w:space="0" w:color="000000"/>
              <w:bottom w:val="single" w:sz="4" w:space="0" w:color="000000"/>
            </w:tcBorders>
            <w:shd w:val="clear" w:color="auto" w:fill="auto"/>
            <w:vAlign w:val="center"/>
          </w:tcPr>
          <w:p w14:paraId="0A392C6A" w14:textId="77777777" w:rsidR="00755401" w:rsidRDefault="00755401">
            <w:pPr>
              <w:suppressAutoHyphens w:val="0"/>
              <w:snapToGrid w:val="0"/>
              <w:spacing w:after="0" w:line="240" w:lineRule="auto"/>
              <w:rPr>
                <w:rFonts w:ascii="Times New Roman" w:eastAsia="Times New Roman" w:hAnsi="Times New Roman" w:cs="Times New Roman"/>
                <w:b/>
                <w:bCs/>
                <w:color w:val="000000"/>
                <w:lang w:eastAsia="pt-BR"/>
              </w:rPr>
            </w:pPr>
          </w:p>
        </w:tc>
        <w:tc>
          <w:tcPr>
            <w:tcW w:w="2069" w:type="dxa"/>
            <w:vMerge w:val="restart"/>
            <w:tcBorders>
              <w:top w:val="single" w:sz="4" w:space="0" w:color="000000"/>
              <w:left w:val="single" w:sz="4" w:space="0" w:color="000000"/>
              <w:bottom w:val="single" w:sz="4" w:space="0" w:color="000000"/>
            </w:tcBorders>
            <w:shd w:val="clear" w:color="auto" w:fill="auto"/>
            <w:vAlign w:val="center"/>
          </w:tcPr>
          <w:p w14:paraId="4B9FFD12" w14:textId="77777777" w:rsidR="00755401" w:rsidRDefault="00755401">
            <w:pPr>
              <w:suppressAutoHyphens w:val="0"/>
              <w:spacing w:after="0" w:line="240" w:lineRule="auto"/>
              <w:jc w:val="center"/>
            </w:pPr>
            <w:r>
              <w:rPr>
                <w:rFonts w:ascii="Times New Roman" w:eastAsia="Times New Roman" w:hAnsi="Times New Roman" w:cs="Times New Roman"/>
                <w:color w:val="000000"/>
                <w:lang w:eastAsia="pt-BR"/>
              </w:rPr>
              <w:t>Área total até</w:t>
            </w:r>
            <w:r>
              <w:rPr>
                <w:rFonts w:ascii="Times New Roman" w:eastAsia="Times New Roman" w:hAnsi="Times New Roman" w:cs="Times New Roman"/>
                <w:color w:val="000000"/>
                <w:lang w:eastAsia="pt-BR"/>
              </w:rPr>
              <w:br/>
              <w:t>25 hectares</w:t>
            </w:r>
          </w:p>
        </w:tc>
        <w:tc>
          <w:tcPr>
            <w:tcW w:w="1497" w:type="dxa"/>
            <w:vMerge w:val="restart"/>
            <w:tcBorders>
              <w:top w:val="single" w:sz="4" w:space="0" w:color="000000"/>
              <w:left w:val="single" w:sz="4" w:space="0" w:color="000000"/>
              <w:bottom w:val="single" w:sz="4" w:space="0" w:color="000000"/>
            </w:tcBorders>
            <w:shd w:val="clear" w:color="auto" w:fill="auto"/>
            <w:vAlign w:val="center"/>
          </w:tcPr>
          <w:p w14:paraId="3108E1AB" w14:textId="77777777" w:rsidR="00755401" w:rsidRDefault="00755401">
            <w:pPr>
              <w:suppressAutoHyphens w:val="0"/>
              <w:spacing w:after="0" w:line="240" w:lineRule="auto"/>
              <w:jc w:val="center"/>
            </w:pPr>
            <w:r>
              <w:rPr>
                <w:rFonts w:ascii="Times New Roman" w:eastAsia="Times New Roman" w:hAnsi="Times New Roman" w:cs="Times New Roman"/>
                <w:color w:val="000000"/>
                <w:lang w:eastAsia="pt-BR"/>
              </w:rPr>
              <w:t>Baixa</w:t>
            </w:r>
          </w:p>
        </w:tc>
        <w:tc>
          <w:tcPr>
            <w:tcW w:w="629" w:type="dxa"/>
            <w:vMerge w:val="restart"/>
            <w:tcBorders>
              <w:top w:val="single" w:sz="4" w:space="0" w:color="000000"/>
              <w:left w:val="single" w:sz="4" w:space="0" w:color="000000"/>
              <w:bottom w:val="single" w:sz="4" w:space="0" w:color="000000"/>
            </w:tcBorders>
            <w:shd w:val="clear" w:color="auto" w:fill="auto"/>
            <w:vAlign w:val="center"/>
          </w:tcPr>
          <w:p w14:paraId="09FA2A7E" w14:textId="77777777" w:rsidR="00755401" w:rsidRDefault="00755401">
            <w:pPr>
              <w:suppressAutoHyphens w:val="0"/>
              <w:spacing w:after="0" w:line="240" w:lineRule="auto"/>
              <w:jc w:val="center"/>
            </w:pPr>
            <w:r>
              <w:rPr>
                <w:rFonts w:ascii="Times New Roman" w:eastAsia="Times New Roman" w:hAnsi="Times New Roman" w:cs="Times New Roman"/>
                <w:color w:val="000000"/>
                <w:lang w:eastAsia="pt-BR"/>
              </w:rPr>
              <w:t>-</w:t>
            </w:r>
          </w:p>
        </w:tc>
        <w:tc>
          <w:tcPr>
            <w:tcW w:w="1246" w:type="dxa"/>
            <w:vMerge w:val="restart"/>
            <w:tcBorders>
              <w:top w:val="single" w:sz="4" w:space="0" w:color="000000"/>
              <w:left w:val="single" w:sz="4" w:space="0" w:color="000000"/>
              <w:bottom w:val="single" w:sz="4" w:space="0" w:color="000000"/>
            </w:tcBorders>
            <w:shd w:val="clear" w:color="auto" w:fill="auto"/>
            <w:vAlign w:val="center"/>
          </w:tcPr>
          <w:p w14:paraId="52DBEAC6" w14:textId="77777777" w:rsidR="00755401" w:rsidRDefault="00755401">
            <w:pPr>
              <w:suppressAutoHyphens w:val="0"/>
              <w:spacing w:after="0" w:line="240" w:lineRule="auto"/>
              <w:jc w:val="center"/>
            </w:pPr>
            <w:r>
              <w:rPr>
                <w:rFonts w:ascii="Times New Roman" w:eastAsia="Times New Roman" w:hAnsi="Times New Roman" w:cs="Times New Roman"/>
                <w:color w:val="000000"/>
                <w:lang w:eastAsia="pt-BR"/>
              </w:rPr>
              <w:t>16 - 24</w:t>
            </w:r>
          </w:p>
        </w:tc>
        <w:tc>
          <w:tcPr>
            <w:tcW w:w="1367" w:type="dxa"/>
            <w:tcBorders>
              <w:top w:val="single" w:sz="4" w:space="0" w:color="000000"/>
              <w:left w:val="single" w:sz="4" w:space="0" w:color="000000"/>
              <w:bottom w:val="single" w:sz="4" w:space="0" w:color="000000"/>
            </w:tcBorders>
            <w:shd w:val="clear" w:color="auto" w:fill="auto"/>
            <w:vAlign w:val="center"/>
          </w:tcPr>
          <w:p w14:paraId="1DB741D2" w14:textId="77777777" w:rsidR="00755401" w:rsidRDefault="00755401">
            <w:pPr>
              <w:suppressAutoHyphens w:val="0"/>
              <w:spacing w:after="0" w:line="240" w:lineRule="auto"/>
              <w:jc w:val="center"/>
            </w:pPr>
            <w:r>
              <w:rPr>
                <w:rFonts w:ascii="Times New Roman" w:eastAsia="Times New Roman" w:hAnsi="Times New Roman" w:cs="Times New Roman"/>
                <w:color w:val="000000"/>
                <w:lang w:eastAsia="pt-BR"/>
              </w:rPr>
              <w:t>1 item</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78B31" w14:textId="77777777" w:rsidR="00755401" w:rsidRDefault="00755401">
            <w:pPr>
              <w:suppressAutoHyphens w:val="0"/>
              <w:spacing w:after="0" w:line="240" w:lineRule="auto"/>
              <w:jc w:val="right"/>
            </w:pPr>
            <w:r>
              <w:rPr>
                <w:rFonts w:ascii="Times New Roman" w:eastAsia="Times New Roman" w:hAnsi="Times New Roman" w:cs="Times New Roman"/>
                <w:color w:val="000000"/>
                <w:lang w:eastAsia="pt-BR"/>
              </w:rPr>
              <w:t>992,16</w:t>
            </w:r>
          </w:p>
        </w:tc>
      </w:tr>
      <w:tr w:rsidR="00755401" w14:paraId="3EA4D324" w14:textId="77777777">
        <w:trPr>
          <w:cantSplit/>
        </w:trPr>
        <w:tc>
          <w:tcPr>
            <w:tcW w:w="667" w:type="dxa"/>
            <w:vMerge/>
            <w:tcBorders>
              <w:top w:val="single" w:sz="4" w:space="0" w:color="000000"/>
              <w:left w:val="single" w:sz="4" w:space="0" w:color="000000"/>
              <w:bottom w:val="single" w:sz="4" w:space="0" w:color="000000"/>
            </w:tcBorders>
            <w:shd w:val="clear" w:color="auto" w:fill="auto"/>
            <w:vAlign w:val="center"/>
          </w:tcPr>
          <w:p w14:paraId="290583F9" w14:textId="77777777" w:rsidR="00755401" w:rsidRDefault="00755401">
            <w:pPr>
              <w:suppressAutoHyphens w:val="0"/>
              <w:snapToGrid w:val="0"/>
              <w:spacing w:after="0" w:line="240" w:lineRule="auto"/>
              <w:rPr>
                <w:rFonts w:ascii="Times New Roman" w:eastAsia="Times New Roman" w:hAnsi="Times New Roman" w:cs="Times New Roman"/>
                <w:b/>
                <w:bCs/>
                <w:color w:val="000000"/>
                <w:lang w:eastAsia="pt-BR"/>
              </w:rPr>
            </w:pPr>
          </w:p>
        </w:tc>
        <w:tc>
          <w:tcPr>
            <w:tcW w:w="2069" w:type="dxa"/>
            <w:vMerge/>
            <w:tcBorders>
              <w:top w:val="single" w:sz="4" w:space="0" w:color="000000"/>
              <w:left w:val="single" w:sz="4" w:space="0" w:color="000000"/>
              <w:bottom w:val="single" w:sz="4" w:space="0" w:color="000000"/>
            </w:tcBorders>
            <w:shd w:val="clear" w:color="auto" w:fill="auto"/>
            <w:vAlign w:val="center"/>
          </w:tcPr>
          <w:p w14:paraId="68F21D90" w14:textId="77777777" w:rsidR="00755401" w:rsidRDefault="00755401">
            <w:pPr>
              <w:suppressAutoHyphens w:val="0"/>
              <w:snapToGrid w:val="0"/>
              <w:spacing w:after="0" w:line="240" w:lineRule="auto"/>
              <w:rPr>
                <w:rFonts w:ascii="Times New Roman" w:eastAsia="Times New Roman" w:hAnsi="Times New Roman" w:cs="Times New Roman"/>
                <w:b/>
                <w:bCs/>
                <w:color w:val="000000"/>
                <w:lang w:eastAsia="pt-BR"/>
              </w:rPr>
            </w:pPr>
          </w:p>
        </w:tc>
        <w:tc>
          <w:tcPr>
            <w:tcW w:w="1497" w:type="dxa"/>
            <w:vMerge/>
            <w:tcBorders>
              <w:top w:val="single" w:sz="4" w:space="0" w:color="000000"/>
              <w:left w:val="single" w:sz="4" w:space="0" w:color="000000"/>
              <w:bottom w:val="single" w:sz="4" w:space="0" w:color="000000"/>
            </w:tcBorders>
            <w:shd w:val="clear" w:color="auto" w:fill="auto"/>
            <w:vAlign w:val="center"/>
          </w:tcPr>
          <w:p w14:paraId="13C326F3" w14:textId="77777777" w:rsidR="00755401" w:rsidRDefault="00755401">
            <w:pPr>
              <w:suppressAutoHyphens w:val="0"/>
              <w:snapToGrid w:val="0"/>
              <w:spacing w:after="0" w:line="240" w:lineRule="auto"/>
              <w:rPr>
                <w:rFonts w:ascii="Times New Roman" w:eastAsia="Times New Roman" w:hAnsi="Times New Roman" w:cs="Times New Roman"/>
                <w:color w:val="000000"/>
                <w:lang w:eastAsia="pt-BR"/>
              </w:rPr>
            </w:pPr>
          </w:p>
        </w:tc>
        <w:tc>
          <w:tcPr>
            <w:tcW w:w="629" w:type="dxa"/>
            <w:vMerge/>
            <w:tcBorders>
              <w:top w:val="single" w:sz="4" w:space="0" w:color="000000"/>
              <w:left w:val="single" w:sz="4" w:space="0" w:color="000000"/>
              <w:bottom w:val="single" w:sz="4" w:space="0" w:color="000000"/>
            </w:tcBorders>
            <w:shd w:val="clear" w:color="auto" w:fill="auto"/>
            <w:vAlign w:val="center"/>
          </w:tcPr>
          <w:p w14:paraId="4853B841" w14:textId="77777777" w:rsidR="00755401" w:rsidRDefault="00755401">
            <w:pPr>
              <w:suppressAutoHyphens w:val="0"/>
              <w:snapToGrid w:val="0"/>
              <w:spacing w:after="0" w:line="240" w:lineRule="auto"/>
              <w:rPr>
                <w:rFonts w:ascii="Times New Roman" w:eastAsia="Times New Roman" w:hAnsi="Times New Roman" w:cs="Times New Roman"/>
                <w:color w:val="000000"/>
                <w:lang w:eastAsia="pt-BR"/>
              </w:rPr>
            </w:pPr>
          </w:p>
        </w:tc>
        <w:tc>
          <w:tcPr>
            <w:tcW w:w="1246" w:type="dxa"/>
            <w:vMerge/>
            <w:tcBorders>
              <w:top w:val="single" w:sz="4" w:space="0" w:color="000000"/>
              <w:left w:val="single" w:sz="4" w:space="0" w:color="000000"/>
              <w:bottom w:val="single" w:sz="4" w:space="0" w:color="000000"/>
            </w:tcBorders>
            <w:shd w:val="clear" w:color="auto" w:fill="auto"/>
            <w:vAlign w:val="center"/>
          </w:tcPr>
          <w:p w14:paraId="50125231" w14:textId="77777777" w:rsidR="00755401" w:rsidRDefault="00755401">
            <w:pPr>
              <w:suppressAutoHyphens w:val="0"/>
              <w:snapToGrid w:val="0"/>
              <w:spacing w:after="0" w:line="240" w:lineRule="auto"/>
              <w:rPr>
                <w:rFonts w:ascii="Times New Roman" w:eastAsia="Times New Roman" w:hAnsi="Times New Roman" w:cs="Times New Roman"/>
                <w:color w:val="000000"/>
                <w:lang w:eastAsia="pt-BR"/>
              </w:rPr>
            </w:pPr>
          </w:p>
        </w:tc>
        <w:tc>
          <w:tcPr>
            <w:tcW w:w="1367" w:type="dxa"/>
            <w:tcBorders>
              <w:top w:val="single" w:sz="4" w:space="0" w:color="000000"/>
              <w:left w:val="single" w:sz="4" w:space="0" w:color="000000"/>
              <w:bottom w:val="single" w:sz="4" w:space="0" w:color="000000"/>
            </w:tcBorders>
            <w:shd w:val="clear" w:color="auto" w:fill="auto"/>
            <w:vAlign w:val="center"/>
          </w:tcPr>
          <w:p w14:paraId="632BCE53" w14:textId="77777777" w:rsidR="00755401" w:rsidRDefault="00755401">
            <w:pPr>
              <w:suppressAutoHyphens w:val="0"/>
              <w:spacing w:after="0" w:line="240" w:lineRule="auto"/>
              <w:jc w:val="center"/>
            </w:pPr>
            <w:r>
              <w:rPr>
                <w:rFonts w:ascii="Times New Roman" w:eastAsia="Times New Roman" w:hAnsi="Times New Roman" w:cs="Times New Roman"/>
                <w:color w:val="000000"/>
                <w:lang w:eastAsia="pt-BR"/>
              </w:rPr>
              <w:t>2 itens</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6DE9C" w14:textId="77777777" w:rsidR="00755401" w:rsidRDefault="00755401">
            <w:pPr>
              <w:suppressAutoHyphens w:val="0"/>
              <w:spacing w:after="0" w:line="240" w:lineRule="auto"/>
              <w:jc w:val="right"/>
            </w:pPr>
            <w:r>
              <w:rPr>
                <w:rFonts w:ascii="Times New Roman" w:eastAsia="Times New Roman" w:hAnsi="Times New Roman" w:cs="Times New Roman"/>
                <w:color w:val="000000"/>
                <w:lang w:eastAsia="pt-BR"/>
              </w:rPr>
              <w:t>1.091,38</w:t>
            </w:r>
          </w:p>
        </w:tc>
      </w:tr>
      <w:tr w:rsidR="00755401" w14:paraId="141D23C7" w14:textId="77777777">
        <w:trPr>
          <w:cantSplit/>
        </w:trPr>
        <w:tc>
          <w:tcPr>
            <w:tcW w:w="667" w:type="dxa"/>
            <w:vMerge/>
            <w:tcBorders>
              <w:top w:val="single" w:sz="4" w:space="0" w:color="000000"/>
              <w:left w:val="single" w:sz="4" w:space="0" w:color="000000"/>
              <w:bottom w:val="single" w:sz="4" w:space="0" w:color="000000"/>
            </w:tcBorders>
            <w:shd w:val="clear" w:color="auto" w:fill="auto"/>
            <w:vAlign w:val="center"/>
          </w:tcPr>
          <w:p w14:paraId="5A25747A" w14:textId="77777777" w:rsidR="00755401" w:rsidRDefault="00755401">
            <w:pPr>
              <w:suppressAutoHyphens w:val="0"/>
              <w:snapToGrid w:val="0"/>
              <w:spacing w:after="0" w:line="240" w:lineRule="auto"/>
              <w:rPr>
                <w:rFonts w:ascii="Times New Roman" w:eastAsia="Times New Roman" w:hAnsi="Times New Roman" w:cs="Times New Roman"/>
                <w:b/>
                <w:bCs/>
                <w:color w:val="000000"/>
                <w:lang w:eastAsia="pt-BR"/>
              </w:rPr>
            </w:pPr>
          </w:p>
        </w:tc>
        <w:tc>
          <w:tcPr>
            <w:tcW w:w="2069" w:type="dxa"/>
            <w:vMerge/>
            <w:tcBorders>
              <w:top w:val="single" w:sz="4" w:space="0" w:color="000000"/>
              <w:left w:val="single" w:sz="4" w:space="0" w:color="000000"/>
              <w:bottom w:val="single" w:sz="4" w:space="0" w:color="000000"/>
            </w:tcBorders>
            <w:shd w:val="clear" w:color="auto" w:fill="auto"/>
            <w:vAlign w:val="center"/>
          </w:tcPr>
          <w:p w14:paraId="09B8D95D" w14:textId="77777777" w:rsidR="00755401" w:rsidRDefault="00755401">
            <w:pPr>
              <w:suppressAutoHyphens w:val="0"/>
              <w:snapToGrid w:val="0"/>
              <w:spacing w:after="0" w:line="240" w:lineRule="auto"/>
              <w:rPr>
                <w:rFonts w:ascii="Times New Roman" w:eastAsia="Times New Roman" w:hAnsi="Times New Roman" w:cs="Times New Roman"/>
                <w:b/>
                <w:bCs/>
                <w:color w:val="000000"/>
                <w:lang w:eastAsia="pt-BR"/>
              </w:rPr>
            </w:pPr>
          </w:p>
        </w:tc>
        <w:tc>
          <w:tcPr>
            <w:tcW w:w="1497" w:type="dxa"/>
            <w:vMerge/>
            <w:tcBorders>
              <w:top w:val="single" w:sz="4" w:space="0" w:color="000000"/>
              <w:left w:val="single" w:sz="4" w:space="0" w:color="000000"/>
              <w:bottom w:val="single" w:sz="4" w:space="0" w:color="000000"/>
            </w:tcBorders>
            <w:shd w:val="clear" w:color="auto" w:fill="auto"/>
            <w:vAlign w:val="center"/>
          </w:tcPr>
          <w:p w14:paraId="78BEFD2A" w14:textId="77777777" w:rsidR="00755401" w:rsidRDefault="00755401">
            <w:pPr>
              <w:suppressAutoHyphens w:val="0"/>
              <w:snapToGrid w:val="0"/>
              <w:spacing w:after="0" w:line="240" w:lineRule="auto"/>
              <w:rPr>
                <w:rFonts w:ascii="Times New Roman" w:eastAsia="Times New Roman" w:hAnsi="Times New Roman" w:cs="Times New Roman"/>
                <w:color w:val="000000"/>
                <w:lang w:eastAsia="pt-BR"/>
              </w:rPr>
            </w:pPr>
          </w:p>
        </w:tc>
        <w:tc>
          <w:tcPr>
            <w:tcW w:w="629" w:type="dxa"/>
            <w:vMerge/>
            <w:tcBorders>
              <w:top w:val="single" w:sz="4" w:space="0" w:color="000000"/>
              <w:left w:val="single" w:sz="4" w:space="0" w:color="000000"/>
              <w:bottom w:val="single" w:sz="4" w:space="0" w:color="000000"/>
            </w:tcBorders>
            <w:shd w:val="clear" w:color="auto" w:fill="auto"/>
            <w:vAlign w:val="center"/>
          </w:tcPr>
          <w:p w14:paraId="27A76422" w14:textId="77777777" w:rsidR="00755401" w:rsidRDefault="00755401">
            <w:pPr>
              <w:suppressAutoHyphens w:val="0"/>
              <w:snapToGrid w:val="0"/>
              <w:spacing w:after="0" w:line="240" w:lineRule="auto"/>
              <w:rPr>
                <w:rFonts w:ascii="Times New Roman" w:eastAsia="Times New Roman" w:hAnsi="Times New Roman" w:cs="Times New Roman"/>
                <w:color w:val="000000"/>
                <w:lang w:eastAsia="pt-BR"/>
              </w:rPr>
            </w:pPr>
          </w:p>
        </w:tc>
        <w:tc>
          <w:tcPr>
            <w:tcW w:w="1246" w:type="dxa"/>
            <w:vMerge/>
            <w:tcBorders>
              <w:top w:val="single" w:sz="4" w:space="0" w:color="000000"/>
              <w:left w:val="single" w:sz="4" w:space="0" w:color="000000"/>
              <w:bottom w:val="single" w:sz="4" w:space="0" w:color="000000"/>
            </w:tcBorders>
            <w:shd w:val="clear" w:color="auto" w:fill="auto"/>
            <w:vAlign w:val="center"/>
          </w:tcPr>
          <w:p w14:paraId="49206A88" w14:textId="77777777" w:rsidR="00755401" w:rsidRDefault="00755401">
            <w:pPr>
              <w:suppressAutoHyphens w:val="0"/>
              <w:snapToGrid w:val="0"/>
              <w:spacing w:after="0" w:line="240" w:lineRule="auto"/>
              <w:rPr>
                <w:rFonts w:ascii="Times New Roman" w:eastAsia="Times New Roman" w:hAnsi="Times New Roman" w:cs="Times New Roman"/>
                <w:color w:val="000000"/>
                <w:lang w:eastAsia="pt-BR"/>
              </w:rPr>
            </w:pPr>
          </w:p>
        </w:tc>
        <w:tc>
          <w:tcPr>
            <w:tcW w:w="1367" w:type="dxa"/>
            <w:tcBorders>
              <w:top w:val="single" w:sz="4" w:space="0" w:color="000000"/>
              <w:left w:val="single" w:sz="4" w:space="0" w:color="000000"/>
              <w:bottom w:val="single" w:sz="4" w:space="0" w:color="000000"/>
            </w:tcBorders>
            <w:shd w:val="clear" w:color="auto" w:fill="auto"/>
            <w:vAlign w:val="center"/>
          </w:tcPr>
          <w:p w14:paraId="73396DF8" w14:textId="77777777" w:rsidR="00755401" w:rsidRDefault="00755401">
            <w:pPr>
              <w:suppressAutoHyphens w:val="0"/>
              <w:spacing w:after="0" w:line="240" w:lineRule="auto"/>
              <w:jc w:val="center"/>
            </w:pPr>
            <w:r>
              <w:rPr>
                <w:rFonts w:ascii="Times New Roman" w:eastAsia="Times New Roman" w:hAnsi="Times New Roman" w:cs="Times New Roman"/>
                <w:color w:val="000000"/>
                <w:lang w:eastAsia="pt-BR"/>
              </w:rPr>
              <w:t>3 itens</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1D34D" w14:textId="77777777" w:rsidR="00755401" w:rsidRDefault="00755401">
            <w:pPr>
              <w:suppressAutoHyphens w:val="0"/>
              <w:spacing w:after="0" w:line="240" w:lineRule="auto"/>
              <w:jc w:val="right"/>
            </w:pPr>
            <w:r>
              <w:rPr>
                <w:rFonts w:ascii="Times New Roman" w:eastAsia="Times New Roman" w:hAnsi="Times New Roman" w:cs="Times New Roman"/>
                <w:color w:val="000000"/>
                <w:lang w:eastAsia="pt-BR"/>
              </w:rPr>
              <w:t>1.190,59</w:t>
            </w:r>
          </w:p>
        </w:tc>
      </w:tr>
      <w:tr w:rsidR="00755401" w14:paraId="0E4F2696" w14:textId="77777777">
        <w:trPr>
          <w:cantSplit/>
        </w:trPr>
        <w:tc>
          <w:tcPr>
            <w:tcW w:w="667" w:type="dxa"/>
            <w:vMerge/>
            <w:tcBorders>
              <w:top w:val="single" w:sz="4" w:space="0" w:color="000000"/>
              <w:left w:val="single" w:sz="4" w:space="0" w:color="000000"/>
              <w:bottom w:val="single" w:sz="4" w:space="0" w:color="000000"/>
            </w:tcBorders>
            <w:shd w:val="clear" w:color="auto" w:fill="auto"/>
            <w:vAlign w:val="center"/>
          </w:tcPr>
          <w:p w14:paraId="67B7A70C" w14:textId="77777777" w:rsidR="00755401" w:rsidRDefault="00755401">
            <w:pPr>
              <w:suppressAutoHyphens w:val="0"/>
              <w:snapToGrid w:val="0"/>
              <w:spacing w:after="0" w:line="240" w:lineRule="auto"/>
              <w:rPr>
                <w:rFonts w:ascii="Times New Roman" w:eastAsia="Times New Roman" w:hAnsi="Times New Roman" w:cs="Times New Roman"/>
                <w:b/>
                <w:bCs/>
                <w:color w:val="000000"/>
                <w:lang w:eastAsia="pt-BR"/>
              </w:rPr>
            </w:pPr>
          </w:p>
        </w:tc>
        <w:tc>
          <w:tcPr>
            <w:tcW w:w="2069" w:type="dxa"/>
            <w:vMerge/>
            <w:tcBorders>
              <w:top w:val="single" w:sz="4" w:space="0" w:color="000000"/>
              <w:left w:val="single" w:sz="4" w:space="0" w:color="000000"/>
              <w:bottom w:val="single" w:sz="4" w:space="0" w:color="000000"/>
            </w:tcBorders>
            <w:shd w:val="clear" w:color="auto" w:fill="auto"/>
            <w:vAlign w:val="center"/>
          </w:tcPr>
          <w:p w14:paraId="71887C79" w14:textId="77777777" w:rsidR="00755401" w:rsidRDefault="00755401">
            <w:pPr>
              <w:suppressAutoHyphens w:val="0"/>
              <w:snapToGrid w:val="0"/>
              <w:spacing w:after="0" w:line="240" w:lineRule="auto"/>
              <w:rPr>
                <w:rFonts w:ascii="Times New Roman" w:eastAsia="Times New Roman" w:hAnsi="Times New Roman" w:cs="Times New Roman"/>
                <w:b/>
                <w:bCs/>
                <w:color w:val="000000"/>
                <w:lang w:eastAsia="pt-BR"/>
              </w:rPr>
            </w:pPr>
          </w:p>
        </w:tc>
        <w:tc>
          <w:tcPr>
            <w:tcW w:w="1497" w:type="dxa"/>
            <w:vMerge/>
            <w:tcBorders>
              <w:top w:val="single" w:sz="4" w:space="0" w:color="000000"/>
              <w:left w:val="single" w:sz="4" w:space="0" w:color="000000"/>
              <w:bottom w:val="single" w:sz="4" w:space="0" w:color="000000"/>
            </w:tcBorders>
            <w:shd w:val="clear" w:color="auto" w:fill="auto"/>
            <w:vAlign w:val="center"/>
          </w:tcPr>
          <w:p w14:paraId="3B7FD67C" w14:textId="77777777" w:rsidR="00755401" w:rsidRDefault="00755401">
            <w:pPr>
              <w:suppressAutoHyphens w:val="0"/>
              <w:snapToGrid w:val="0"/>
              <w:spacing w:after="0" w:line="240" w:lineRule="auto"/>
              <w:rPr>
                <w:rFonts w:ascii="Times New Roman" w:eastAsia="Times New Roman" w:hAnsi="Times New Roman" w:cs="Times New Roman"/>
                <w:color w:val="000000"/>
                <w:lang w:eastAsia="pt-BR"/>
              </w:rPr>
            </w:pPr>
          </w:p>
        </w:tc>
        <w:tc>
          <w:tcPr>
            <w:tcW w:w="629" w:type="dxa"/>
            <w:vMerge/>
            <w:tcBorders>
              <w:top w:val="single" w:sz="4" w:space="0" w:color="000000"/>
              <w:left w:val="single" w:sz="4" w:space="0" w:color="000000"/>
              <w:bottom w:val="single" w:sz="4" w:space="0" w:color="000000"/>
            </w:tcBorders>
            <w:shd w:val="clear" w:color="auto" w:fill="auto"/>
            <w:vAlign w:val="center"/>
          </w:tcPr>
          <w:p w14:paraId="38D6B9B6" w14:textId="77777777" w:rsidR="00755401" w:rsidRDefault="00755401">
            <w:pPr>
              <w:suppressAutoHyphens w:val="0"/>
              <w:snapToGrid w:val="0"/>
              <w:spacing w:after="0" w:line="240" w:lineRule="auto"/>
              <w:rPr>
                <w:rFonts w:ascii="Times New Roman" w:eastAsia="Times New Roman" w:hAnsi="Times New Roman" w:cs="Times New Roman"/>
                <w:color w:val="000000"/>
                <w:lang w:eastAsia="pt-BR"/>
              </w:rPr>
            </w:pPr>
          </w:p>
        </w:tc>
        <w:tc>
          <w:tcPr>
            <w:tcW w:w="1246" w:type="dxa"/>
            <w:vMerge/>
            <w:tcBorders>
              <w:top w:val="single" w:sz="4" w:space="0" w:color="000000"/>
              <w:left w:val="single" w:sz="4" w:space="0" w:color="000000"/>
              <w:bottom w:val="single" w:sz="4" w:space="0" w:color="000000"/>
            </w:tcBorders>
            <w:shd w:val="clear" w:color="auto" w:fill="auto"/>
            <w:vAlign w:val="center"/>
          </w:tcPr>
          <w:p w14:paraId="22F860BB" w14:textId="77777777" w:rsidR="00755401" w:rsidRDefault="00755401">
            <w:pPr>
              <w:suppressAutoHyphens w:val="0"/>
              <w:snapToGrid w:val="0"/>
              <w:spacing w:after="0" w:line="240" w:lineRule="auto"/>
              <w:rPr>
                <w:rFonts w:ascii="Times New Roman" w:eastAsia="Times New Roman" w:hAnsi="Times New Roman" w:cs="Times New Roman"/>
                <w:color w:val="000000"/>
                <w:lang w:eastAsia="pt-BR"/>
              </w:rPr>
            </w:pPr>
          </w:p>
        </w:tc>
        <w:tc>
          <w:tcPr>
            <w:tcW w:w="1367" w:type="dxa"/>
            <w:tcBorders>
              <w:top w:val="single" w:sz="4" w:space="0" w:color="000000"/>
              <w:left w:val="single" w:sz="4" w:space="0" w:color="000000"/>
              <w:bottom w:val="single" w:sz="4" w:space="0" w:color="000000"/>
            </w:tcBorders>
            <w:shd w:val="clear" w:color="auto" w:fill="auto"/>
            <w:vAlign w:val="center"/>
          </w:tcPr>
          <w:p w14:paraId="1D507B8B" w14:textId="77777777" w:rsidR="00755401" w:rsidRDefault="00755401">
            <w:pPr>
              <w:suppressAutoHyphens w:val="0"/>
              <w:spacing w:after="0" w:line="240" w:lineRule="auto"/>
              <w:jc w:val="center"/>
            </w:pPr>
            <w:r>
              <w:rPr>
                <w:rFonts w:ascii="Times New Roman" w:eastAsia="Times New Roman" w:hAnsi="Times New Roman" w:cs="Times New Roman"/>
                <w:color w:val="000000"/>
                <w:lang w:eastAsia="pt-BR"/>
              </w:rPr>
              <w:t>4 itens</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E24EF" w14:textId="77777777" w:rsidR="00755401" w:rsidRDefault="00755401">
            <w:pPr>
              <w:suppressAutoHyphens w:val="0"/>
              <w:spacing w:after="0" w:line="240" w:lineRule="auto"/>
              <w:jc w:val="right"/>
            </w:pPr>
            <w:r>
              <w:rPr>
                <w:rFonts w:ascii="Times New Roman" w:eastAsia="Times New Roman" w:hAnsi="Times New Roman" w:cs="Times New Roman"/>
                <w:color w:val="000000"/>
                <w:lang w:eastAsia="pt-BR"/>
              </w:rPr>
              <w:t>1.289,81</w:t>
            </w:r>
          </w:p>
        </w:tc>
      </w:tr>
      <w:tr w:rsidR="00755401" w14:paraId="4EF63DB7" w14:textId="77777777">
        <w:trPr>
          <w:cantSplit/>
        </w:trPr>
        <w:tc>
          <w:tcPr>
            <w:tcW w:w="667" w:type="dxa"/>
            <w:vMerge/>
            <w:tcBorders>
              <w:top w:val="single" w:sz="4" w:space="0" w:color="000000"/>
              <w:left w:val="single" w:sz="4" w:space="0" w:color="000000"/>
              <w:bottom w:val="single" w:sz="4" w:space="0" w:color="000000"/>
            </w:tcBorders>
            <w:shd w:val="clear" w:color="auto" w:fill="auto"/>
            <w:vAlign w:val="center"/>
          </w:tcPr>
          <w:p w14:paraId="698536F5" w14:textId="77777777" w:rsidR="00755401" w:rsidRDefault="00755401">
            <w:pPr>
              <w:suppressAutoHyphens w:val="0"/>
              <w:snapToGrid w:val="0"/>
              <w:spacing w:after="0" w:line="240" w:lineRule="auto"/>
              <w:rPr>
                <w:rFonts w:ascii="Times New Roman" w:eastAsia="Times New Roman" w:hAnsi="Times New Roman" w:cs="Times New Roman"/>
                <w:b/>
                <w:bCs/>
                <w:color w:val="000000"/>
                <w:lang w:eastAsia="pt-BR"/>
              </w:rPr>
            </w:pPr>
          </w:p>
        </w:tc>
        <w:tc>
          <w:tcPr>
            <w:tcW w:w="2069" w:type="dxa"/>
            <w:vMerge/>
            <w:tcBorders>
              <w:top w:val="single" w:sz="4" w:space="0" w:color="000000"/>
              <w:left w:val="single" w:sz="4" w:space="0" w:color="000000"/>
              <w:bottom w:val="single" w:sz="4" w:space="0" w:color="000000"/>
            </w:tcBorders>
            <w:shd w:val="clear" w:color="auto" w:fill="auto"/>
            <w:vAlign w:val="center"/>
          </w:tcPr>
          <w:p w14:paraId="7BC1BAF2" w14:textId="77777777" w:rsidR="00755401" w:rsidRDefault="00755401">
            <w:pPr>
              <w:suppressAutoHyphens w:val="0"/>
              <w:snapToGrid w:val="0"/>
              <w:spacing w:after="0" w:line="240" w:lineRule="auto"/>
              <w:rPr>
                <w:rFonts w:ascii="Times New Roman" w:eastAsia="Times New Roman" w:hAnsi="Times New Roman" w:cs="Times New Roman"/>
                <w:b/>
                <w:bCs/>
                <w:color w:val="000000"/>
                <w:lang w:eastAsia="pt-BR"/>
              </w:rPr>
            </w:pPr>
          </w:p>
        </w:tc>
        <w:tc>
          <w:tcPr>
            <w:tcW w:w="1497" w:type="dxa"/>
            <w:vMerge/>
            <w:tcBorders>
              <w:top w:val="single" w:sz="4" w:space="0" w:color="000000"/>
              <w:left w:val="single" w:sz="4" w:space="0" w:color="000000"/>
              <w:bottom w:val="single" w:sz="4" w:space="0" w:color="000000"/>
            </w:tcBorders>
            <w:shd w:val="clear" w:color="auto" w:fill="auto"/>
            <w:vAlign w:val="center"/>
          </w:tcPr>
          <w:p w14:paraId="61C988F9" w14:textId="77777777" w:rsidR="00755401" w:rsidRDefault="00755401">
            <w:pPr>
              <w:suppressAutoHyphens w:val="0"/>
              <w:snapToGrid w:val="0"/>
              <w:spacing w:after="0" w:line="240" w:lineRule="auto"/>
              <w:rPr>
                <w:rFonts w:ascii="Times New Roman" w:eastAsia="Times New Roman" w:hAnsi="Times New Roman" w:cs="Times New Roman"/>
                <w:color w:val="000000"/>
                <w:lang w:eastAsia="pt-BR"/>
              </w:rPr>
            </w:pPr>
          </w:p>
        </w:tc>
        <w:tc>
          <w:tcPr>
            <w:tcW w:w="629" w:type="dxa"/>
            <w:vMerge/>
            <w:tcBorders>
              <w:top w:val="single" w:sz="4" w:space="0" w:color="000000"/>
              <w:left w:val="single" w:sz="4" w:space="0" w:color="000000"/>
              <w:bottom w:val="single" w:sz="4" w:space="0" w:color="000000"/>
            </w:tcBorders>
            <w:shd w:val="clear" w:color="auto" w:fill="auto"/>
            <w:vAlign w:val="center"/>
          </w:tcPr>
          <w:p w14:paraId="3B22BB7D" w14:textId="77777777" w:rsidR="00755401" w:rsidRDefault="00755401">
            <w:pPr>
              <w:suppressAutoHyphens w:val="0"/>
              <w:snapToGrid w:val="0"/>
              <w:spacing w:after="0" w:line="240" w:lineRule="auto"/>
              <w:rPr>
                <w:rFonts w:ascii="Times New Roman" w:eastAsia="Times New Roman" w:hAnsi="Times New Roman" w:cs="Times New Roman"/>
                <w:color w:val="000000"/>
                <w:lang w:eastAsia="pt-BR"/>
              </w:rPr>
            </w:pPr>
          </w:p>
        </w:tc>
        <w:tc>
          <w:tcPr>
            <w:tcW w:w="1246" w:type="dxa"/>
            <w:vMerge/>
            <w:tcBorders>
              <w:top w:val="single" w:sz="4" w:space="0" w:color="000000"/>
              <w:left w:val="single" w:sz="4" w:space="0" w:color="000000"/>
              <w:bottom w:val="single" w:sz="4" w:space="0" w:color="000000"/>
            </w:tcBorders>
            <w:shd w:val="clear" w:color="auto" w:fill="auto"/>
            <w:vAlign w:val="center"/>
          </w:tcPr>
          <w:p w14:paraId="17B246DD" w14:textId="77777777" w:rsidR="00755401" w:rsidRDefault="00755401">
            <w:pPr>
              <w:suppressAutoHyphens w:val="0"/>
              <w:snapToGrid w:val="0"/>
              <w:spacing w:after="0" w:line="240" w:lineRule="auto"/>
              <w:rPr>
                <w:rFonts w:ascii="Times New Roman" w:eastAsia="Times New Roman" w:hAnsi="Times New Roman" w:cs="Times New Roman"/>
                <w:color w:val="000000"/>
                <w:lang w:eastAsia="pt-BR"/>
              </w:rPr>
            </w:pPr>
          </w:p>
        </w:tc>
        <w:tc>
          <w:tcPr>
            <w:tcW w:w="1367" w:type="dxa"/>
            <w:tcBorders>
              <w:top w:val="single" w:sz="4" w:space="0" w:color="000000"/>
              <w:left w:val="single" w:sz="4" w:space="0" w:color="000000"/>
              <w:bottom w:val="single" w:sz="4" w:space="0" w:color="000000"/>
            </w:tcBorders>
            <w:shd w:val="clear" w:color="auto" w:fill="auto"/>
            <w:vAlign w:val="center"/>
          </w:tcPr>
          <w:p w14:paraId="6A646232" w14:textId="77777777" w:rsidR="00755401" w:rsidRDefault="00755401">
            <w:pPr>
              <w:suppressAutoHyphens w:val="0"/>
              <w:spacing w:after="0" w:line="240" w:lineRule="auto"/>
              <w:jc w:val="center"/>
            </w:pPr>
            <w:r>
              <w:rPr>
                <w:rFonts w:ascii="Times New Roman" w:eastAsia="Times New Roman" w:hAnsi="Times New Roman" w:cs="Times New Roman"/>
                <w:color w:val="000000"/>
                <w:lang w:eastAsia="pt-BR"/>
              </w:rPr>
              <w:t>5 itens</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2EEC6" w14:textId="77777777" w:rsidR="00755401" w:rsidRDefault="00755401">
            <w:pPr>
              <w:suppressAutoHyphens w:val="0"/>
              <w:spacing w:after="0" w:line="240" w:lineRule="auto"/>
              <w:jc w:val="right"/>
            </w:pPr>
            <w:r>
              <w:rPr>
                <w:rFonts w:ascii="Times New Roman" w:eastAsia="Times New Roman" w:hAnsi="Times New Roman" w:cs="Times New Roman"/>
                <w:color w:val="000000"/>
                <w:lang w:eastAsia="pt-BR"/>
              </w:rPr>
              <w:t>1.389,02</w:t>
            </w:r>
          </w:p>
        </w:tc>
      </w:tr>
      <w:tr w:rsidR="00755401" w14:paraId="72108A29" w14:textId="77777777">
        <w:trPr>
          <w:cantSplit/>
        </w:trPr>
        <w:tc>
          <w:tcPr>
            <w:tcW w:w="667" w:type="dxa"/>
            <w:vMerge/>
            <w:tcBorders>
              <w:top w:val="single" w:sz="4" w:space="0" w:color="000000"/>
              <w:left w:val="single" w:sz="4" w:space="0" w:color="000000"/>
              <w:bottom w:val="single" w:sz="4" w:space="0" w:color="000000"/>
            </w:tcBorders>
            <w:shd w:val="clear" w:color="auto" w:fill="auto"/>
            <w:vAlign w:val="center"/>
          </w:tcPr>
          <w:p w14:paraId="6BF89DA3" w14:textId="77777777" w:rsidR="00755401" w:rsidRDefault="00755401">
            <w:pPr>
              <w:suppressAutoHyphens w:val="0"/>
              <w:snapToGrid w:val="0"/>
              <w:spacing w:after="0" w:line="240" w:lineRule="auto"/>
              <w:rPr>
                <w:rFonts w:ascii="Times New Roman" w:eastAsia="Times New Roman" w:hAnsi="Times New Roman" w:cs="Times New Roman"/>
                <w:b/>
                <w:bCs/>
                <w:color w:val="000000"/>
                <w:lang w:eastAsia="pt-BR"/>
              </w:rPr>
            </w:pPr>
          </w:p>
        </w:tc>
        <w:tc>
          <w:tcPr>
            <w:tcW w:w="2069" w:type="dxa"/>
            <w:vMerge/>
            <w:tcBorders>
              <w:top w:val="single" w:sz="4" w:space="0" w:color="000000"/>
              <w:left w:val="single" w:sz="4" w:space="0" w:color="000000"/>
              <w:bottom w:val="single" w:sz="4" w:space="0" w:color="000000"/>
            </w:tcBorders>
            <w:shd w:val="clear" w:color="auto" w:fill="auto"/>
            <w:vAlign w:val="center"/>
          </w:tcPr>
          <w:p w14:paraId="5C3E0E74" w14:textId="77777777" w:rsidR="00755401" w:rsidRDefault="00755401">
            <w:pPr>
              <w:suppressAutoHyphens w:val="0"/>
              <w:snapToGrid w:val="0"/>
              <w:spacing w:after="0" w:line="240" w:lineRule="auto"/>
              <w:rPr>
                <w:rFonts w:ascii="Times New Roman" w:eastAsia="Times New Roman" w:hAnsi="Times New Roman" w:cs="Times New Roman"/>
                <w:b/>
                <w:bCs/>
                <w:color w:val="000000"/>
                <w:lang w:eastAsia="pt-BR"/>
              </w:rPr>
            </w:pPr>
          </w:p>
        </w:tc>
        <w:tc>
          <w:tcPr>
            <w:tcW w:w="1497" w:type="dxa"/>
            <w:vMerge/>
            <w:tcBorders>
              <w:top w:val="single" w:sz="4" w:space="0" w:color="000000"/>
              <w:left w:val="single" w:sz="4" w:space="0" w:color="000000"/>
              <w:bottom w:val="single" w:sz="4" w:space="0" w:color="000000"/>
            </w:tcBorders>
            <w:shd w:val="clear" w:color="auto" w:fill="auto"/>
            <w:vAlign w:val="center"/>
          </w:tcPr>
          <w:p w14:paraId="66A1FAB9" w14:textId="77777777" w:rsidR="00755401" w:rsidRDefault="00755401">
            <w:pPr>
              <w:suppressAutoHyphens w:val="0"/>
              <w:snapToGrid w:val="0"/>
              <w:spacing w:after="0" w:line="240" w:lineRule="auto"/>
              <w:rPr>
                <w:rFonts w:ascii="Times New Roman" w:eastAsia="Times New Roman" w:hAnsi="Times New Roman" w:cs="Times New Roman"/>
                <w:color w:val="000000"/>
                <w:lang w:eastAsia="pt-BR"/>
              </w:rPr>
            </w:pPr>
          </w:p>
        </w:tc>
        <w:tc>
          <w:tcPr>
            <w:tcW w:w="629" w:type="dxa"/>
            <w:vMerge/>
            <w:tcBorders>
              <w:top w:val="single" w:sz="4" w:space="0" w:color="000000"/>
              <w:left w:val="single" w:sz="4" w:space="0" w:color="000000"/>
              <w:bottom w:val="single" w:sz="4" w:space="0" w:color="000000"/>
            </w:tcBorders>
            <w:shd w:val="clear" w:color="auto" w:fill="auto"/>
            <w:vAlign w:val="center"/>
          </w:tcPr>
          <w:p w14:paraId="76BB753C" w14:textId="77777777" w:rsidR="00755401" w:rsidRDefault="00755401">
            <w:pPr>
              <w:suppressAutoHyphens w:val="0"/>
              <w:snapToGrid w:val="0"/>
              <w:spacing w:after="0" w:line="240" w:lineRule="auto"/>
              <w:rPr>
                <w:rFonts w:ascii="Times New Roman" w:eastAsia="Times New Roman" w:hAnsi="Times New Roman" w:cs="Times New Roman"/>
                <w:color w:val="000000"/>
                <w:lang w:eastAsia="pt-BR"/>
              </w:rPr>
            </w:pPr>
          </w:p>
        </w:tc>
        <w:tc>
          <w:tcPr>
            <w:tcW w:w="1246" w:type="dxa"/>
            <w:vMerge/>
            <w:tcBorders>
              <w:top w:val="single" w:sz="4" w:space="0" w:color="000000"/>
              <w:left w:val="single" w:sz="4" w:space="0" w:color="000000"/>
              <w:bottom w:val="single" w:sz="4" w:space="0" w:color="000000"/>
            </w:tcBorders>
            <w:shd w:val="clear" w:color="auto" w:fill="auto"/>
            <w:vAlign w:val="center"/>
          </w:tcPr>
          <w:p w14:paraId="513DA1E0" w14:textId="77777777" w:rsidR="00755401" w:rsidRDefault="00755401">
            <w:pPr>
              <w:suppressAutoHyphens w:val="0"/>
              <w:snapToGrid w:val="0"/>
              <w:spacing w:after="0" w:line="240" w:lineRule="auto"/>
              <w:rPr>
                <w:rFonts w:ascii="Times New Roman" w:eastAsia="Times New Roman" w:hAnsi="Times New Roman" w:cs="Times New Roman"/>
                <w:color w:val="000000"/>
                <w:lang w:eastAsia="pt-BR"/>
              </w:rPr>
            </w:pPr>
          </w:p>
        </w:tc>
        <w:tc>
          <w:tcPr>
            <w:tcW w:w="1367" w:type="dxa"/>
            <w:tcBorders>
              <w:top w:val="single" w:sz="4" w:space="0" w:color="000000"/>
              <w:left w:val="single" w:sz="4" w:space="0" w:color="000000"/>
              <w:bottom w:val="single" w:sz="4" w:space="0" w:color="000000"/>
            </w:tcBorders>
            <w:shd w:val="clear" w:color="auto" w:fill="auto"/>
            <w:vAlign w:val="center"/>
          </w:tcPr>
          <w:p w14:paraId="43DB0E35" w14:textId="77777777" w:rsidR="00755401" w:rsidRDefault="00755401">
            <w:pPr>
              <w:suppressAutoHyphens w:val="0"/>
              <w:spacing w:after="0" w:line="240" w:lineRule="auto"/>
              <w:jc w:val="center"/>
            </w:pPr>
            <w:r>
              <w:rPr>
                <w:rFonts w:ascii="Times New Roman" w:eastAsia="Times New Roman" w:hAnsi="Times New Roman" w:cs="Times New Roman"/>
                <w:color w:val="000000"/>
                <w:lang w:eastAsia="pt-BR"/>
              </w:rPr>
              <w:t>6 itens</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99A72" w14:textId="77777777" w:rsidR="00755401" w:rsidRDefault="00755401">
            <w:pPr>
              <w:suppressAutoHyphens w:val="0"/>
              <w:spacing w:after="0" w:line="240" w:lineRule="auto"/>
              <w:jc w:val="right"/>
            </w:pPr>
            <w:r>
              <w:rPr>
                <w:rFonts w:ascii="Times New Roman" w:eastAsia="Times New Roman" w:hAnsi="Times New Roman" w:cs="Times New Roman"/>
                <w:color w:val="000000"/>
                <w:lang w:eastAsia="pt-BR"/>
              </w:rPr>
              <w:t>1.488,24</w:t>
            </w:r>
          </w:p>
        </w:tc>
      </w:tr>
    </w:tbl>
    <w:p w14:paraId="75CAC6F5" w14:textId="77777777" w:rsidR="00755401" w:rsidRDefault="00755401">
      <w:pPr>
        <w:pStyle w:val="Corpodetexto"/>
        <w:spacing w:line="360" w:lineRule="auto"/>
        <w:jc w:val="both"/>
        <w:rPr>
          <w:rFonts w:ascii="Times New Roman" w:hAnsi="Times New Roman" w:cs="Times New Roman"/>
          <w:sz w:val="24"/>
          <w:szCs w:val="24"/>
        </w:rPr>
      </w:pPr>
    </w:p>
    <w:p w14:paraId="14A3269B" w14:textId="77777777" w:rsidR="00755401" w:rsidRDefault="00755401">
      <w:pPr>
        <w:pStyle w:val="Corpodetexto"/>
        <w:spacing w:line="360" w:lineRule="auto"/>
        <w:jc w:val="both"/>
      </w:pPr>
      <w:r>
        <w:rPr>
          <w:rFonts w:ascii="Times New Roman" w:hAnsi="Times New Roman" w:cs="Times New Roman"/>
          <w:sz w:val="24"/>
          <w:szCs w:val="24"/>
        </w:rPr>
        <w:t>4.1.2. Serviços periciais de meio ambiente – supressão de vegetação</w:t>
      </w:r>
    </w:p>
    <w:p w14:paraId="66060428" w14:textId="77777777" w:rsidR="00755401" w:rsidRDefault="00755401">
      <w:pPr>
        <w:pStyle w:val="Corpodetexto"/>
        <w:spacing w:line="360" w:lineRule="auto"/>
        <w:jc w:val="both"/>
        <w:rPr>
          <w:rFonts w:ascii="Times New Roman" w:hAnsi="Times New Roman" w:cs="Times New Roman"/>
          <w:sz w:val="24"/>
          <w:szCs w:val="24"/>
        </w:rPr>
      </w:pPr>
    </w:p>
    <w:tbl>
      <w:tblPr>
        <w:tblW w:w="0" w:type="auto"/>
        <w:tblInd w:w="-5" w:type="dxa"/>
        <w:tblLayout w:type="fixed"/>
        <w:tblCellMar>
          <w:left w:w="70" w:type="dxa"/>
          <w:right w:w="70" w:type="dxa"/>
        </w:tblCellMar>
        <w:tblLook w:val="0000" w:firstRow="0" w:lastRow="0" w:firstColumn="0" w:lastColumn="0" w:noHBand="0" w:noVBand="0"/>
      </w:tblPr>
      <w:tblGrid>
        <w:gridCol w:w="580"/>
        <w:gridCol w:w="2478"/>
        <w:gridCol w:w="1497"/>
        <w:gridCol w:w="1547"/>
        <w:gridCol w:w="1199"/>
        <w:gridCol w:w="1353"/>
      </w:tblGrid>
      <w:tr w:rsidR="00755401" w14:paraId="5F6CFCBD" w14:textId="77777777">
        <w:tc>
          <w:tcPr>
            <w:tcW w:w="580" w:type="dxa"/>
            <w:tcBorders>
              <w:top w:val="single" w:sz="4" w:space="0" w:color="000000"/>
              <w:left w:val="single" w:sz="4" w:space="0" w:color="000000"/>
              <w:bottom w:val="single" w:sz="4" w:space="0" w:color="000000"/>
            </w:tcBorders>
            <w:shd w:val="clear" w:color="auto" w:fill="auto"/>
          </w:tcPr>
          <w:p w14:paraId="1D0656FE" w14:textId="77777777" w:rsidR="00755401" w:rsidRDefault="00755401">
            <w:pPr>
              <w:suppressAutoHyphens w:val="0"/>
              <w:snapToGrid w:val="0"/>
              <w:spacing w:after="0" w:line="240" w:lineRule="auto"/>
              <w:jc w:val="center"/>
              <w:rPr>
                <w:rFonts w:ascii="Times New Roman" w:hAnsi="Times New Roman" w:cs="Times New Roman"/>
                <w:b/>
              </w:rPr>
            </w:pPr>
          </w:p>
        </w:tc>
        <w:tc>
          <w:tcPr>
            <w:tcW w:w="807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7F9390B" w14:textId="77777777" w:rsidR="00755401" w:rsidRDefault="00755401">
            <w:pPr>
              <w:suppressAutoHyphens w:val="0"/>
              <w:spacing w:after="0" w:line="240" w:lineRule="auto"/>
              <w:jc w:val="center"/>
            </w:pPr>
            <w:r>
              <w:rPr>
                <w:rFonts w:ascii="Times New Roman" w:hAnsi="Times New Roman" w:cs="Times New Roman"/>
                <w:b/>
              </w:rPr>
              <w:t>TABELA IV – DESCRIÇÃO DO TRABALHO TÉCNICO, CLASSIFICAÇÃO E VALOR DOS HONORÁRIOS</w:t>
            </w:r>
          </w:p>
        </w:tc>
      </w:tr>
      <w:tr w:rsidR="00755401" w14:paraId="09BE304F" w14:textId="77777777">
        <w:tc>
          <w:tcPr>
            <w:tcW w:w="580" w:type="dxa"/>
            <w:tcBorders>
              <w:top w:val="single" w:sz="4" w:space="0" w:color="000000"/>
              <w:left w:val="single" w:sz="4" w:space="0" w:color="000000"/>
              <w:bottom w:val="single" w:sz="4" w:space="0" w:color="000000"/>
            </w:tcBorders>
            <w:shd w:val="clear" w:color="auto" w:fill="auto"/>
            <w:vAlign w:val="center"/>
          </w:tcPr>
          <w:p w14:paraId="0193CB87" w14:textId="77777777" w:rsidR="00755401" w:rsidRDefault="00755401">
            <w:pPr>
              <w:suppressAutoHyphens w:val="0"/>
              <w:spacing w:after="0" w:line="240" w:lineRule="auto"/>
              <w:jc w:val="center"/>
            </w:pPr>
            <w:r>
              <w:rPr>
                <w:rFonts w:ascii="Times New Roman" w:hAnsi="Times New Roman" w:cs="Times New Roman"/>
                <w:b/>
              </w:rPr>
              <w:t>Item</w:t>
            </w:r>
          </w:p>
        </w:tc>
        <w:tc>
          <w:tcPr>
            <w:tcW w:w="2478" w:type="dxa"/>
            <w:tcBorders>
              <w:top w:val="single" w:sz="4" w:space="0" w:color="000000"/>
              <w:left w:val="single" w:sz="4" w:space="0" w:color="000000"/>
              <w:bottom w:val="single" w:sz="4" w:space="0" w:color="000000"/>
            </w:tcBorders>
            <w:shd w:val="clear" w:color="auto" w:fill="auto"/>
            <w:vAlign w:val="center"/>
          </w:tcPr>
          <w:p w14:paraId="01DFB7B4" w14:textId="77777777" w:rsidR="00755401" w:rsidRDefault="00755401">
            <w:pPr>
              <w:suppressAutoHyphens w:val="0"/>
              <w:spacing w:after="0" w:line="240" w:lineRule="auto"/>
              <w:jc w:val="center"/>
            </w:pPr>
            <w:r>
              <w:rPr>
                <w:rFonts w:ascii="Times New Roman" w:eastAsia="Times New Roman" w:hAnsi="Times New Roman" w:cs="Times New Roman"/>
                <w:b/>
                <w:bCs/>
                <w:color w:val="000000"/>
                <w:lang w:eastAsia="pt-BR"/>
              </w:rPr>
              <w:t>Descrição do trabalho técnico</w:t>
            </w:r>
          </w:p>
        </w:tc>
        <w:tc>
          <w:tcPr>
            <w:tcW w:w="1497" w:type="dxa"/>
            <w:tcBorders>
              <w:top w:val="single" w:sz="4" w:space="0" w:color="000000"/>
              <w:left w:val="single" w:sz="4" w:space="0" w:color="000000"/>
              <w:bottom w:val="single" w:sz="4" w:space="0" w:color="000000"/>
            </w:tcBorders>
            <w:shd w:val="clear" w:color="auto" w:fill="auto"/>
            <w:vAlign w:val="center"/>
          </w:tcPr>
          <w:p w14:paraId="24838458" w14:textId="77777777" w:rsidR="00755401" w:rsidRDefault="00755401">
            <w:pPr>
              <w:suppressAutoHyphens w:val="0"/>
              <w:spacing w:after="0" w:line="240" w:lineRule="auto"/>
              <w:jc w:val="center"/>
            </w:pPr>
            <w:r>
              <w:rPr>
                <w:rFonts w:ascii="Times New Roman" w:eastAsia="Times New Roman" w:hAnsi="Times New Roman" w:cs="Times New Roman"/>
                <w:b/>
                <w:bCs/>
                <w:color w:val="000000"/>
                <w:lang w:eastAsia="pt-BR"/>
              </w:rPr>
              <w:t>Complexidade</w:t>
            </w:r>
          </w:p>
        </w:tc>
        <w:tc>
          <w:tcPr>
            <w:tcW w:w="1547" w:type="dxa"/>
            <w:tcBorders>
              <w:top w:val="single" w:sz="4" w:space="0" w:color="000000"/>
              <w:left w:val="single" w:sz="4" w:space="0" w:color="000000"/>
              <w:bottom w:val="single" w:sz="4" w:space="0" w:color="000000"/>
            </w:tcBorders>
            <w:shd w:val="clear" w:color="auto" w:fill="auto"/>
            <w:vAlign w:val="center"/>
          </w:tcPr>
          <w:p w14:paraId="3C9BA852" w14:textId="77777777" w:rsidR="00755401" w:rsidRDefault="00755401">
            <w:pPr>
              <w:suppressAutoHyphens w:val="0"/>
              <w:spacing w:after="0" w:line="240" w:lineRule="auto"/>
              <w:jc w:val="center"/>
            </w:pPr>
            <w:r>
              <w:rPr>
                <w:rFonts w:ascii="Times New Roman" w:eastAsia="Times New Roman" w:hAnsi="Times New Roman" w:cs="Times New Roman"/>
                <w:b/>
                <w:color w:val="000000"/>
                <w:lang w:eastAsia="pt-BR"/>
              </w:rPr>
              <w:t>Tempo necessário para a execução do serviço (h)</w:t>
            </w:r>
          </w:p>
        </w:tc>
        <w:tc>
          <w:tcPr>
            <w:tcW w:w="1199" w:type="dxa"/>
            <w:tcBorders>
              <w:top w:val="single" w:sz="4" w:space="0" w:color="000000"/>
              <w:left w:val="single" w:sz="4" w:space="0" w:color="000000"/>
              <w:bottom w:val="single" w:sz="4" w:space="0" w:color="000000"/>
            </w:tcBorders>
            <w:shd w:val="clear" w:color="auto" w:fill="auto"/>
            <w:vAlign w:val="center"/>
          </w:tcPr>
          <w:p w14:paraId="40D5F60C" w14:textId="77777777" w:rsidR="00755401" w:rsidRDefault="00755401">
            <w:pPr>
              <w:suppressAutoHyphens w:val="0"/>
              <w:spacing w:after="0" w:line="240" w:lineRule="auto"/>
              <w:jc w:val="center"/>
            </w:pPr>
            <w:r>
              <w:rPr>
                <w:rFonts w:ascii="Times New Roman" w:eastAsia="Times New Roman" w:hAnsi="Times New Roman" w:cs="Times New Roman"/>
                <w:b/>
                <w:bCs/>
                <w:color w:val="000000"/>
                <w:lang w:eastAsia="pt-BR"/>
              </w:rPr>
              <w:t>Área vistoriada</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9F456" w14:textId="77777777" w:rsidR="00755401" w:rsidRDefault="00755401">
            <w:pPr>
              <w:suppressAutoHyphens w:val="0"/>
              <w:spacing w:after="0" w:line="240" w:lineRule="auto"/>
              <w:jc w:val="center"/>
            </w:pPr>
            <w:r>
              <w:rPr>
                <w:rFonts w:ascii="Times New Roman" w:eastAsia="Times New Roman" w:hAnsi="Times New Roman" w:cs="Times New Roman"/>
                <w:b/>
                <w:color w:val="000000"/>
                <w:lang w:eastAsia="pt-BR"/>
              </w:rPr>
              <w:t>Valor dos honorários (R$)</w:t>
            </w:r>
          </w:p>
        </w:tc>
      </w:tr>
      <w:tr w:rsidR="00755401" w14:paraId="4B07C860" w14:textId="77777777">
        <w:tc>
          <w:tcPr>
            <w:tcW w:w="580" w:type="dxa"/>
            <w:tcBorders>
              <w:top w:val="single" w:sz="4" w:space="0" w:color="000000"/>
              <w:left w:val="single" w:sz="4" w:space="0" w:color="000000"/>
              <w:bottom w:val="single" w:sz="4" w:space="0" w:color="000000"/>
            </w:tcBorders>
            <w:shd w:val="clear" w:color="auto" w:fill="auto"/>
            <w:vAlign w:val="center"/>
          </w:tcPr>
          <w:p w14:paraId="249FAAB8" w14:textId="77777777" w:rsidR="00755401" w:rsidRDefault="00755401">
            <w:pPr>
              <w:suppressAutoHyphens w:val="0"/>
              <w:spacing w:after="0" w:line="240" w:lineRule="auto"/>
              <w:jc w:val="center"/>
            </w:pPr>
            <w:r>
              <w:rPr>
                <w:rFonts w:ascii="Times New Roman" w:eastAsia="Times New Roman" w:hAnsi="Times New Roman" w:cs="Times New Roman"/>
                <w:bCs/>
                <w:color w:val="000000"/>
                <w:lang w:eastAsia="pt-BR"/>
              </w:rPr>
              <w:t>1</w:t>
            </w:r>
          </w:p>
        </w:tc>
        <w:tc>
          <w:tcPr>
            <w:tcW w:w="2478" w:type="dxa"/>
            <w:tcBorders>
              <w:top w:val="single" w:sz="4" w:space="0" w:color="000000"/>
              <w:left w:val="single" w:sz="4" w:space="0" w:color="000000"/>
              <w:bottom w:val="single" w:sz="4" w:space="0" w:color="000000"/>
            </w:tcBorders>
            <w:shd w:val="clear" w:color="auto" w:fill="auto"/>
            <w:vAlign w:val="center"/>
          </w:tcPr>
          <w:p w14:paraId="793EDA8F" w14:textId="77777777" w:rsidR="00755401" w:rsidRDefault="00755401">
            <w:pPr>
              <w:suppressAutoHyphens w:val="0"/>
              <w:spacing w:after="0" w:line="240" w:lineRule="auto"/>
              <w:jc w:val="center"/>
            </w:pPr>
            <w:r>
              <w:rPr>
                <w:rFonts w:ascii="Times New Roman" w:eastAsia="Times New Roman" w:hAnsi="Times New Roman" w:cs="Times New Roman"/>
                <w:bCs/>
                <w:color w:val="000000"/>
                <w:lang w:eastAsia="pt-BR"/>
              </w:rPr>
              <w:t>Emissão de Laudos Técnicos com vistoria</w:t>
            </w:r>
          </w:p>
        </w:tc>
        <w:tc>
          <w:tcPr>
            <w:tcW w:w="1497" w:type="dxa"/>
            <w:tcBorders>
              <w:top w:val="single" w:sz="4" w:space="0" w:color="000000"/>
              <w:left w:val="single" w:sz="4" w:space="0" w:color="000000"/>
              <w:bottom w:val="single" w:sz="4" w:space="0" w:color="000000"/>
            </w:tcBorders>
            <w:shd w:val="clear" w:color="auto" w:fill="auto"/>
            <w:vAlign w:val="center"/>
          </w:tcPr>
          <w:p w14:paraId="0D0E3C12" w14:textId="77777777" w:rsidR="00755401" w:rsidRDefault="00755401">
            <w:pPr>
              <w:suppressAutoHyphens w:val="0"/>
              <w:spacing w:after="0" w:line="240" w:lineRule="auto"/>
              <w:jc w:val="center"/>
            </w:pPr>
            <w:r>
              <w:rPr>
                <w:rFonts w:ascii="Times New Roman" w:eastAsia="Times New Roman" w:hAnsi="Times New Roman" w:cs="Times New Roman"/>
                <w:bCs/>
                <w:color w:val="000000"/>
                <w:lang w:eastAsia="pt-BR"/>
              </w:rPr>
              <w:t>Baixa</w:t>
            </w:r>
          </w:p>
        </w:tc>
        <w:tc>
          <w:tcPr>
            <w:tcW w:w="1547" w:type="dxa"/>
            <w:tcBorders>
              <w:top w:val="single" w:sz="4" w:space="0" w:color="000000"/>
              <w:left w:val="single" w:sz="4" w:space="0" w:color="000000"/>
              <w:bottom w:val="single" w:sz="4" w:space="0" w:color="000000"/>
            </w:tcBorders>
            <w:shd w:val="clear" w:color="auto" w:fill="auto"/>
            <w:vAlign w:val="center"/>
          </w:tcPr>
          <w:p w14:paraId="5D369756" w14:textId="77777777" w:rsidR="00755401" w:rsidRDefault="00755401">
            <w:pPr>
              <w:suppressAutoHyphens w:val="0"/>
              <w:spacing w:after="0" w:line="240" w:lineRule="auto"/>
              <w:jc w:val="center"/>
            </w:pPr>
            <w:r>
              <w:rPr>
                <w:rFonts w:ascii="Times New Roman" w:eastAsia="Times New Roman" w:hAnsi="Times New Roman" w:cs="Times New Roman"/>
                <w:bCs/>
                <w:color w:val="000000"/>
                <w:lang w:eastAsia="pt-BR"/>
              </w:rPr>
              <w:t>10</w:t>
            </w:r>
          </w:p>
        </w:tc>
        <w:tc>
          <w:tcPr>
            <w:tcW w:w="1199" w:type="dxa"/>
            <w:tcBorders>
              <w:top w:val="single" w:sz="4" w:space="0" w:color="000000"/>
              <w:left w:val="single" w:sz="4" w:space="0" w:color="000000"/>
              <w:bottom w:val="single" w:sz="4" w:space="0" w:color="000000"/>
            </w:tcBorders>
            <w:shd w:val="clear" w:color="auto" w:fill="auto"/>
            <w:vAlign w:val="center"/>
          </w:tcPr>
          <w:p w14:paraId="77BA7031" w14:textId="77777777" w:rsidR="00755401" w:rsidRDefault="00755401">
            <w:pPr>
              <w:suppressAutoHyphens w:val="0"/>
              <w:spacing w:after="0" w:line="240" w:lineRule="auto"/>
              <w:jc w:val="center"/>
            </w:pPr>
            <w:r>
              <w:rPr>
                <w:rFonts w:ascii="Times New Roman" w:eastAsia="Times New Roman" w:hAnsi="Times New Roman" w:cs="Times New Roman"/>
                <w:bCs/>
                <w:color w:val="000000"/>
                <w:lang w:eastAsia="pt-BR"/>
              </w:rPr>
              <w:t>Até 05 hectares</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1F63A" w14:textId="77777777" w:rsidR="00755401" w:rsidRDefault="00755401">
            <w:pPr>
              <w:suppressAutoHyphens w:val="0"/>
              <w:spacing w:after="0" w:line="240" w:lineRule="auto"/>
              <w:jc w:val="right"/>
            </w:pPr>
            <w:r>
              <w:rPr>
                <w:rFonts w:ascii="Times New Roman" w:eastAsia="Times New Roman" w:hAnsi="Times New Roman" w:cs="Times New Roman"/>
                <w:bCs/>
                <w:color w:val="000000"/>
                <w:lang w:eastAsia="pt-BR"/>
              </w:rPr>
              <w:t>620,10</w:t>
            </w:r>
          </w:p>
        </w:tc>
      </w:tr>
      <w:tr w:rsidR="00755401" w14:paraId="0763956A" w14:textId="77777777">
        <w:tc>
          <w:tcPr>
            <w:tcW w:w="580" w:type="dxa"/>
            <w:tcBorders>
              <w:top w:val="single" w:sz="4" w:space="0" w:color="000000"/>
              <w:left w:val="single" w:sz="4" w:space="0" w:color="000000"/>
              <w:bottom w:val="single" w:sz="4" w:space="0" w:color="000000"/>
            </w:tcBorders>
            <w:shd w:val="clear" w:color="auto" w:fill="auto"/>
            <w:vAlign w:val="center"/>
          </w:tcPr>
          <w:p w14:paraId="78E884CA" w14:textId="77777777" w:rsidR="00755401" w:rsidRDefault="00755401">
            <w:pPr>
              <w:suppressAutoHyphens w:val="0"/>
              <w:spacing w:after="0" w:line="240" w:lineRule="auto"/>
              <w:jc w:val="center"/>
            </w:pPr>
            <w:r>
              <w:rPr>
                <w:rFonts w:ascii="Times New Roman" w:eastAsia="Times New Roman" w:hAnsi="Times New Roman" w:cs="Times New Roman"/>
                <w:bCs/>
                <w:color w:val="000000"/>
                <w:lang w:eastAsia="pt-BR"/>
              </w:rPr>
              <w:t>2</w:t>
            </w:r>
          </w:p>
        </w:tc>
        <w:tc>
          <w:tcPr>
            <w:tcW w:w="2478" w:type="dxa"/>
            <w:tcBorders>
              <w:top w:val="single" w:sz="4" w:space="0" w:color="000000"/>
              <w:left w:val="single" w:sz="4" w:space="0" w:color="000000"/>
              <w:bottom w:val="single" w:sz="4" w:space="0" w:color="000000"/>
            </w:tcBorders>
            <w:shd w:val="clear" w:color="auto" w:fill="auto"/>
            <w:vAlign w:val="center"/>
          </w:tcPr>
          <w:p w14:paraId="30E24F04" w14:textId="77777777" w:rsidR="00755401" w:rsidRDefault="00755401">
            <w:pPr>
              <w:suppressAutoHyphens w:val="0"/>
              <w:spacing w:after="0" w:line="240" w:lineRule="auto"/>
              <w:jc w:val="center"/>
            </w:pPr>
            <w:r>
              <w:rPr>
                <w:rFonts w:ascii="Times New Roman" w:eastAsia="Times New Roman" w:hAnsi="Times New Roman" w:cs="Times New Roman"/>
                <w:bCs/>
                <w:color w:val="000000"/>
                <w:lang w:eastAsia="pt-BR"/>
              </w:rPr>
              <w:t>Emissão de Pareceres Técnicos (sem vistoria)</w:t>
            </w:r>
          </w:p>
        </w:tc>
        <w:tc>
          <w:tcPr>
            <w:tcW w:w="1497" w:type="dxa"/>
            <w:tcBorders>
              <w:top w:val="single" w:sz="4" w:space="0" w:color="000000"/>
              <w:left w:val="single" w:sz="4" w:space="0" w:color="000000"/>
              <w:bottom w:val="single" w:sz="4" w:space="0" w:color="000000"/>
            </w:tcBorders>
            <w:shd w:val="clear" w:color="auto" w:fill="auto"/>
            <w:vAlign w:val="center"/>
          </w:tcPr>
          <w:p w14:paraId="3EC24AF3" w14:textId="77777777" w:rsidR="00755401" w:rsidRDefault="00755401">
            <w:pPr>
              <w:suppressAutoHyphens w:val="0"/>
              <w:spacing w:after="0" w:line="240" w:lineRule="auto"/>
              <w:jc w:val="center"/>
            </w:pPr>
            <w:r>
              <w:rPr>
                <w:rFonts w:ascii="Times New Roman" w:eastAsia="Times New Roman" w:hAnsi="Times New Roman" w:cs="Times New Roman"/>
                <w:bCs/>
                <w:color w:val="000000"/>
                <w:lang w:eastAsia="pt-BR"/>
              </w:rPr>
              <w:t>Baixa</w:t>
            </w:r>
          </w:p>
        </w:tc>
        <w:tc>
          <w:tcPr>
            <w:tcW w:w="1547" w:type="dxa"/>
            <w:tcBorders>
              <w:top w:val="single" w:sz="4" w:space="0" w:color="000000"/>
              <w:left w:val="single" w:sz="4" w:space="0" w:color="000000"/>
              <w:bottom w:val="single" w:sz="4" w:space="0" w:color="000000"/>
            </w:tcBorders>
            <w:shd w:val="clear" w:color="auto" w:fill="auto"/>
            <w:vAlign w:val="center"/>
          </w:tcPr>
          <w:p w14:paraId="44B0A208" w14:textId="77777777" w:rsidR="00755401" w:rsidRDefault="00755401">
            <w:pPr>
              <w:suppressAutoHyphens w:val="0"/>
              <w:spacing w:after="0" w:line="240" w:lineRule="auto"/>
              <w:jc w:val="center"/>
            </w:pPr>
            <w:r>
              <w:rPr>
                <w:rFonts w:ascii="Times New Roman" w:eastAsia="Times New Roman" w:hAnsi="Times New Roman" w:cs="Times New Roman"/>
                <w:bCs/>
                <w:color w:val="000000"/>
                <w:lang w:eastAsia="pt-BR"/>
              </w:rPr>
              <w:t>8</w:t>
            </w:r>
          </w:p>
        </w:tc>
        <w:tc>
          <w:tcPr>
            <w:tcW w:w="1199" w:type="dxa"/>
            <w:tcBorders>
              <w:top w:val="single" w:sz="4" w:space="0" w:color="000000"/>
              <w:left w:val="single" w:sz="4" w:space="0" w:color="000000"/>
              <w:bottom w:val="single" w:sz="4" w:space="0" w:color="000000"/>
            </w:tcBorders>
            <w:shd w:val="clear" w:color="auto" w:fill="auto"/>
            <w:vAlign w:val="center"/>
          </w:tcPr>
          <w:p w14:paraId="237AFA41" w14:textId="77777777" w:rsidR="00755401" w:rsidRDefault="00755401">
            <w:pPr>
              <w:suppressAutoHyphens w:val="0"/>
              <w:spacing w:after="0" w:line="240" w:lineRule="auto"/>
              <w:jc w:val="center"/>
            </w:pPr>
            <w:r>
              <w:rPr>
                <w:rFonts w:ascii="Times New Roman" w:eastAsia="Times New Roman" w:hAnsi="Times New Roman" w:cs="Times New Roman"/>
                <w:bCs/>
                <w:color w:val="000000"/>
                <w:lang w:eastAsia="pt-BR"/>
              </w:rPr>
              <w:t>-</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6C5BB" w14:textId="77777777" w:rsidR="00755401" w:rsidRDefault="00755401">
            <w:pPr>
              <w:suppressAutoHyphens w:val="0"/>
              <w:spacing w:after="0" w:line="240" w:lineRule="auto"/>
              <w:jc w:val="right"/>
            </w:pPr>
            <w:r>
              <w:rPr>
                <w:rFonts w:ascii="Times New Roman" w:eastAsia="Times New Roman" w:hAnsi="Times New Roman" w:cs="Times New Roman"/>
                <w:bCs/>
                <w:color w:val="000000"/>
                <w:lang w:eastAsia="pt-BR"/>
              </w:rPr>
              <w:t>496,08</w:t>
            </w:r>
          </w:p>
        </w:tc>
      </w:tr>
      <w:tr w:rsidR="00755401" w14:paraId="40244616" w14:textId="77777777">
        <w:tc>
          <w:tcPr>
            <w:tcW w:w="580" w:type="dxa"/>
            <w:tcBorders>
              <w:top w:val="single" w:sz="4" w:space="0" w:color="000000"/>
              <w:left w:val="single" w:sz="4" w:space="0" w:color="000000"/>
              <w:bottom w:val="single" w:sz="4" w:space="0" w:color="000000"/>
            </w:tcBorders>
            <w:shd w:val="clear" w:color="auto" w:fill="auto"/>
            <w:vAlign w:val="center"/>
          </w:tcPr>
          <w:p w14:paraId="0B778152" w14:textId="77777777" w:rsidR="00755401" w:rsidRDefault="00755401">
            <w:pPr>
              <w:suppressAutoHyphens w:val="0"/>
              <w:spacing w:after="0" w:line="240" w:lineRule="auto"/>
              <w:jc w:val="center"/>
            </w:pPr>
            <w:r>
              <w:rPr>
                <w:rFonts w:ascii="Times New Roman" w:eastAsia="Times New Roman" w:hAnsi="Times New Roman" w:cs="Times New Roman"/>
                <w:bCs/>
                <w:color w:val="000000"/>
                <w:lang w:eastAsia="pt-BR"/>
              </w:rPr>
              <w:lastRenderedPageBreak/>
              <w:t>3</w:t>
            </w:r>
          </w:p>
        </w:tc>
        <w:tc>
          <w:tcPr>
            <w:tcW w:w="2478" w:type="dxa"/>
            <w:tcBorders>
              <w:top w:val="single" w:sz="4" w:space="0" w:color="000000"/>
              <w:left w:val="single" w:sz="4" w:space="0" w:color="000000"/>
              <w:bottom w:val="single" w:sz="4" w:space="0" w:color="000000"/>
            </w:tcBorders>
            <w:shd w:val="clear" w:color="auto" w:fill="auto"/>
            <w:vAlign w:val="center"/>
          </w:tcPr>
          <w:p w14:paraId="554F0058" w14:textId="77777777" w:rsidR="00755401" w:rsidRDefault="00755401">
            <w:pPr>
              <w:suppressAutoHyphens w:val="0"/>
              <w:spacing w:after="0" w:line="240" w:lineRule="auto"/>
              <w:jc w:val="center"/>
            </w:pPr>
            <w:r>
              <w:rPr>
                <w:rFonts w:ascii="Times New Roman" w:eastAsia="Times New Roman" w:hAnsi="Times New Roman" w:cs="Times New Roman"/>
                <w:bCs/>
                <w:color w:val="000000"/>
                <w:lang w:eastAsia="pt-BR"/>
              </w:rPr>
              <w:t>Participação em reunião de auxílio técnico ao membro do MPMG</w:t>
            </w:r>
          </w:p>
        </w:tc>
        <w:tc>
          <w:tcPr>
            <w:tcW w:w="1497" w:type="dxa"/>
            <w:tcBorders>
              <w:top w:val="single" w:sz="4" w:space="0" w:color="000000"/>
              <w:left w:val="single" w:sz="4" w:space="0" w:color="000000"/>
              <w:bottom w:val="single" w:sz="4" w:space="0" w:color="000000"/>
            </w:tcBorders>
            <w:shd w:val="clear" w:color="auto" w:fill="auto"/>
            <w:vAlign w:val="center"/>
          </w:tcPr>
          <w:p w14:paraId="499176DB" w14:textId="77777777" w:rsidR="00755401" w:rsidRDefault="00755401">
            <w:pPr>
              <w:suppressAutoHyphens w:val="0"/>
              <w:spacing w:after="0" w:line="240" w:lineRule="auto"/>
              <w:jc w:val="center"/>
            </w:pPr>
            <w:r>
              <w:rPr>
                <w:rFonts w:ascii="Times New Roman" w:eastAsia="Times New Roman" w:hAnsi="Times New Roman" w:cs="Times New Roman"/>
                <w:bCs/>
                <w:color w:val="000000"/>
                <w:lang w:eastAsia="pt-BR"/>
              </w:rPr>
              <w:t>Baixa</w:t>
            </w:r>
          </w:p>
        </w:tc>
        <w:tc>
          <w:tcPr>
            <w:tcW w:w="1547" w:type="dxa"/>
            <w:tcBorders>
              <w:top w:val="single" w:sz="4" w:space="0" w:color="000000"/>
              <w:left w:val="single" w:sz="4" w:space="0" w:color="000000"/>
              <w:bottom w:val="single" w:sz="4" w:space="0" w:color="000000"/>
            </w:tcBorders>
            <w:shd w:val="clear" w:color="auto" w:fill="auto"/>
            <w:vAlign w:val="center"/>
          </w:tcPr>
          <w:p w14:paraId="279935FF" w14:textId="77777777" w:rsidR="00755401" w:rsidRDefault="00755401">
            <w:pPr>
              <w:suppressAutoHyphens w:val="0"/>
              <w:spacing w:after="0" w:line="240" w:lineRule="auto"/>
              <w:jc w:val="center"/>
            </w:pPr>
            <w:r>
              <w:rPr>
                <w:rFonts w:ascii="Times New Roman" w:eastAsia="Times New Roman" w:hAnsi="Times New Roman" w:cs="Times New Roman"/>
                <w:bCs/>
                <w:color w:val="000000"/>
                <w:lang w:eastAsia="pt-BR"/>
              </w:rPr>
              <w:t>4</w:t>
            </w:r>
          </w:p>
        </w:tc>
        <w:tc>
          <w:tcPr>
            <w:tcW w:w="1199" w:type="dxa"/>
            <w:tcBorders>
              <w:top w:val="single" w:sz="4" w:space="0" w:color="000000"/>
              <w:left w:val="single" w:sz="4" w:space="0" w:color="000000"/>
              <w:bottom w:val="single" w:sz="4" w:space="0" w:color="000000"/>
            </w:tcBorders>
            <w:shd w:val="clear" w:color="auto" w:fill="auto"/>
            <w:vAlign w:val="center"/>
          </w:tcPr>
          <w:p w14:paraId="3AD8BB85" w14:textId="77777777" w:rsidR="00755401" w:rsidRDefault="00755401">
            <w:pPr>
              <w:suppressAutoHyphens w:val="0"/>
              <w:spacing w:after="0" w:line="240" w:lineRule="auto"/>
              <w:jc w:val="center"/>
            </w:pPr>
            <w:r>
              <w:rPr>
                <w:rFonts w:ascii="Times New Roman" w:eastAsia="Times New Roman" w:hAnsi="Times New Roman" w:cs="Times New Roman"/>
                <w:bCs/>
                <w:color w:val="000000"/>
                <w:lang w:eastAsia="pt-BR"/>
              </w:rPr>
              <w:t>-</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EC380" w14:textId="77777777" w:rsidR="00755401" w:rsidRDefault="00755401">
            <w:pPr>
              <w:suppressAutoHyphens w:val="0"/>
              <w:spacing w:after="0" w:line="240" w:lineRule="auto"/>
              <w:jc w:val="right"/>
            </w:pPr>
            <w:r>
              <w:rPr>
                <w:rFonts w:ascii="Times New Roman" w:eastAsia="Times New Roman" w:hAnsi="Times New Roman" w:cs="Times New Roman"/>
                <w:bCs/>
                <w:color w:val="000000"/>
                <w:lang w:eastAsia="pt-BR"/>
              </w:rPr>
              <w:t>248,04</w:t>
            </w:r>
          </w:p>
        </w:tc>
      </w:tr>
      <w:tr w:rsidR="00755401" w14:paraId="12319141" w14:textId="77777777">
        <w:tc>
          <w:tcPr>
            <w:tcW w:w="580" w:type="dxa"/>
            <w:tcBorders>
              <w:top w:val="single" w:sz="4" w:space="0" w:color="000000"/>
              <w:left w:val="single" w:sz="4" w:space="0" w:color="000000"/>
              <w:bottom w:val="single" w:sz="4" w:space="0" w:color="000000"/>
            </w:tcBorders>
            <w:shd w:val="clear" w:color="auto" w:fill="auto"/>
            <w:vAlign w:val="center"/>
          </w:tcPr>
          <w:p w14:paraId="7C964D78" w14:textId="77777777" w:rsidR="00755401" w:rsidRDefault="00755401">
            <w:pPr>
              <w:suppressAutoHyphens w:val="0"/>
              <w:spacing w:after="0" w:line="240" w:lineRule="auto"/>
              <w:jc w:val="center"/>
            </w:pPr>
            <w:r>
              <w:rPr>
                <w:rFonts w:ascii="Times New Roman" w:eastAsia="Times New Roman" w:hAnsi="Times New Roman" w:cs="Times New Roman"/>
                <w:bCs/>
                <w:color w:val="000000"/>
                <w:lang w:eastAsia="pt-BR"/>
              </w:rPr>
              <w:t>4</w:t>
            </w:r>
          </w:p>
        </w:tc>
        <w:tc>
          <w:tcPr>
            <w:tcW w:w="2478" w:type="dxa"/>
            <w:tcBorders>
              <w:top w:val="single" w:sz="4" w:space="0" w:color="000000"/>
              <w:left w:val="single" w:sz="4" w:space="0" w:color="000000"/>
              <w:bottom w:val="single" w:sz="4" w:space="0" w:color="000000"/>
            </w:tcBorders>
            <w:shd w:val="clear" w:color="auto" w:fill="auto"/>
            <w:vAlign w:val="center"/>
          </w:tcPr>
          <w:p w14:paraId="2618F23F" w14:textId="77777777" w:rsidR="00755401" w:rsidRDefault="00755401">
            <w:pPr>
              <w:suppressAutoHyphens w:val="0"/>
              <w:spacing w:after="0" w:line="240" w:lineRule="auto"/>
              <w:jc w:val="center"/>
            </w:pPr>
            <w:r>
              <w:rPr>
                <w:rFonts w:ascii="Times New Roman" w:eastAsia="Times New Roman" w:hAnsi="Times New Roman" w:cs="Times New Roman"/>
                <w:bCs/>
                <w:color w:val="000000"/>
                <w:lang w:eastAsia="pt-BR"/>
              </w:rPr>
              <w:t>Emissão de Laudos Técnicos com vistoria</w:t>
            </w:r>
          </w:p>
        </w:tc>
        <w:tc>
          <w:tcPr>
            <w:tcW w:w="1497" w:type="dxa"/>
            <w:tcBorders>
              <w:top w:val="single" w:sz="4" w:space="0" w:color="000000"/>
              <w:left w:val="single" w:sz="4" w:space="0" w:color="000000"/>
              <w:bottom w:val="single" w:sz="4" w:space="0" w:color="000000"/>
            </w:tcBorders>
            <w:shd w:val="clear" w:color="auto" w:fill="auto"/>
            <w:vAlign w:val="center"/>
          </w:tcPr>
          <w:p w14:paraId="27ABC1D8" w14:textId="77777777" w:rsidR="00755401" w:rsidRDefault="00755401">
            <w:pPr>
              <w:suppressAutoHyphens w:val="0"/>
              <w:spacing w:after="0" w:line="240" w:lineRule="auto"/>
              <w:jc w:val="center"/>
            </w:pPr>
            <w:r>
              <w:rPr>
                <w:rFonts w:ascii="Times New Roman" w:eastAsia="Times New Roman" w:hAnsi="Times New Roman" w:cs="Times New Roman"/>
                <w:bCs/>
                <w:color w:val="000000"/>
                <w:lang w:eastAsia="pt-BR"/>
              </w:rPr>
              <w:t>Média</w:t>
            </w:r>
          </w:p>
        </w:tc>
        <w:tc>
          <w:tcPr>
            <w:tcW w:w="1547" w:type="dxa"/>
            <w:tcBorders>
              <w:top w:val="single" w:sz="4" w:space="0" w:color="000000"/>
              <w:left w:val="single" w:sz="4" w:space="0" w:color="000000"/>
              <w:bottom w:val="single" w:sz="4" w:space="0" w:color="000000"/>
            </w:tcBorders>
            <w:shd w:val="clear" w:color="auto" w:fill="auto"/>
            <w:vAlign w:val="center"/>
          </w:tcPr>
          <w:p w14:paraId="39F18D26" w14:textId="77777777" w:rsidR="00755401" w:rsidRDefault="00755401">
            <w:pPr>
              <w:suppressAutoHyphens w:val="0"/>
              <w:spacing w:after="0" w:line="240" w:lineRule="auto"/>
              <w:jc w:val="center"/>
            </w:pPr>
            <w:r>
              <w:rPr>
                <w:rFonts w:ascii="Times New Roman" w:eastAsia="Times New Roman" w:hAnsi="Times New Roman" w:cs="Times New Roman"/>
                <w:bCs/>
                <w:color w:val="000000"/>
                <w:lang w:eastAsia="pt-BR"/>
              </w:rPr>
              <w:t>13</w:t>
            </w:r>
          </w:p>
        </w:tc>
        <w:tc>
          <w:tcPr>
            <w:tcW w:w="1199" w:type="dxa"/>
            <w:tcBorders>
              <w:top w:val="single" w:sz="4" w:space="0" w:color="000000"/>
              <w:left w:val="single" w:sz="4" w:space="0" w:color="000000"/>
              <w:bottom w:val="single" w:sz="4" w:space="0" w:color="000000"/>
            </w:tcBorders>
            <w:shd w:val="clear" w:color="auto" w:fill="auto"/>
            <w:vAlign w:val="center"/>
          </w:tcPr>
          <w:p w14:paraId="0C3FDA66" w14:textId="77777777" w:rsidR="00755401" w:rsidRDefault="00755401">
            <w:pPr>
              <w:suppressAutoHyphens w:val="0"/>
              <w:spacing w:after="0" w:line="240" w:lineRule="auto"/>
              <w:jc w:val="center"/>
            </w:pPr>
            <w:r>
              <w:rPr>
                <w:rFonts w:ascii="Times New Roman" w:eastAsia="Times New Roman" w:hAnsi="Times New Roman" w:cs="Times New Roman"/>
                <w:bCs/>
                <w:color w:val="000000"/>
                <w:lang w:eastAsia="pt-BR"/>
              </w:rPr>
              <w:t>Acima de 05 hectares</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01547" w14:textId="77777777" w:rsidR="00755401" w:rsidRDefault="00755401">
            <w:pPr>
              <w:suppressAutoHyphens w:val="0"/>
              <w:spacing w:after="0" w:line="240" w:lineRule="auto"/>
              <w:jc w:val="right"/>
            </w:pPr>
            <w:r>
              <w:rPr>
                <w:rFonts w:ascii="Times New Roman" w:eastAsia="Times New Roman" w:hAnsi="Times New Roman" w:cs="Times New Roman"/>
                <w:bCs/>
                <w:color w:val="000000"/>
                <w:lang w:eastAsia="pt-BR"/>
              </w:rPr>
              <w:t>806,13</w:t>
            </w:r>
          </w:p>
        </w:tc>
      </w:tr>
      <w:tr w:rsidR="00755401" w14:paraId="7A1CA6C5" w14:textId="77777777">
        <w:tc>
          <w:tcPr>
            <w:tcW w:w="580" w:type="dxa"/>
            <w:tcBorders>
              <w:top w:val="single" w:sz="4" w:space="0" w:color="000000"/>
              <w:left w:val="single" w:sz="4" w:space="0" w:color="000000"/>
              <w:bottom w:val="single" w:sz="4" w:space="0" w:color="000000"/>
            </w:tcBorders>
            <w:shd w:val="clear" w:color="auto" w:fill="auto"/>
            <w:vAlign w:val="center"/>
          </w:tcPr>
          <w:p w14:paraId="44240AAE" w14:textId="77777777" w:rsidR="00755401" w:rsidRDefault="00755401">
            <w:pPr>
              <w:suppressAutoHyphens w:val="0"/>
              <w:spacing w:after="0" w:line="240" w:lineRule="auto"/>
              <w:jc w:val="center"/>
            </w:pPr>
            <w:r>
              <w:rPr>
                <w:rFonts w:ascii="Times New Roman" w:eastAsia="Times New Roman" w:hAnsi="Times New Roman" w:cs="Times New Roman"/>
                <w:bCs/>
                <w:color w:val="000000"/>
                <w:lang w:eastAsia="pt-BR"/>
              </w:rPr>
              <w:t>5</w:t>
            </w:r>
          </w:p>
        </w:tc>
        <w:tc>
          <w:tcPr>
            <w:tcW w:w="2478" w:type="dxa"/>
            <w:tcBorders>
              <w:top w:val="single" w:sz="4" w:space="0" w:color="000000"/>
              <w:left w:val="single" w:sz="4" w:space="0" w:color="000000"/>
              <w:bottom w:val="single" w:sz="4" w:space="0" w:color="000000"/>
            </w:tcBorders>
            <w:shd w:val="clear" w:color="auto" w:fill="auto"/>
            <w:vAlign w:val="center"/>
          </w:tcPr>
          <w:p w14:paraId="0529E271" w14:textId="77777777" w:rsidR="00755401" w:rsidRDefault="00755401">
            <w:pPr>
              <w:suppressAutoHyphens w:val="0"/>
              <w:spacing w:after="0" w:line="240" w:lineRule="auto"/>
              <w:jc w:val="center"/>
            </w:pPr>
            <w:r>
              <w:rPr>
                <w:rFonts w:ascii="Times New Roman" w:eastAsia="Times New Roman" w:hAnsi="Times New Roman" w:cs="Times New Roman"/>
                <w:bCs/>
                <w:color w:val="000000"/>
                <w:lang w:eastAsia="pt-BR"/>
              </w:rPr>
              <w:t>Análise da regularidade de documentos emitidos pelos órgãos ambientais com vistoria</w:t>
            </w:r>
          </w:p>
        </w:tc>
        <w:tc>
          <w:tcPr>
            <w:tcW w:w="1497" w:type="dxa"/>
            <w:tcBorders>
              <w:top w:val="single" w:sz="4" w:space="0" w:color="000000"/>
              <w:left w:val="single" w:sz="4" w:space="0" w:color="000000"/>
              <w:bottom w:val="single" w:sz="4" w:space="0" w:color="000000"/>
            </w:tcBorders>
            <w:shd w:val="clear" w:color="auto" w:fill="auto"/>
            <w:vAlign w:val="center"/>
          </w:tcPr>
          <w:p w14:paraId="72AB0402" w14:textId="77777777" w:rsidR="00755401" w:rsidRDefault="00755401">
            <w:pPr>
              <w:suppressAutoHyphens w:val="0"/>
              <w:spacing w:after="0" w:line="240" w:lineRule="auto"/>
              <w:jc w:val="center"/>
            </w:pPr>
            <w:r>
              <w:rPr>
                <w:rFonts w:ascii="Times New Roman" w:eastAsia="Times New Roman" w:hAnsi="Times New Roman" w:cs="Times New Roman"/>
                <w:bCs/>
                <w:color w:val="000000"/>
                <w:lang w:eastAsia="pt-BR"/>
              </w:rPr>
              <w:t>Média</w:t>
            </w:r>
          </w:p>
        </w:tc>
        <w:tc>
          <w:tcPr>
            <w:tcW w:w="1547" w:type="dxa"/>
            <w:tcBorders>
              <w:top w:val="single" w:sz="4" w:space="0" w:color="000000"/>
              <w:left w:val="single" w:sz="4" w:space="0" w:color="000000"/>
              <w:bottom w:val="single" w:sz="4" w:space="0" w:color="000000"/>
            </w:tcBorders>
            <w:shd w:val="clear" w:color="auto" w:fill="auto"/>
            <w:vAlign w:val="center"/>
          </w:tcPr>
          <w:p w14:paraId="5D0116D1" w14:textId="77777777" w:rsidR="00755401" w:rsidRDefault="00755401">
            <w:pPr>
              <w:suppressAutoHyphens w:val="0"/>
              <w:spacing w:after="0" w:line="240" w:lineRule="auto"/>
              <w:jc w:val="center"/>
            </w:pPr>
            <w:r>
              <w:rPr>
                <w:rFonts w:ascii="Times New Roman" w:eastAsia="Times New Roman" w:hAnsi="Times New Roman" w:cs="Times New Roman"/>
                <w:bCs/>
                <w:color w:val="000000"/>
                <w:lang w:eastAsia="pt-BR"/>
              </w:rPr>
              <w:t>13</w:t>
            </w:r>
          </w:p>
        </w:tc>
        <w:tc>
          <w:tcPr>
            <w:tcW w:w="1199" w:type="dxa"/>
            <w:tcBorders>
              <w:top w:val="single" w:sz="4" w:space="0" w:color="000000"/>
              <w:left w:val="single" w:sz="4" w:space="0" w:color="000000"/>
              <w:bottom w:val="single" w:sz="4" w:space="0" w:color="000000"/>
            </w:tcBorders>
            <w:shd w:val="clear" w:color="auto" w:fill="auto"/>
            <w:vAlign w:val="center"/>
          </w:tcPr>
          <w:p w14:paraId="3AC2E41B" w14:textId="77777777" w:rsidR="00755401" w:rsidRDefault="00755401">
            <w:pPr>
              <w:suppressAutoHyphens w:val="0"/>
              <w:spacing w:after="0" w:line="240" w:lineRule="auto"/>
              <w:jc w:val="center"/>
            </w:pPr>
            <w:r>
              <w:rPr>
                <w:rFonts w:ascii="Times New Roman" w:eastAsia="Times New Roman" w:hAnsi="Times New Roman" w:cs="Times New Roman"/>
                <w:bCs/>
                <w:color w:val="000000"/>
                <w:lang w:eastAsia="pt-BR"/>
              </w:rPr>
              <w:t>-</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9ADF8" w14:textId="77777777" w:rsidR="00755401" w:rsidRDefault="00755401">
            <w:pPr>
              <w:suppressAutoHyphens w:val="0"/>
              <w:spacing w:after="0" w:line="240" w:lineRule="auto"/>
              <w:jc w:val="right"/>
            </w:pPr>
            <w:r>
              <w:rPr>
                <w:rFonts w:ascii="Times New Roman" w:eastAsia="Times New Roman" w:hAnsi="Times New Roman" w:cs="Times New Roman"/>
                <w:bCs/>
                <w:color w:val="000000"/>
                <w:lang w:eastAsia="pt-BR"/>
              </w:rPr>
              <w:t>806,13</w:t>
            </w:r>
          </w:p>
        </w:tc>
      </w:tr>
      <w:tr w:rsidR="00755401" w14:paraId="3767297B" w14:textId="77777777">
        <w:tc>
          <w:tcPr>
            <w:tcW w:w="580" w:type="dxa"/>
            <w:tcBorders>
              <w:top w:val="single" w:sz="4" w:space="0" w:color="000000"/>
              <w:left w:val="single" w:sz="4" w:space="0" w:color="000000"/>
              <w:bottom w:val="single" w:sz="4" w:space="0" w:color="000000"/>
            </w:tcBorders>
            <w:shd w:val="clear" w:color="auto" w:fill="auto"/>
            <w:vAlign w:val="center"/>
          </w:tcPr>
          <w:p w14:paraId="1B87E3DE" w14:textId="77777777" w:rsidR="00755401" w:rsidRDefault="00755401">
            <w:pPr>
              <w:suppressAutoHyphens w:val="0"/>
              <w:spacing w:after="0" w:line="240" w:lineRule="auto"/>
              <w:jc w:val="center"/>
            </w:pPr>
            <w:r>
              <w:rPr>
                <w:rFonts w:ascii="Times New Roman" w:eastAsia="Times New Roman" w:hAnsi="Times New Roman" w:cs="Times New Roman"/>
                <w:bCs/>
                <w:color w:val="000000"/>
                <w:lang w:eastAsia="pt-BR"/>
              </w:rPr>
              <w:t>6</w:t>
            </w:r>
          </w:p>
        </w:tc>
        <w:tc>
          <w:tcPr>
            <w:tcW w:w="2478" w:type="dxa"/>
            <w:tcBorders>
              <w:top w:val="single" w:sz="4" w:space="0" w:color="000000"/>
              <w:left w:val="single" w:sz="4" w:space="0" w:color="000000"/>
              <w:bottom w:val="single" w:sz="4" w:space="0" w:color="000000"/>
            </w:tcBorders>
            <w:shd w:val="clear" w:color="auto" w:fill="auto"/>
            <w:vAlign w:val="center"/>
          </w:tcPr>
          <w:p w14:paraId="0D381039" w14:textId="77777777" w:rsidR="00755401" w:rsidRDefault="00755401">
            <w:pPr>
              <w:suppressAutoHyphens w:val="0"/>
              <w:spacing w:after="0" w:line="240" w:lineRule="auto"/>
              <w:jc w:val="center"/>
            </w:pPr>
            <w:r>
              <w:rPr>
                <w:rFonts w:ascii="Times New Roman" w:eastAsia="Times New Roman" w:hAnsi="Times New Roman" w:cs="Times New Roman"/>
                <w:bCs/>
                <w:color w:val="000000"/>
                <w:lang w:eastAsia="pt-BR"/>
              </w:rPr>
              <w:t>Análise da regularidade de documentos emitidos pelos órgãos ambientais sem vistoria</w:t>
            </w:r>
          </w:p>
        </w:tc>
        <w:tc>
          <w:tcPr>
            <w:tcW w:w="1497" w:type="dxa"/>
            <w:tcBorders>
              <w:top w:val="single" w:sz="4" w:space="0" w:color="000000"/>
              <w:left w:val="single" w:sz="4" w:space="0" w:color="000000"/>
              <w:bottom w:val="single" w:sz="4" w:space="0" w:color="000000"/>
            </w:tcBorders>
            <w:shd w:val="clear" w:color="auto" w:fill="auto"/>
            <w:vAlign w:val="center"/>
          </w:tcPr>
          <w:p w14:paraId="17967245" w14:textId="77777777" w:rsidR="00755401" w:rsidRDefault="00755401">
            <w:pPr>
              <w:suppressAutoHyphens w:val="0"/>
              <w:spacing w:after="0" w:line="240" w:lineRule="auto"/>
              <w:jc w:val="center"/>
            </w:pPr>
            <w:r>
              <w:rPr>
                <w:rFonts w:ascii="Times New Roman" w:eastAsia="Times New Roman" w:hAnsi="Times New Roman" w:cs="Times New Roman"/>
                <w:bCs/>
                <w:color w:val="000000"/>
                <w:lang w:eastAsia="pt-BR"/>
              </w:rPr>
              <w:t>Média</w:t>
            </w:r>
          </w:p>
        </w:tc>
        <w:tc>
          <w:tcPr>
            <w:tcW w:w="1547" w:type="dxa"/>
            <w:tcBorders>
              <w:top w:val="single" w:sz="4" w:space="0" w:color="000000"/>
              <w:left w:val="single" w:sz="4" w:space="0" w:color="000000"/>
              <w:bottom w:val="single" w:sz="4" w:space="0" w:color="000000"/>
            </w:tcBorders>
            <w:shd w:val="clear" w:color="auto" w:fill="auto"/>
            <w:vAlign w:val="center"/>
          </w:tcPr>
          <w:p w14:paraId="446DE71A" w14:textId="77777777" w:rsidR="00755401" w:rsidRDefault="00755401">
            <w:pPr>
              <w:suppressAutoHyphens w:val="0"/>
              <w:spacing w:after="0" w:line="240" w:lineRule="auto"/>
              <w:jc w:val="center"/>
            </w:pPr>
            <w:r>
              <w:rPr>
                <w:rFonts w:ascii="Times New Roman" w:eastAsia="Times New Roman" w:hAnsi="Times New Roman" w:cs="Times New Roman"/>
                <w:bCs/>
                <w:color w:val="000000"/>
                <w:lang w:eastAsia="pt-BR"/>
              </w:rPr>
              <w:t>10</w:t>
            </w:r>
          </w:p>
        </w:tc>
        <w:tc>
          <w:tcPr>
            <w:tcW w:w="1199" w:type="dxa"/>
            <w:tcBorders>
              <w:top w:val="single" w:sz="4" w:space="0" w:color="000000"/>
              <w:left w:val="single" w:sz="4" w:space="0" w:color="000000"/>
              <w:bottom w:val="single" w:sz="4" w:space="0" w:color="000000"/>
            </w:tcBorders>
            <w:shd w:val="clear" w:color="auto" w:fill="auto"/>
            <w:vAlign w:val="center"/>
          </w:tcPr>
          <w:p w14:paraId="09D9AC6E" w14:textId="77777777" w:rsidR="00755401" w:rsidRDefault="00755401">
            <w:pPr>
              <w:suppressAutoHyphens w:val="0"/>
              <w:spacing w:after="0" w:line="240" w:lineRule="auto"/>
              <w:jc w:val="center"/>
            </w:pPr>
            <w:r>
              <w:rPr>
                <w:rFonts w:ascii="Times New Roman" w:eastAsia="Times New Roman" w:hAnsi="Times New Roman" w:cs="Times New Roman"/>
                <w:bCs/>
                <w:color w:val="000000"/>
                <w:lang w:eastAsia="pt-BR"/>
              </w:rPr>
              <w:t>-</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F7E6F" w14:textId="77777777" w:rsidR="00755401" w:rsidRDefault="00755401">
            <w:pPr>
              <w:suppressAutoHyphens w:val="0"/>
              <w:spacing w:after="0" w:line="240" w:lineRule="auto"/>
              <w:jc w:val="right"/>
            </w:pPr>
            <w:r>
              <w:rPr>
                <w:rFonts w:ascii="Times New Roman" w:eastAsia="Times New Roman" w:hAnsi="Times New Roman" w:cs="Times New Roman"/>
                <w:bCs/>
                <w:color w:val="000000"/>
                <w:lang w:eastAsia="pt-BR"/>
              </w:rPr>
              <w:t>620,10</w:t>
            </w:r>
          </w:p>
        </w:tc>
      </w:tr>
    </w:tbl>
    <w:p w14:paraId="7B37605A" w14:textId="77777777" w:rsidR="00755401" w:rsidRDefault="00755401">
      <w:pPr>
        <w:pStyle w:val="Corpodetexto"/>
        <w:spacing w:line="360" w:lineRule="auto"/>
        <w:jc w:val="both"/>
        <w:rPr>
          <w:rFonts w:ascii="Times New Roman" w:hAnsi="Times New Roman" w:cs="Times New Roman"/>
          <w:sz w:val="24"/>
          <w:szCs w:val="24"/>
        </w:rPr>
      </w:pPr>
    </w:p>
    <w:p w14:paraId="6D283A57" w14:textId="77777777" w:rsidR="00755401" w:rsidRDefault="00755401">
      <w:pPr>
        <w:pStyle w:val="Corpodetexto"/>
        <w:spacing w:line="360" w:lineRule="auto"/>
        <w:jc w:val="both"/>
      </w:pPr>
      <w:r>
        <w:rPr>
          <w:rFonts w:ascii="Times New Roman" w:hAnsi="Times New Roman" w:cs="Times New Roman"/>
          <w:sz w:val="24"/>
          <w:szCs w:val="24"/>
        </w:rPr>
        <w:t>4.1.3. Serviços periciais em engenharia – avaliação de imóveis</w:t>
      </w:r>
    </w:p>
    <w:p w14:paraId="394798F2" w14:textId="77777777" w:rsidR="00755401" w:rsidRDefault="00755401">
      <w:pPr>
        <w:pStyle w:val="Corpodetexto"/>
        <w:spacing w:line="360" w:lineRule="auto"/>
        <w:jc w:val="both"/>
        <w:rPr>
          <w:rFonts w:ascii="Times New Roman" w:hAnsi="Times New Roman" w:cs="Times New Roman"/>
          <w:sz w:val="24"/>
          <w:szCs w:val="24"/>
        </w:rPr>
      </w:pPr>
    </w:p>
    <w:tbl>
      <w:tblPr>
        <w:tblW w:w="0" w:type="auto"/>
        <w:tblInd w:w="-5" w:type="dxa"/>
        <w:tblLayout w:type="fixed"/>
        <w:tblLook w:val="0000" w:firstRow="0" w:lastRow="0" w:firstColumn="0" w:lastColumn="0" w:noHBand="0" w:noVBand="0"/>
      </w:tblPr>
      <w:tblGrid>
        <w:gridCol w:w="656"/>
        <w:gridCol w:w="2073"/>
        <w:gridCol w:w="6001"/>
      </w:tblGrid>
      <w:tr w:rsidR="00755401" w14:paraId="1F3E743A" w14:textId="77777777">
        <w:tc>
          <w:tcPr>
            <w:tcW w:w="8730" w:type="dxa"/>
            <w:gridSpan w:val="3"/>
            <w:tcBorders>
              <w:top w:val="single" w:sz="4" w:space="0" w:color="000000"/>
              <w:left w:val="single" w:sz="4" w:space="0" w:color="000000"/>
              <w:bottom w:val="single" w:sz="4" w:space="0" w:color="000000"/>
              <w:right w:val="single" w:sz="4" w:space="0" w:color="000000"/>
            </w:tcBorders>
            <w:shd w:val="clear" w:color="auto" w:fill="auto"/>
          </w:tcPr>
          <w:p w14:paraId="315E713A" w14:textId="77777777" w:rsidR="00755401" w:rsidRDefault="00755401">
            <w:pPr>
              <w:pStyle w:val="Corpodetexto"/>
              <w:jc w:val="center"/>
            </w:pPr>
            <w:r>
              <w:rPr>
                <w:rFonts w:ascii="Times New Roman" w:hAnsi="Times New Roman" w:cs="Times New Roman"/>
                <w:b/>
              </w:rPr>
              <w:t>TABELA V – DESCRIÇÃO DOS TRABALHOS TÉCNICOS</w:t>
            </w:r>
          </w:p>
        </w:tc>
      </w:tr>
      <w:tr w:rsidR="00755401" w14:paraId="1A7EE5CD" w14:textId="77777777">
        <w:tc>
          <w:tcPr>
            <w:tcW w:w="656" w:type="dxa"/>
            <w:tcBorders>
              <w:top w:val="single" w:sz="4" w:space="0" w:color="000000"/>
              <w:left w:val="single" w:sz="4" w:space="0" w:color="000000"/>
              <w:bottom w:val="single" w:sz="4" w:space="0" w:color="000000"/>
            </w:tcBorders>
            <w:shd w:val="clear" w:color="auto" w:fill="auto"/>
          </w:tcPr>
          <w:p w14:paraId="0E789079" w14:textId="77777777" w:rsidR="00755401" w:rsidRDefault="00755401">
            <w:pPr>
              <w:pStyle w:val="Corpodetexto"/>
              <w:jc w:val="center"/>
            </w:pPr>
            <w:r>
              <w:rPr>
                <w:rFonts w:ascii="Times New Roman" w:hAnsi="Times New Roman" w:cs="Times New Roman"/>
                <w:b/>
              </w:rPr>
              <w:t>Item</w:t>
            </w:r>
          </w:p>
        </w:tc>
        <w:tc>
          <w:tcPr>
            <w:tcW w:w="2073" w:type="dxa"/>
            <w:tcBorders>
              <w:top w:val="single" w:sz="4" w:space="0" w:color="000000"/>
              <w:left w:val="single" w:sz="4" w:space="0" w:color="000000"/>
              <w:bottom w:val="single" w:sz="4" w:space="0" w:color="000000"/>
            </w:tcBorders>
            <w:shd w:val="clear" w:color="auto" w:fill="auto"/>
            <w:vAlign w:val="center"/>
          </w:tcPr>
          <w:p w14:paraId="6661E9A7" w14:textId="77777777" w:rsidR="00755401" w:rsidRDefault="00755401">
            <w:pPr>
              <w:pStyle w:val="Corpodetexto"/>
              <w:jc w:val="center"/>
            </w:pPr>
            <w:r>
              <w:rPr>
                <w:rFonts w:ascii="Times New Roman" w:hAnsi="Times New Roman" w:cs="Times New Roman"/>
                <w:b/>
              </w:rPr>
              <w:t>Composição da solicitação</w:t>
            </w:r>
          </w:p>
        </w:tc>
        <w:tc>
          <w:tcPr>
            <w:tcW w:w="60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BC738" w14:textId="77777777" w:rsidR="00755401" w:rsidRDefault="00755401">
            <w:pPr>
              <w:pStyle w:val="Corpodetexto"/>
              <w:jc w:val="center"/>
            </w:pPr>
            <w:r>
              <w:rPr>
                <w:rFonts w:ascii="Times New Roman" w:hAnsi="Times New Roman" w:cs="Times New Roman"/>
                <w:b/>
              </w:rPr>
              <w:t>Trabalhos a serem executados</w:t>
            </w:r>
          </w:p>
        </w:tc>
      </w:tr>
      <w:tr w:rsidR="00755401" w14:paraId="2F7BB86F" w14:textId="77777777">
        <w:tc>
          <w:tcPr>
            <w:tcW w:w="656" w:type="dxa"/>
            <w:tcBorders>
              <w:top w:val="single" w:sz="4" w:space="0" w:color="000000"/>
              <w:left w:val="single" w:sz="4" w:space="0" w:color="000000"/>
              <w:bottom w:val="single" w:sz="4" w:space="0" w:color="000000"/>
            </w:tcBorders>
            <w:shd w:val="clear" w:color="auto" w:fill="auto"/>
            <w:vAlign w:val="center"/>
          </w:tcPr>
          <w:p w14:paraId="19F14E3C" w14:textId="77777777" w:rsidR="00755401" w:rsidRDefault="00755401">
            <w:pPr>
              <w:pStyle w:val="Corpodetexto"/>
              <w:jc w:val="center"/>
            </w:pPr>
            <w:r>
              <w:rPr>
                <w:rFonts w:ascii="Times New Roman" w:eastAsia="Times New Roman" w:hAnsi="Times New Roman" w:cs="Times New Roman"/>
                <w:color w:val="000000"/>
                <w:lang w:eastAsia="pt-BR"/>
              </w:rPr>
              <w:t>1</w:t>
            </w:r>
          </w:p>
        </w:tc>
        <w:tc>
          <w:tcPr>
            <w:tcW w:w="2073" w:type="dxa"/>
            <w:tcBorders>
              <w:top w:val="single" w:sz="4" w:space="0" w:color="000000"/>
              <w:left w:val="single" w:sz="4" w:space="0" w:color="000000"/>
              <w:bottom w:val="single" w:sz="4" w:space="0" w:color="000000"/>
            </w:tcBorders>
            <w:shd w:val="clear" w:color="auto" w:fill="auto"/>
            <w:vAlign w:val="center"/>
          </w:tcPr>
          <w:p w14:paraId="4F2991FF" w14:textId="77777777" w:rsidR="00755401" w:rsidRDefault="00755401">
            <w:pPr>
              <w:pStyle w:val="Corpodetexto"/>
              <w:jc w:val="center"/>
            </w:pPr>
            <w:r>
              <w:rPr>
                <w:rFonts w:ascii="Times New Roman" w:eastAsia="Times New Roman" w:hAnsi="Times New Roman" w:cs="Times New Roman"/>
                <w:bCs/>
                <w:color w:val="000000"/>
                <w:lang w:eastAsia="pt-BR"/>
              </w:rPr>
              <w:t>Valor venal/aluguel imóvel diferenciado</w:t>
            </w:r>
          </w:p>
        </w:tc>
        <w:tc>
          <w:tcPr>
            <w:tcW w:w="60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5DDCB" w14:textId="77777777" w:rsidR="00755401" w:rsidRDefault="00755401">
            <w:pPr>
              <w:pStyle w:val="Corpodetexto"/>
              <w:ind w:firstLine="25"/>
              <w:jc w:val="center"/>
            </w:pPr>
            <w:r>
              <w:rPr>
                <w:rFonts w:ascii="Times New Roman" w:eastAsia="Times New Roman" w:hAnsi="Times New Roman" w:cs="Times New Roman"/>
                <w:color w:val="000000"/>
                <w:lang w:eastAsia="pt-BR"/>
              </w:rPr>
              <w:t xml:space="preserve">Apuração do valor venal ou valor de locação de imóveis diferenciados, constituídos de características únicas e incomparáveis (ex: imóvel tombado). </w:t>
            </w:r>
          </w:p>
        </w:tc>
      </w:tr>
      <w:tr w:rsidR="00755401" w14:paraId="11C6370E" w14:textId="77777777">
        <w:tc>
          <w:tcPr>
            <w:tcW w:w="656" w:type="dxa"/>
            <w:tcBorders>
              <w:top w:val="single" w:sz="4" w:space="0" w:color="000000"/>
              <w:left w:val="single" w:sz="4" w:space="0" w:color="000000"/>
              <w:bottom w:val="single" w:sz="4" w:space="0" w:color="000000"/>
            </w:tcBorders>
            <w:shd w:val="clear" w:color="auto" w:fill="auto"/>
            <w:vAlign w:val="center"/>
          </w:tcPr>
          <w:p w14:paraId="7842F596" w14:textId="77777777" w:rsidR="00755401" w:rsidRDefault="00755401">
            <w:pPr>
              <w:pStyle w:val="Corpodetexto"/>
              <w:jc w:val="center"/>
            </w:pPr>
            <w:r>
              <w:rPr>
                <w:rFonts w:ascii="Times New Roman" w:eastAsia="Times New Roman" w:hAnsi="Times New Roman" w:cs="Times New Roman"/>
                <w:color w:val="000000"/>
                <w:lang w:eastAsia="pt-BR"/>
              </w:rPr>
              <w:t>2</w:t>
            </w:r>
          </w:p>
        </w:tc>
        <w:tc>
          <w:tcPr>
            <w:tcW w:w="2073" w:type="dxa"/>
            <w:tcBorders>
              <w:top w:val="single" w:sz="4" w:space="0" w:color="000000"/>
              <w:left w:val="single" w:sz="4" w:space="0" w:color="000000"/>
              <w:bottom w:val="single" w:sz="4" w:space="0" w:color="000000"/>
            </w:tcBorders>
            <w:shd w:val="clear" w:color="auto" w:fill="auto"/>
            <w:vAlign w:val="center"/>
          </w:tcPr>
          <w:p w14:paraId="1EC50A4B" w14:textId="77777777" w:rsidR="00755401" w:rsidRDefault="00755401">
            <w:pPr>
              <w:pStyle w:val="Corpodetexto"/>
              <w:jc w:val="center"/>
            </w:pPr>
            <w:r>
              <w:rPr>
                <w:rFonts w:ascii="Times New Roman" w:eastAsia="Times New Roman" w:hAnsi="Times New Roman" w:cs="Times New Roman"/>
                <w:bCs/>
                <w:color w:val="000000"/>
                <w:lang w:eastAsia="pt-BR"/>
              </w:rPr>
              <w:t>Valor venal/aluguel fração de terreno</w:t>
            </w:r>
          </w:p>
        </w:tc>
        <w:tc>
          <w:tcPr>
            <w:tcW w:w="60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58B8A" w14:textId="77777777" w:rsidR="00755401" w:rsidRDefault="00755401">
            <w:pPr>
              <w:pStyle w:val="Corpodetexto"/>
              <w:ind w:left="-5"/>
              <w:jc w:val="center"/>
            </w:pPr>
            <w:r>
              <w:rPr>
                <w:rFonts w:ascii="Times New Roman" w:eastAsia="Times New Roman" w:hAnsi="Times New Roman" w:cs="Times New Roman"/>
                <w:color w:val="000000"/>
                <w:lang w:eastAsia="pt-BR"/>
              </w:rPr>
              <w:t xml:space="preserve">Apuração do valor venal ou valor de locação de fração de terreno, onde é necessária atribuição de valor diferenciado para o m² de mercado (ex: fração de terreno adquirida para abertura de rua). </w:t>
            </w:r>
          </w:p>
        </w:tc>
      </w:tr>
      <w:tr w:rsidR="00755401" w14:paraId="77DA483F" w14:textId="77777777">
        <w:tc>
          <w:tcPr>
            <w:tcW w:w="656" w:type="dxa"/>
            <w:tcBorders>
              <w:top w:val="single" w:sz="4" w:space="0" w:color="000000"/>
              <w:left w:val="single" w:sz="4" w:space="0" w:color="000000"/>
              <w:bottom w:val="single" w:sz="4" w:space="0" w:color="000000"/>
            </w:tcBorders>
            <w:shd w:val="clear" w:color="auto" w:fill="auto"/>
            <w:vAlign w:val="center"/>
          </w:tcPr>
          <w:p w14:paraId="7A036E3D" w14:textId="77777777" w:rsidR="00755401" w:rsidRDefault="00755401">
            <w:pPr>
              <w:pStyle w:val="Corpodetexto"/>
              <w:jc w:val="center"/>
            </w:pPr>
            <w:r>
              <w:rPr>
                <w:rFonts w:ascii="Times New Roman" w:eastAsia="Times New Roman" w:hAnsi="Times New Roman" w:cs="Times New Roman"/>
                <w:color w:val="000000"/>
                <w:lang w:eastAsia="pt-BR"/>
              </w:rPr>
              <w:t>3</w:t>
            </w:r>
          </w:p>
        </w:tc>
        <w:tc>
          <w:tcPr>
            <w:tcW w:w="2073" w:type="dxa"/>
            <w:tcBorders>
              <w:top w:val="single" w:sz="4" w:space="0" w:color="000000"/>
              <w:left w:val="single" w:sz="4" w:space="0" w:color="000000"/>
              <w:bottom w:val="single" w:sz="4" w:space="0" w:color="000000"/>
            </w:tcBorders>
            <w:shd w:val="clear" w:color="auto" w:fill="auto"/>
            <w:vAlign w:val="center"/>
          </w:tcPr>
          <w:p w14:paraId="79E1F2EC" w14:textId="77777777" w:rsidR="00755401" w:rsidRDefault="00755401">
            <w:pPr>
              <w:pStyle w:val="Corpodetexto"/>
              <w:jc w:val="center"/>
            </w:pPr>
            <w:r>
              <w:rPr>
                <w:rFonts w:ascii="Times New Roman" w:eastAsia="Times New Roman" w:hAnsi="Times New Roman" w:cs="Times New Roman"/>
                <w:bCs/>
                <w:color w:val="000000"/>
                <w:lang w:eastAsia="pt-BR"/>
              </w:rPr>
              <w:t>Valor venal gleba urbanizável</w:t>
            </w:r>
          </w:p>
        </w:tc>
        <w:tc>
          <w:tcPr>
            <w:tcW w:w="60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55500" w14:textId="77777777" w:rsidR="00755401" w:rsidRDefault="00755401">
            <w:pPr>
              <w:pStyle w:val="Corpodetexto"/>
              <w:jc w:val="center"/>
            </w:pPr>
            <w:r>
              <w:rPr>
                <w:rFonts w:ascii="Times New Roman" w:eastAsia="Times New Roman" w:hAnsi="Times New Roman" w:cs="Times New Roman"/>
                <w:color w:val="000000"/>
                <w:lang w:eastAsia="pt-BR"/>
              </w:rPr>
              <w:t xml:space="preserve">Apuração do valor venal de glebas urbanizáveis, onde são utilizados mais de um tipo de metodologia (ex: método involutivo, que necessita do comparativo de mercado). </w:t>
            </w:r>
          </w:p>
        </w:tc>
      </w:tr>
      <w:tr w:rsidR="00755401" w14:paraId="24B87CEA" w14:textId="77777777">
        <w:tc>
          <w:tcPr>
            <w:tcW w:w="656" w:type="dxa"/>
            <w:tcBorders>
              <w:top w:val="single" w:sz="4" w:space="0" w:color="000000"/>
              <w:left w:val="single" w:sz="4" w:space="0" w:color="000000"/>
              <w:bottom w:val="single" w:sz="4" w:space="0" w:color="000000"/>
            </w:tcBorders>
            <w:shd w:val="clear" w:color="auto" w:fill="auto"/>
            <w:vAlign w:val="center"/>
          </w:tcPr>
          <w:p w14:paraId="17310F6F" w14:textId="77777777" w:rsidR="00755401" w:rsidRDefault="00755401">
            <w:pPr>
              <w:pStyle w:val="Corpodetexto"/>
              <w:jc w:val="center"/>
            </w:pPr>
            <w:r>
              <w:rPr>
                <w:rFonts w:ascii="Times New Roman" w:eastAsia="Times New Roman" w:hAnsi="Times New Roman" w:cs="Times New Roman"/>
                <w:color w:val="000000"/>
                <w:lang w:eastAsia="pt-BR"/>
              </w:rPr>
              <w:t>4</w:t>
            </w:r>
          </w:p>
        </w:tc>
        <w:tc>
          <w:tcPr>
            <w:tcW w:w="2073" w:type="dxa"/>
            <w:tcBorders>
              <w:top w:val="single" w:sz="4" w:space="0" w:color="000000"/>
              <w:left w:val="single" w:sz="4" w:space="0" w:color="000000"/>
              <w:bottom w:val="single" w:sz="4" w:space="0" w:color="000000"/>
            </w:tcBorders>
            <w:shd w:val="clear" w:color="auto" w:fill="auto"/>
            <w:vAlign w:val="center"/>
          </w:tcPr>
          <w:p w14:paraId="549F536D" w14:textId="77777777" w:rsidR="00755401" w:rsidRDefault="00755401">
            <w:pPr>
              <w:pStyle w:val="Corpodetexto"/>
              <w:jc w:val="center"/>
            </w:pPr>
            <w:r>
              <w:rPr>
                <w:rFonts w:ascii="Times New Roman" w:eastAsia="Times New Roman" w:hAnsi="Times New Roman" w:cs="Times New Roman"/>
                <w:bCs/>
                <w:color w:val="000000"/>
                <w:lang w:eastAsia="pt-BR"/>
              </w:rPr>
              <w:t>Valor venal/aluguel imóvel típico</w:t>
            </w:r>
          </w:p>
        </w:tc>
        <w:tc>
          <w:tcPr>
            <w:tcW w:w="60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06FDB" w14:textId="77777777" w:rsidR="00755401" w:rsidRDefault="00755401">
            <w:pPr>
              <w:pStyle w:val="Corpodetexto"/>
              <w:ind w:firstLine="27"/>
              <w:jc w:val="center"/>
            </w:pPr>
            <w:r>
              <w:rPr>
                <w:rFonts w:ascii="Times New Roman" w:eastAsia="Times New Roman" w:hAnsi="Times New Roman" w:cs="Times New Roman"/>
                <w:color w:val="000000"/>
                <w:lang w:eastAsia="pt-BR"/>
              </w:rPr>
              <w:t xml:space="preserve">Apuração do valor venal ou valor de locação de imóveis típicos, de fácil aplicação de metodologia comparativa e/ou evolutiva (ex: salas comerciais, lotes, apartamentos). </w:t>
            </w:r>
          </w:p>
        </w:tc>
      </w:tr>
      <w:tr w:rsidR="00755401" w14:paraId="34C81C3F" w14:textId="77777777">
        <w:tc>
          <w:tcPr>
            <w:tcW w:w="87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7E5626C" w14:textId="77777777" w:rsidR="00755401" w:rsidRDefault="00755401">
            <w:pPr>
              <w:pStyle w:val="Corpodetexto"/>
              <w:ind w:firstLine="27"/>
              <w:jc w:val="center"/>
            </w:pPr>
            <w:r>
              <w:rPr>
                <w:rFonts w:ascii="Times New Roman" w:eastAsia="Times New Roman" w:hAnsi="Times New Roman" w:cs="Times New Roman"/>
                <w:color w:val="000000"/>
                <w:lang w:eastAsia="pt-BR"/>
              </w:rPr>
              <w:t>OBS: Os trabalhos técnicos devem atender à norma NBR 14.653, de forma a atingir os graus de fundamentação e precisão II.</w:t>
            </w:r>
          </w:p>
        </w:tc>
      </w:tr>
    </w:tbl>
    <w:p w14:paraId="3889A505" w14:textId="77777777" w:rsidR="00755401" w:rsidRDefault="00755401">
      <w:pPr>
        <w:pStyle w:val="Corpodetexto"/>
        <w:spacing w:line="360" w:lineRule="auto"/>
        <w:jc w:val="both"/>
        <w:rPr>
          <w:rFonts w:ascii="Times New Roman" w:hAnsi="Times New Roman" w:cs="Times New Roman"/>
          <w:sz w:val="24"/>
          <w:szCs w:val="24"/>
        </w:rPr>
      </w:pPr>
    </w:p>
    <w:tbl>
      <w:tblPr>
        <w:tblW w:w="0" w:type="auto"/>
        <w:tblInd w:w="-5" w:type="dxa"/>
        <w:tblLayout w:type="fixed"/>
        <w:tblCellMar>
          <w:left w:w="70" w:type="dxa"/>
          <w:right w:w="70" w:type="dxa"/>
        </w:tblCellMar>
        <w:tblLook w:val="0000" w:firstRow="0" w:lastRow="0" w:firstColumn="0" w:lastColumn="0" w:noHBand="0" w:noVBand="0"/>
      </w:tblPr>
      <w:tblGrid>
        <w:gridCol w:w="1497"/>
        <w:gridCol w:w="2464"/>
        <w:gridCol w:w="2829"/>
        <w:gridCol w:w="1864"/>
      </w:tblGrid>
      <w:tr w:rsidR="00755401" w14:paraId="688E6E76" w14:textId="77777777">
        <w:tc>
          <w:tcPr>
            <w:tcW w:w="865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5B79EB2" w14:textId="77777777" w:rsidR="00755401" w:rsidRDefault="00755401">
            <w:pPr>
              <w:suppressAutoHyphens w:val="0"/>
              <w:spacing w:after="0" w:line="240" w:lineRule="auto"/>
              <w:jc w:val="center"/>
            </w:pPr>
            <w:r>
              <w:rPr>
                <w:rFonts w:ascii="Times New Roman" w:hAnsi="Times New Roman" w:cs="Times New Roman"/>
                <w:b/>
              </w:rPr>
              <w:t>TABELA VI – CLASSIFICAÇÃO E VALOR DOS HONORÁRIOS</w:t>
            </w:r>
          </w:p>
        </w:tc>
      </w:tr>
      <w:tr w:rsidR="00755401" w14:paraId="5EDBC4BA" w14:textId="77777777">
        <w:tc>
          <w:tcPr>
            <w:tcW w:w="1497" w:type="dxa"/>
            <w:tcBorders>
              <w:left w:val="single" w:sz="4" w:space="0" w:color="000000"/>
              <w:bottom w:val="single" w:sz="4" w:space="0" w:color="000000"/>
            </w:tcBorders>
            <w:shd w:val="clear" w:color="auto" w:fill="auto"/>
            <w:vAlign w:val="center"/>
          </w:tcPr>
          <w:p w14:paraId="2A300083" w14:textId="77777777" w:rsidR="00755401" w:rsidRDefault="00755401">
            <w:pPr>
              <w:suppressAutoHyphens w:val="0"/>
              <w:spacing w:after="0" w:line="240" w:lineRule="auto"/>
              <w:jc w:val="center"/>
            </w:pPr>
            <w:r>
              <w:rPr>
                <w:rFonts w:ascii="Times New Roman" w:eastAsia="Times New Roman" w:hAnsi="Times New Roman" w:cs="Times New Roman"/>
                <w:b/>
                <w:bCs/>
                <w:color w:val="000000"/>
                <w:lang w:eastAsia="pt-BR"/>
              </w:rPr>
              <w:t>Complexidade</w:t>
            </w:r>
          </w:p>
        </w:tc>
        <w:tc>
          <w:tcPr>
            <w:tcW w:w="2464" w:type="dxa"/>
            <w:tcBorders>
              <w:left w:val="single" w:sz="4" w:space="0" w:color="000000"/>
              <w:bottom w:val="single" w:sz="4" w:space="0" w:color="000000"/>
            </w:tcBorders>
            <w:shd w:val="clear" w:color="auto" w:fill="auto"/>
            <w:vAlign w:val="center"/>
          </w:tcPr>
          <w:p w14:paraId="7D2DD901" w14:textId="77777777" w:rsidR="00755401" w:rsidRDefault="00755401">
            <w:pPr>
              <w:suppressAutoHyphens w:val="0"/>
              <w:spacing w:after="0" w:line="240" w:lineRule="auto"/>
              <w:jc w:val="center"/>
            </w:pPr>
            <w:r>
              <w:rPr>
                <w:rFonts w:ascii="Times New Roman" w:eastAsia="Times New Roman" w:hAnsi="Times New Roman" w:cs="Times New Roman"/>
                <w:b/>
                <w:bCs/>
                <w:color w:val="000000"/>
                <w:lang w:eastAsia="pt-BR"/>
              </w:rPr>
              <w:t>Descrição do trabalho</w:t>
            </w:r>
          </w:p>
        </w:tc>
        <w:tc>
          <w:tcPr>
            <w:tcW w:w="2829" w:type="dxa"/>
            <w:tcBorders>
              <w:left w:val="single" w:sz="4" w:space="0" w:color="000000"/>
              <w:bottom w:val="single" w:sz="4" w:space="0" w:color="000000"/>
            </w:tcBorders>
            <w:shd w:val="clear" w:color="auto" w:fill="auto"/>
            <w:vAlign w:val="center"/>
          </w:tcPr>
          <w:p w14:paraId="2CCF8716" w14:textId="77777777" w:rsidR="00755401" w:rsidRDefault="00755401">
            <w:pPr>
              <w:suppressAutoHyphens w:val="0"/>
              <w:spacing w:after="0" w:line="240" w:lineRule="auto"/>
              <w:jc w:val="center"/>
            </w:pPr>
            <w:r>
              <w:rPr>
                <w:rFonts w:ascii="Times New Roman" w:eastAsia="Times New Roman" w:hAnsi="Times New Roman" w:cs="Times New Roman"/>
                <w:b/>
                <w:color w:val="000000"/>
                <w:lang w:eastAsia="pt-BR"/>
              </w:rPr>
              <w:t>Tempo necessário para a execução do serviço (h)</w:t>
            </w:r>
          </w:p>
        </w:tc>
        <w:tc>
          <w:tcPr>
            <w:tcW w:w="1864" w:type="dxa"/>
            <w:tcBorders>
              <w:left w:val="single" w:sz="4" w:space="0" w:color="000000"/>
              <w:bottom w:val="single" w:sz="4" w:space="0" w:color="000000"/>
              <w:right w:val="single" w:sz="4" w:space="0" w:color="000000"/>
            </w:tcBorders>
            <w:shd w:val="clear" w:color="auto" w:fill="auto"/>
            <w:vAlign w:val="center"/>
          </w:tcPr>
          <w:p w14:paraId="7DFD6180" w14:textId="77777777" w:rsidR="00755401" w:rsidRDefault="00755401">
            <w:pPr>
              <w:suppressAutoHyphens w:val="0"/>
              <w:spacing w:after="0" w:line="240" w:lineRule="auto"/>
              <w:jc w:val="center"/>
            </w:pPr>
            <w:r>
              <w:rPr>
                <w:rFonts w:ascii="Times New Roman" w:eastAsia="Times New Roman" w:hAnsi="Times New Roman" w:cs="Times New Roman"/>
                <w:b/>
                <w:color w:val="000000"/>
                <w:lang w:eastAsia="pt-BR"/>
              </w:rPr>
              <w:t>Valor dos honorários (R$)</w:t>
            </w:r>
          </w:p>
        </w:tc>
      </w:tr>
      <w:tr w:rsidR="00755401" w14:paraId="13B40E1E" w14:textId="77777777">
        <w:tc>
          <w:tcPr>
            <w:tcW w:w="1497" w:type="dxa"/>
            <w:tcBorders>
              <w:left w:val="single" w:sz="4" w:space="0" w:color="000000"/>
              <w:bottom w:val="single" w:sz="4" w:space="0" w:color="000000"/>
            </w:tcBorders>
            <w:shd w:val="clear" w:color="auto" w:fill="auto"/>
            <w:vAlign w:val="center"/>
          </w:tcPr>
          <w:p w14:paraId="7B1CFF3D" w14:textId="77777777" w:rsidR="00755401" w:rsidRDefault="00755401">
            <w:pPr>
              <w:suppressAutoHyphens w:val="0"/>
              <w:spacing w:after="0" w:line="240" w:lineRule="auto"/>
              <w:jc w:val="center"/>
            </w:pPr>
            <w:r>
              <w:rPr>
                <w:rFonts w:ascii="Times New Roman" w:eastAsia="Times New Roman" w:hAnsi="Times New Roman" w:cs="Times New Roman"/>
                <w:bCs/>
                <w:color w:val="000000"/>
                <w:lang w:eastAsia="pt-BR"/>
              </w:rPr>
              <w:t>Alta</w:t>
            </w:r>
          </w:p>
        </w:tc>
        <w:tc>
          <w:tcPr>
            <w:tcW w:w="2464" w:type="dxa"/>
            <w:tcBorders>
              <w:left w:val="single" w:sz="4" w:space="0" w:color="000000"/>
              <w:bottom w:val="single" w:sz="4" w:space="0" w:color="000000"/>
            </w:tcBorders>
            <w:shd w:val="clear" w:color="auto" w:fill="auto"/>
            <w:vAlign w:val="center"/>
          </w:tcPr>
          <w:p w14:paraId="50D64F78" w14:textId="77777777" w:rsidR="00755401" w:rsidRDefault="00755401">
            <w:pPr>
              <w:suppressAutoHyphens w:val="0"/>
              <w:spacing w:after="0" w:line="240" w:lineRule="auto"/>
              <w:jc w:val="center"/>
            </w:pPr>
            <w:r>
              <w:rPr>
                <w:rFonts w:ascii="Times New Roman" w:eastAsia="Times New Roman" w:hAnsi="Times New Roman" w:cs="Times New Roman"/>
                <w:bCs/>
                <w:color w:val="000000"/>
                <w:lang w:eastAsia="pt-BR"/>
              </w:rPr>
              <w:t>Valor venal/aluguel imóvel diferenciado</w:t>
            </w:r>
          </w:p>
        </w:tc>
        <w:tc>
          <w:tcPr>
            <w:tcW w:w="2829" w:type="dxa"/>
            <w:tcBorders>
              <w:left w:val="single" w:sz="4" w:space="0" w:color="000000"/>
              <w:bottom w:val="single" w:sz="4" w:space="0" w:color="000000"/>
            </w:tcBorders>
            <w:shd w:val="clear" w:color="auto" w:fill="auto"/>
            <w:vAlign w:val="center"/>
          </w:tcPr>
          <w:p w14:paraId="704A35C2" w14:textId="77777777" w:rsidR="00755401" w:rsidRDefault="00755401">
            <w:pPr>
              <w:suppressAutoHyphens w:val="0"/>
              <w:spacing w:after="0" w:line="240" w:lineRule="auto"/>
              <w:jc w:val="center"/>
            </w:pPr>
            <w:r>
              <w:rPr>
                <w:rFonts w:ascii="Times New Roman" w:eastAsia="Times New Roman" w:hAnsi="Times New Roman" w:cs="Times New Roman"/>
                <w:bCs/>
                <w:color w:val="000000"/>
                <w:lang w:eastAsia="pt-BR"/>
              </w:rPr>
              <w:t>40</w:t>
            </w:r>
          </w:p>
        </w:tc>
        <w:tc>
          <w:tcPr>
            <w:tcW w:w="1864" w:type="dxa"/>
            <w:tcBorders>
              <w:left w:val="single" w:sz="4" w:space="0" w:color="000000"/>
              <w:bottom w:val="single" w:sz="4" w:space="0" w:color="000000"/>
              <w:right w:val="single" w:sz="4" w:space="0" w:color="000000"/>
            </w:tcBorders>
            <w:shd w:val="clear" w:color="auto" w:fill="auto"/>
            <w:vAlign w:val="center"/>
          </w:tcPr>
          <w:p w14:paraId="38F775CC" w14:textId="77777777" w:rsidR="00755401" w:rsidRDefault="00755401">
            <w:pPr>
              <w:suppressAutoHyphens w:val="0"/>
              <w:spacing w:after="0" w:line="240" w:lineRule="auto"/>
              <w:jc w:val="right"/>
            </w:pPr>
            <w:r>
              <w:rPr>
                <w:rFonts w:ascii="Times New Roman" w:eastAsia="Times New Roman" w:hAnsi="Times New Roman" w:cs="Times New Roman"/>
                <w:bCs/>
                <w:color w:val="000000"/>
                <w:lang w:eastAsia="pt-BR"/>
              </w:rPr>
              <w:t>2.480,40</w:t>
            </w:r>
          </w:p>
        </w:tc>
      </w:tr>
      <w:tr w:rsidR="00755401" w14:paraId="69EC3F00" w14:textId="77777777">
        <w:trPr>
          <w:cantSplit/>
        </w:trPr>
        <w:tc>
          <w:tcPr>
            <w:tcW w:w="1497" w:type="dxa"/>
            <w:vMerge w:val="restart"/>
            <w:tcBorders>
              <w:left w:val="single" w:sz="4" w:space="0" w:color="000000"/>
              <w:bottom w:val="single" w:sz="4" w:space="0" w:color="000000"/>
            </w:tcBorders>
            <w:shd w:val="clear" w:color="auto" w:fill="auto"/>
            <w:vAlign w:val="center"/>
          </w:tcPr>
          <w:p w14:paraId="682C587F" w14:textId="77777777" w:rsidR="00755401" w:rsidRDefault="00755401">
            <w:pPr>
              <w:suppressAutoHyphens w:val="0"/>
              <w:spacing w:after="0" w:line="240" w:lineRule="auto"/>
              <w:jc w:val="center"/>
            </w:pPr>
            <w:r>
              <w:rPr>
                <w:rFonts w:ascii="Times New Roman" w:eastAsia="Times New Roman" w:hAnsi="Times New Roman" w:cs="Times New Roman"/>
                <w:bCs/>
                <w:color w:val="000000"/>
                <w:lang w:eastAsia="pt-BR"/>
              </w:rPr>
              <w:t>Média</w:t>
            </w:r>
          </w:p>
        </w:tc>
        <w:tc>
          <w:tcPr>
            <w:tcW w:w="2464" w:type="dxa"/>
            <w:tcBorders>
              <w:left w:val="single" w:sz="4" w:space="0" w:color="000000"/>
              <w:bottom w:val="single" w:sz="4" w:space="0" w:color="000000"/>
            </w:tcBorders>
            <w:shd w:val="clear" w:color="auto" w:fill="auto"/>
            <w:vAlign w:val="center"/>
          </w:tcPr>
          <w:p w14:paraId="0E180956" w14:textId="77777777" w:rsidR="00755401" w:rsidRDefault="00755401">
            <w:pPr>
              <w:suppressAutoHyphens w:val="0"/>
              <w:spacing w:after="0" w:line="240" w:lineRule="auto"/>
              <w:jc w:val="center"/>
            </w:pPr>
            <w:r>
              <w:rPr>
                <w:rFonts w:ascii="Times New Roman" w:eastAsia="Times New Roman" w:hAnsi="Times New Roman" w:cs="Times New Roman"/>
                <w:bCs/>
                <w:color w:val="000000"/>
                <w:lang w:eastAsia="pt-BR"/>
              </w:rPr>
              <w:t>Valor venal/aluguel fração de terreno</w:t>
            </w:r>
          </w:p>
        </w:tc>
        <w:tc>
          <w:tcPr>
            <w:tcW w:w="2829" w:type="dxa"/>
            <w:vMerge w:val="restart"/>
            <w:tcBorders>
              <w:left w:val="single" w:sz="4" w:space="0" w:color="000000"/>
              <w:bottom w:val="single" w:sz="4" w:space="0" w:color="000000"/>
            </w:tcBorders>
            <w:shd w:val="clear" w:color="auto" w:fill="auto"/>
            <w:vAlign w:val="center"/>
          </w:tcPr>
          <w:p w14:paraId="219897CE" w14:textId="77777777" w:rsidR="00755401" w:rsidRDefault="00755401">
            <w:pPr>
              <w:suppressAutoHyphens w:val="0"/>
              <w:spacing w:after="0" w:line="240" w:lineRule="auto"/>
              <w:jc w:val="center"/>
            </w:pPr>
            <w:r>
              <w:rPr>
                <w:rFonts w:ascii="Times New Roman" w:eastAsia="Times New Roman" w:hAnsi="Times New Roman" w:cs="Times New Roman"/>
                <w:bCs/>
                <w:color w:val="000000"/>
                <w:lang w:eastAsia="pt-BR"/>
              </w:rPr>
              <w:t>30</w:t>
            </w:r>
          </w:p>
        </w:tc>
        <w:tc>
          <w:tcPr>
            <w:tcW w:w="1864" w:type="dxa"/>
            <w:vMerge w:val="restart"/>
            <w:tcBorders>
              <w:left w:val="single" w:sz="4" w:space="0" w:color="000000"/>
              <w:bottom w:val="single" w:sz="4" w:space="0" w:color="000000"/>
              <w:right w:val="single" w:sz="4" w:space="0" w:color="000000"/>
            </w:tcBorders>
            <w:shd w:val="clear" w:color="auto" w:fill="auto"/>
            <w:vAlign w:val="center"/>
          </w:tcPr>
          <w:p w14:paraId="57A0E75B" w14:textId="77777777" w:rsidR="00755401" w:rsidRDefault="00755401">
            <w:pPr>
              <w:suppressAutoHyphens w:val="0"/>
              <w:spacing w:after="0" w:line="240" w:lineRule="auto"/>
              <w:jc w:val="right"/>
            </w:pPr>
            <w:r>
              <w:rPr>
                <w:rFonts w:ascii="Times New Roman" w:eastAsia="Times New Roman" w:hAnsi="Times New Roman" w:cs="Times New Roman"/>
                <w:bCs/>
                <w:color w:val="000000"/>
                <w:lang w:eastAsia="pt-BR"/>
              </w:rPr>
              <w:t>1.860,30</w:t>
            </w:r>
          </w:p>
        </w:tc>
      </w:tr>
      <w:tr w:rsidR="00755401" w14:paraId="0A294C58" w14:textId="77777777">
        <w:trPr>
          <w:cantSplit/>
        </w:trPr>
        <w:tc>
          <w:tcPr>
            <w:tcW w:w="1497" w:type="dxa"/>
            <w:vMerge/>
            <w:tcBorders>
              <w:left w:val="single" w:sz="4" w:space="0" w:color="000000"/>
              <w:bottom w:val="single" w:sz="4" w:space="0" w:color="000000"/>
            </w:tcBorders>
            <w:shd w:val="clear" w:color="auto" w:fill="auto"/>
            <w:vAlign w:val="center"/>
          </w:tcPr>
          <w:p w14:paraId="29079D35" w14:textId="77777777" w:rsidR="00755401" w:rsidRDefault="00755401">
            <w:pPr>
              <w:suppressAutoHyphens w:val="0"/>
              <w:snapToGrid w:val="0"/>
              <w:spacing w:after="0" w:line="240" w:lineRule="auto"/>
              <w:rPr>
                <w:rFonts w:ascii="Times New Roman" w:eastAsia="Times New Roman" w:hAnsi="Times New Roman" w:cs="Times New Roman"/>
                <w:bCs/>
                <w:color w:val="000000"/>
                <w:lang w:eastAsia="pt-BR"/>
              </w:rPr>
            </w:pPr>
          </w:p>
        </w:tc>
        <w:tc>
          <w:tcPr>
            <w:tcW w:w="2464" w:type="dxa"/>
            <w:tcBorders>
              <w:left w:val="single" w:sz="4" w:space="0" w:color="000000"/>
              <w:bottom w:val="single" w:sz="4" w:space="0" w:color="000000"/>
            </w:tcBorders>
            <w:shd w:val="clear" w:color="auto" w:fill="auto"/>
            <w:vAlign w:val="center"/>
          </w:tcPr>
          <w:p w14:paraId="24E1FCEE" w14:textId="77777777" w:rsidR="00755401" w:rsidRDefault="00755401">
            <w:pPr>
              <w:suppressAutoHyphens w:val="0"/>
              <w:spacing w:after="0" w:line="240" w:lineRule="auto"/>
              <w:jc w:val="center"/>
            </w:pPr>
            <w:r>
              <w:rPr>
                <w:rFonts w:ascii="Times New Roman" w:eastAsia="Times New Roman" w:hAnsi="Times New Roman" w:cs="Times New Roman"/>
                <w:bCs/>
                <w:color w:val="000000"/>
                <w:lang w:eastAsia="pt-BR"/>
              </w:rPr>
              <w:t>Valor venal gleba urbanizável</w:t>
            </w:r>
          </w:p>
        </w:tc>
        <w:tc>
          <w:tcPr>
            <w:tcW w:w="2829" w:type="dxa"/>
            <w:vMerge/>
            <w:tcBorders>
              <w:left w:val="single" w:sz="4" w:space="0" w:color="000000"/>
              <w:bottom w:val="single" w:sz="4" w:space="0" w:color="000000"/>
            </w:tcBorders>
            <w:shd w:val="clear" w:color="auto" w:fill="auto"/>
            <w:vAlign w:val="center"/>
          </w:tcPr>
          <w:p w14:paraId="17686DC7" w14:textId="77777777" w:rsidR="00755401" w:rsidRDefault="00755401">
            <w:pPr>
              <w:suppressAutoHyphens w:val="0"/>
              <w:snapToGrid w:val="0"/>
              <w:spacing w:after="0" w:line="240" w:lineRule="auto"/>
              <w:rPr>
                <w:rFonts w:ascii="Times New Roman" w:eastAsia="Times New Roman" w:hAnsi="Times New Roman" w:cs="Times New Roman"/>
                <w:bCs/>
                <w:color w:val="000000"/>
                <w:lang w:eastAsia="pt-BR"/>
              </w:rPr>
            </w:pPr>
          </w:p>
        </w:tc>
        <w:tc>
          <w:tcPr>
            <w:tcW w:w="1864" w:type="dxa"/>
            <w:vMerge/>
            <w:tcBorders>
              <w:left w:val="single" w:sz="4" w:space="0" w:color="000000"/>
              <w:bottom w:val="single" w:sz="4" w:space="0" w:color="000000"/>
              <w:right w:val="single" w:sz="4" w:space="0" w:color="000000"/>
            </w:tcBorders>
            <w:shd w:val="clear" w:color="auto" w:fill="auto"/>
            <w:vAlign w:val="center"/>
          </w:tcPr>
          <w:p w14:paraId="53BD644D" w14:textId="77777777" w:rsidR="00755401" w:rsidRDefault="00755401">
            <w:pPr>
              <w:suppressAutoHyphens w:val="0"/>
              <w:snapToGrid w:val="0"/>
              <w:spacing w:after="0" w:line="240" w:lineRule="auto"/>
              <w:rPr>
                <w:rFonts w:ascii="Times New Roman" w:eastAsia="Times New Roman" w:hAnsi="Times New Roman" w:cs="Times New Roman"/>
                <w:bCs/>
                <w:color w:val="000000"/>
                <w:lang w:eastAsia="pt-BR"/>
              </w:rPr>
            </w:pPr>
          </w:p>
        </w:tc>
      </w:tr>
      <w:tr w:rsidR="00755401" w14:paraId="13B513E6" w14:textId="77777777">
        <w:tc>
          <w:tcPr>
            <w:tcW w:w="1497" w:type="dxa"/>
            <w:tcBorders>
              <w:left w:val="single" w:sz="4" w:space="0" w:color="000000"/>
              <w:bottom w:val="single" w:sz="4" w:space="0" w:color="000000"/>
            </w:tcBorders>
            <w:shd w:val="clear" w:color="auto" w:fill="auto"/>
            <w:vAlign w:val="center"/>
          </w:tcPr>
          <w:p w14:paraId="5D83BD12" w14:textId="77777777" w:rsidR="00755401" w:rsidRDefault="00755401">
            <w:pPr>
              <w:suppressAutoHyphens w:val="0"/>
              <w:spacing w:after="0" w:line="240" w:lineRule="auto"/>
              <w:jc w:val="center"/>
            </w:pPr>
            <w:r>
              <w:rPr>
                <w:rFonts w:ascii="Times New Roman" w:eastAsia="Times New Roman" w:hAnsi="Times New Roman" w:cs="Times New Roman"/>
                <w:bCs/>
                <w:color w:val="000000"/>
                <w:lang w:eastAsia="pt-BR"/>
              </w:rPr>
              <w:t>Baixa</w:t>
            </w:r>
          </w:p>
        </w:tc>
        <w:tc>
          <w:tcPr>
            <w:tcW w:w="2464" w:type="dxa"/>
            <w:tcBorders>
              <w:left w:val="single" w:sz="4" w:space="0" w:color="000000"/>
              <w:bottom w:val="single" w:sz="4" w:space="0" w:color="000000"/>
            </w:tcBorders>
            <w:shd w:val="clear" w:color="auto" w:fill="auto"/>
            <w:vAlign w:val="center"/>
          </w:tcPr>
          <w:p w14:paraId="32AF245D" w14:textId="77777777" w:rsidR="00755401" w:rsidRDefault="00755401">
            <w:pPr>
              <w:suppressAutoHyphens w:val="0"/>
              <w:spacing w:after="0" w:line="240" w:lineRule="auto"/>
              <w:jc w:val="center"/>
            </w:pPr>
            <w:r>
              <w:rPr>
                <w:rFonts w:ascii="Times New Roman" w:eastAsia="Times New Roman" w:hAnsi="Times New Roman" w:cs="Times New Roman"/>
                <w:bCs/>
                <w:color w:val="000000"/>
                <w:lang w:eastAsia="pt-BR"/>
              </w:rPr>
              <w:t>Valor venal/aluguel imóvel típico</w:t>
            </w:r>
          </w:p>
        </w:tc>
        <w:tc>
          <w:tcPr>
            <w:tcW w:w="2829" w:type="dxa"/>
            <w:tcBorders>
              <w:left w:val="single" w:sz="4" w:space="0" w:color="000000"/>
              <w:bottom w:val="single" w:sz="4" w:space="0" w:color="000000"/>
            </w:tcBorders>
            <w:shd w:val="clear" w:color="auto" w:fill="auto"/>
            <w:vAlign w:val="center"/>
          </w:tcPr>
          <w:p w14:paraId="5007C906" w14:textId="77777777" w:rsidR="00755401" w:rsidRDefault="00755401">
            <w:pPr>
              <w:suppressAutoHyphens w:val="0"/>
              <w:spacing w:after="0" w:line="240" w:lineRule="auto"/>
              <w:jc w:val="center"/>
            </w:pPr>
            <w:r>
              <w:rPr>
                <w:rFonts w:ascii="Times New Roman" w:eastAsia="Times New Roman" w:hAnsi="Times New Roman" w:cs="Times New Roman"/>
                <w:bCs/>
                <w:color w:val="000000"/>
                <w:lang w:eastAsia="pt-BR"/>
              </w:rPr>
              <w:t>20</w:t>
            </w:r>
          </w:p>
        </w:tc>
        <w:tc>
          <w:tcPr>
            <w:tcW w:w="1864" w:type="dxa"/>
            <w:tcBorders>
              <w:left w:val="single" w:sz="4" w:space="0" w:color="000000"/>
              <w:bottom w:val="single" w:sz="4" w:space="0" w:color="000000"/>
              <w:right w:val="single" w:sz="4" w:space="0" w:color="000000"/>
            </w:tcBorders>
            <w:shd w:val="clear" w:color="auto" w:fill="auto"/>
            <w:vAlign w:val="center"/>
          </w:tcPr>
          <w:p w14:paraId="54133468" w14:textId="77777777" w:rsidR="00755401" w:rsidRDefault="00755401">
            <w:pPr>
              <w:suppressAutoHyphens w:val="0"/>
              <w:spacing w:after="0" w:line="240" w:lineRule="auto"/>
              <w:jc w:val="right"/>
            </w:pPr>
            <w:r>
              <w:rPr>
                <w:rFonts w:ascii="Times New Roman" w:eastAsia="Times New Roman" w:hAnsi="Times New Roman" w:cs="Times New Roman"/>
                <w:bCs/>
                <w:color w:val="000000"/>
                <w:lang w:eastAsia="pt-BR"/>
              </w:rPr>
              <w:t>1.240,20</w:t>
            </w:r>
          </w:p>
        </w:tc>
      </w:tr>
    </w:tbl>
    <w:p w14:paraId="1A3FAC43" w14:textId="77777777" w:rsidR="00755401" w:rsidRDefault="00755401">
      <w:pPr>
        <w:pStyle w:val="Corpodetexto"/>
        <w:spacing w:line="360" w:lineRule="auto"/>
        <w:jc w:val="both"/>
        <w:rPr>
          <w:rFonts w:ascii="Times New Roman" w:hAnsi="Times New Roman" w:cs="Times New Roman"/>
          <w:sz w:val="24"/>
          <w:szCs w:val="24"/>
        </w:rPr>
      </w:pPr>
    </w:p>
    <w:p w14:paraId="2BBD94B2" w14:textId="51DECDFA" w:rsidR="00755401" w:rsidRDefault="00755401">
      <w:pPr>
        <w:pStyle w:val="Corpodetexto"/>
        <w:spacing w:line="360" w:lineRule="auto"/>
        <w:jc w:val="both"/>
        <w:rPr>
          <w:rFonts w:ascii="Times New Roman" w:hAnsi="Times New Roman" w:cs="Times New Roman"/>
          <w:sz w:val="24"/>
          <w:szCs w:val="24"/>
        </w:rPr>
      </w:pPr>
    </w:p>
    <w:p w14:paraId="6B90C5C3" w14:textId="2BFFB0CB" w:rsidR="00FB6EFA" w:rsidRDefault="00FB6EFA">
      <w:pPr>
        <w:pStyle w:val="Corpodetexto"/>
        <w:spacing w:line="360" w:lineRule="auto"/>
        <w:jc w:val="both"/>
        <w:rPr>
          <w:rFonts w:ascii="Times New Roman" w:hAnsi="Times New Roman" w:cs="Times New Roman"/>
          <w:sz w:val="24"/>
          <w:szCs w:val="24"/>
        </w:rPr>
      </w:pPr>
    </w:p>
    <w:p w14:paraId="0B2E2567" w14:textId="77777777" w:rsidR="00FB6EFA" w:rsidRDefault="00FB6EFA">
      <w:pPr>
        <w:pStyle w:val="Corpodetexto"/>
        <w:spacing w:line="360" w:lineRule="auto"/>
        <w:jc w:val="both"/>
        <w:rPr>
          <w:rFonts w:ascii="Times New Roman" w:hAnsi="Times New Roman" w:cs="Times New Roman"/>
          <w:sz w:val="24"/>
          <w:szCs w:val="24"/>
        </w:rPr>
      </w:pPr>
    </w:p>
    <w:p w14:paraId="5A4423CA" w14:textId="77777777" w:rsidR="00755401" w:rsidRDefault="00755401">
      <w:pPr>
        <w:pStyle w:val="Corpodetexto"/>
        <w:spacing w:line="360" w:lineRule="auto"/>
        <w:jc w:val="both"/>
      </w:pPr>
      <w:r>
        <w:rPr>
          <w:rFonts w:ascii="Times New Roman" w:hAnsi="Times New Roman" w:cs="Times New Roman"/>
          <w:sz w:val="24"/>
          <w:szCs w:val="24"/>
        </w:rPr>
        <w:lastRenderedPageBreak/>
        <w:t>4.1.4. Serviços periciais em contabilidade</w:t>
      </w:r>
    </w:p>
    <w:p w14:paraId="5854DE7F" w14:textId="77777777" w:rsidR="00755401" w:rsidRDefault="00755401">
      <w:pPr>
        <w:pStyle w:val="Corpodetexto"/>
        <w:spacing w:line="360" w:lineRule="auto"/>
        <w:jc w:val="both"/>
        <w:rPr>
          <w:rFonts w:ascii="Times New Roman" w:hAnsi="Times New Roman" w:cs="Times New Roman"/>
          <w:sz w:val="24"/>
          <w:szCs w:val="24"/>
        </w:rPr>
      </w:pPr>
    </w:p>
    <w:tbl>
      <w:tblPr>
        <w:tblW w:w="0" w:type="auto"/>
        <w:tblInd w:w="-5" w:type="dxa"/>
        <w:tblLayout w:type="fixed"/>
        <w:tblCellMar>
          <w:left w:w="70" w:type="dxa"/>
          <w:right w:w="70" w:type="dxa"/>
        </w:tblCellMar>
        <w:tblLook w:val="0000" w:firstRow="0" w:lastRow="0" w:firstColumn="0" w:lastColumn="0" w:noHBand="0" w:noVBand="0"/>
      </w:tblPr>
      <w:tblGrid>
        <w:gridCol w:w="1774"/>
        <w:gridCol w:w="6880"/>
      </w:tblGrid>
      <w:tr w:rsidR="00755401" w14:paraId="4AB59825" w14:textId="77777777">
        <w:tc>
          <w:tcPr>
            <w:tcW w:w="86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F929C8B" w14:textId="77777777" w:rsidR="00755401" w:rsidRDefault="00755401">
            <w:pPr>
              <w:suppressAutoHyphens w:val="0"/>
              <w:spacing w:after="0" w:line="240" w:lineRule="auto"/>
              <w:jc w:val="center"/>
            </w:pPr>
            <w:r>
              <w:rPr>
                <w:rFonts w:ascii="Times New Roman" w:hAnsi="Times New Roman" w:cs="Times New Roman"/>
                <w:b/>
              </w:rPr>
              <w:t>TABELA VII – DESCRIÇÃO DOS TRABALHOS TÉCNICOS</w:t>
            </w:r>
          </w:p>
        </w:tc>
      </w:tr>
      <w:tr w:rsidR="00755401" w14:paraId="31048CDC" w14:textId="77777777">
        <w:tc>
          <w:tcPr>
            <w:tcW w:w="1774" w:type="dxa"/>
            <w:tcBorders>
              <w:top w:val="single" w:sz="4" w:space="0" w:color="000000"/>
              <w:left w:val="single" w:sz="4" w:space="0" w:color="000000"/>
              <w:bottom w:val="single" w:sz="4" w:space="0" w:color="000000"/>
            </w:tcBorders>
            <w:shd w:val="clear" w:color="auto" w:fill="auto"/>
            <w:vAlign w:val="center"/>
          </w:tcPr>
          <w:p w14:paraId="2647DF75" w14:textId="77777777" w:rsidR="00755401" w:rsidRDefault="00755401">
            <w:pPr>
              <w:suppressAutoHyphens w:val="0"/>
              <w:spacing w:after="0" w:line="240" w:lineRule="auto"/>
              <w:jc w:val="center"/>
            </w:pPr>
            <w:r>
              <w:rPr>
                <w:rFonts w:ascii="Times New Roman" w:hAnsi="Times New Roman" w:cs="Times New Roman"/>
                <w:b/>
              </w:rPr>
              <w:t>Composição da solicitação</w:t>
            </w:r>
          </w:p>
        </w:tc>
        <w:tc>
          <w:tcPr>
            <w:tcW w:w="6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15D50" w14:textId="77777777" w:rsidR="00755401" w:rsidRDefault="00755401">
            <w:pPr>
              <w:suppressAutoHyphens w:val="0"/>
              <w:spacing w:after="0" w:line="240" w:lineRule="auto"/>
              <w:jc w:val="center"/>
            </w:pPr>
            <w:r>
              <w:rPr>
                <w:rFonts w:ascii="Times New Roman" w:hAnsi="Times New Roman" w:cs="Times New Roman"/>
                <w:b/>
              </w:rPr>
              <w:t>Trabalhos a serem executados</w:t>
            </w:r>
          </w:p>
        </w:tc>
      </w:tr>
      <w:tr w:rsidR="00755401" w14:paraId="43E49824" w14:textId="77777777">
        <w:tc>
          <w:tcPr>
            <w:tcW w:w="1774" w:type="dxa"/>
            <w:tcBorders>
              <w:top w:val="single" w:sz="4" w:space="0" w:color="000000"/>
              <w:left w:val="single" w:sz="4" w:space="0" w:color="000000"/>
              <w:bottom w:val="single" w:sz="4" w:space="0" w:color="000000"/>
            </w:tcBorders>
            <w:shd w:val="clear" w:color="auto" w:fill="auto"/>
            <w:vAlign w:val="center"/>
          </w:tcPr>
          <w:p w14:paraId="11A60B91" w14:textId="77777777" w:rsidR="00755401" w:rsidRDefault="00755401">
            <w:pPr>
              <w:suppressAutoHyphens w:val="0"/>
              <w:spacing w:after="0" w:line="240" w:lineRule="auto"/>
              <w:jc w:val="center"/>
            </w:pPr>
            <w:r>
              <w:rPr>
                <w:rFonts w:ascii="Times New Roman" w:eastAsia="Times New Roman" w:hAnsi="Times New Roman" w:cs="Times New Roman"/>
                <w:color w:val="000000"/>
                <w:lang w:eastAsia="pt-BR"/>
              </w:rPr>
              <w:t xml:space="preserve">PERÍCIAS ATUARIAIS </w:t>
            </w:r>
          </w:p>
        </w:tc>
        <w:tc>
          <w:tcPr>
            <w:tcW w:w="6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05790" w14:textId="77777777" w:rsidR="00755401" w:rsidRDefault="00755401">
            <w:pPr>
              <w:suppressAutoHyphens w:val="0"/>
              <w:spacing w:after="0" w:line="240" w:lineRule="auto"/>
              <w:jc w:val="center"/>
            </w:pPr>
            <w:r>
              <w:rPr>
                <w:rFonts w:ascii="Times New Roman" w:eastAsia="Times New Roman" w:hAnsi="Times New Roman" w:cs="Times New Roman"/>
                <w:color w:val="000000"/>
                <w:lang w:eastAsia="pt-BR"/>
              </w:rPr>
              <w:t>Cálculos relativos a planos de saúde; planos de previdência privada complementar, abertos e fechados; planos do Regime Geral de Previdência Social – INSS e do Regime Próprio de Previdência Social – Civis e Militares; regularidade no desconto e repasse de contribuições previdenciárias, apropriação indébita, inadimplência e cálculos de encargos moratórios</w:t>
            </w:r>
          </w:p>
        </w:tc>
      </w:tr>
      <w:tr w:rsidR="00755401" w14:paraId="4F60AE62" w14:textId="77777777">
        <w:tc>
          <w:tcPr>
            <w:tcW w:w="1774" w:type="dxa"/>
            <w:tcBorders>
              <w:top w:val="single" w:sz="4" w:space="0" w:color="000000"/>
              <w:left w:val="single" w:sz="4" w:space="0" w:color="000000"/>
              <w:bottom w:val="single" w:sz="4" w:space="0" w:color="000000"/>
            </w:tcBorders>
            <w:shd w:val="clear" w:color="auto" w:fill="auto"/>
            <w:vAlign w:val="center"/>
          </w:tcPr>
          <w:p w14:paraId="126DD748" w14:textId="77777777" w:rsidR="00755401" w:rsidRDefault="00755401">
            <w:pPr>
              <w:suppressAutoHyphens w:val="0"/>
              <w:spacing w:after="0" w:line="240" w:lineRule="auto"/>
              <w:jc w:val="center"/>
            </w:pPr>
            <w:r>
              <w:rPr>
                <w:rFonts w:ascii="Times New Roman" w:eastAsia="Times New Roman" w:hAnsi="Times New Roman" w:cs="Times New Roman"/>
                <w:color w:val="000000"/>
                <w:lang w:eastAsia="pt-BR"/>
              </w:rPr>
              <w:t xml:space="preserve">PERÍCIAS CONTÁBEIS </w:t>
            </w:r>
          </w:p>
        </w:tc>
        <w:tc>
          <w:tcPr>
            <w:tcW w:w="6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6D28B" w14:textId="77777777" w:rsidR="00755401" w:rsidRDefault="00755401">
            <w:pPr>
              <w:suppressAutoHyphens w:val="0"/>
              <w:spacing w:after="0" w:line="240" w:lineRule="auto"/>
              <w:jc w:val="center"/>
            </w:pPr>
            <w:r>
              <w:rPr>
                <w:rFonts w:ascii="Times New Roman" w:eastAsia="Times New Roman" w:hAnsi="Times New Roman" w:cs="Times New Roman"/>
                <w:color w:val="000000"/>
                <w:lang w:eastAsia="pt-BR"/>
              </w:rPr>
              <w:t xml:space="preserve">Regularidade contábil em licitações públicas e contratos administrativos; regularidade no processamento e execução de receitas e despesas públicas; </w:t>
            </w:r>
            <w:proofErr w:type="spellStart"/>
            <w:r>
              <w:rPr>
                <w:rFonts w:ascii="Times New Roman" w:eastAsia="Times New Roman" w:hAnsi="Times New Roman" w:cs="Times New Roman"/>
                <w:color w:val="000000"/>
                <w:lang w:eastAsia="pt-BR"/>
              </w:rPr>
              <w:t>sobrepreço</w:t>
            </w:r>
            <w:proofErr w:type="spellEnd"/>
            <w:r>
              <w:rPr>
                <w:rFonts w:ascii="Times New Roman" w:eastAsia="Times New Roman" w:hAnsi="Times New Roman" w:cs="Times New Roman"/>
                <w:color w:val="000000"/>
                <w:lang w:eastAsia="pt-BR"/>
              </w:rPr>
              <w:t xml:space="preserve"> e/ou superfaturamento em bens, produtos ou serviços adquiridos pela Administração Pública; regularidade na fixação, reajuste e revisão de tarifas por serviços públicos decorrentes de concessões e permissões; análises de investimentos e riscos em Parcerias Público Privadas; prestações de contas referentes a repasses de recursos públicos; outras</w:t>
            </w:r>
          </w:p>
        </w:tc>
      </w:tr>
      <w:tr w:rsidR="00755401" w14:paraId="3C180F74" w14:textId="77777777">
        <w:tc>
          <w:tcPr>
            <w:tcW w:w="1774" w:type="dxa"/>
            <w:tcBorders>
              <w:top w:val="single" w:sz="4" w:space="0" w:color="000000"/>
              <w:left w:val="single" w:sz="4" w:space="0" w:color="000000"/>
              <w:bottom w:val="single" w:sz="4" w:space="0" w:color="000000"/>
            </w:tcBorders>
            <w:shd w:val="clear" w:color="auto" w:fill="auto"/>
            <w:vAlign w:val="center"/>
          </w:tcPr>
          <w:p w14:paraId="7BA5DFBC" w14:textId="77777777" w:rsidR="00755401" w:rsidRDefault="00755401">
            <w:pPr>
              <w:suppressAutoHyphens w:val="0"/>
              <w:spacing w:after="0" w:line="240" w:lineRule="auto"/>
              <w:jc w:val="center"/>
            </w:pPr>
            <w:r>
              <w:rPr>
                <w:rFonts w:ascii="Times New Roman" w:eastAsia="Times New Roman" w:hAnsi="Times New Roman" w:cs="Times New Roman"/>
                <w:color w:val="000000"/>
                <w:lang w:eastAsia="pt-BR"/>
              </w:rPr>
              <w:t xml:space="preserve">PERÍCIAS FINANCEIRAS </w:t>
            </w:r>
          </w:p>
        </w:tc>
        <w:tc>
          <w:tcPr>
            <w:tcW w:w="6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C3F16" w14:textId="77777777" w:rsidR="00755401" w:rsidRDefault="00755401">
            <w:pPr>
              <w:suppressAutoHyphens w:val="0"/>
              <w:spacing w:after="0" w:line="240" w:lineRule="auto"/>
              <w:jc w:val="center"/>
            </w:pPr>
            <w:r>
              <w:rPr>
                <w:rFonts w:ascii="Times New Roman" w:eastAsia="Times New Roman" w:hAnsi="Times New Roman" w:cs="Times New Roman"/>
                <w:color w:val="000000"/>
                <w:lang w:eastAsia="pt-BR"/>
              </w:rPr>
              <w:t>Cálculos de liquidação de sentenças judiciais e extrajudiciais; cálculos de multas por descumprimento de Termos de Ajustamento de Conduta; cálculos de valores relativos a obrigações legais; cálculos referentes a contratos bancários e outros sob a égide do Código de Defesa do Consumidor</w:t>
            </w:r>
          </w:p>
        </w:tc>
      </w:tr>
    </w:tbl>
    <w:p w14:paraId="2CA7ADD4" w14:textId="77777777" w:rsidR="00755401" w:rsidRDefault="00755401">
      <w:pPr>
        <w:pStyle w:val="Corpodetexto"/>
        <w:spacing w:line="360" w:lineRule="auto"/>
        <w:jc w:val="both"/>
        <w:rPr>
          <w:rFonts w:ascii="Times New Roman" w:hAnsi="Times New Roman" w:cs="Times New Roman"/>
          <w:sz w:val="24"/>
          <w:szCs w:val="24"/>
        </w:rPr>
      </w:pPr>
    </w:p>
    <w:tbl>
      <w:tblPr>
        <w:tblW w:w="0" w:type="auto"/>
        <w:tblInd w:w="-5" w:type="dxa"/>
        <w:tblLayout w:type="fixed"/>
        <w:tblCellMar>
          <w:left w:w="70" w:type="dxa"/>
          <w:right w:w="70" w:type="dxa"/>
        </w:tblCellMar>
        <w:tblLook w:val="0000" w:firstRow="0" w:lastRow="0" w:firstColumn="0" w:lastColumn="0" w:noHBand="0" w:noVBand="0"/>
      </w:tblPr>
      <w:tblGrid>
        <w:gridCol w:w="1497"/>
        <w:gridCol w:w="1797"/>
        <w:gridCol w:w="3305"/>
        <w:gridCol w:w="2055"/>
      </w:tblGrid>
      <w:tr w:rsidR="00755401" w14:paraId="5D062F56" w14:textId="77777777">
        <w:tc>
          <w:tcPr>
            <w:tcW w:w="865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D7E06FB" w14:textId="77777777" w:rsidR="00755401" w:rsidRDefault="00755401">
            <w:pPr>
              <w:suppressAutoHyphens w:val="0"/>
              <w:spacing w:after="0" w:line="240" w:lineRule="auto"/>
              <w:jc w:val="center"/>
            </w:pPr>
            <w:r>
              <w:rPr>
                <w:rFonts w:ascii="Times New Roman" w:hAnsi="Times New Roman" w:cs="Times New Roman"/>
                <w:b/>
              </w:rPr>
              <w:t>TABELA VIII – CLASSIFICAÇÃO E VALOR DOS HONORÁRIOS</w:t>
            </w:r>
          </w:p>
        </w:tc>
      </w:tr>
      <w:tr w:rsidR="00755401" w14:paraId="51DF6C83" w14:textId="77777777">
        <w:tc>
          <w:tcPr>
            <w:tcW w:w="1497" w:type="dxa"/>
            <w:tcBorders>
              <w:left w:val="single" w:sz="4" w:space="0" w:color="000000"/>
              <w:bottom w:val="single" w:sz="4" w:space="0" w:color="000000"/>
            </w:tcBorders>
            <w:shd w:val="clear" w:color="auto" w:fill="auto"/>
            <w:vAlign w:val="center"/>
          </w:tcPr>
          <w:p w14:paraId="634EF656" w14:textId="77777777" w:rsidR="00755401" w:rsidRDefault="00755401">
            <w:pPr>
              <w:suppressAutoHyphens w:val="0"/>
              <w:spacing w:after="0" w:line="240" w:lineRule="auto"/>
              <w:jc w:val="center"/>
            </w:pPr>
            <w:r>
              <w:rPr>
                <w:rFonts w:ascii="Times New Roman" w:eastAsia="Times New Roman" w:hAnsi="Times New Roman" w:cs="Times New Roman"/>
                <w:b/>
                <w:bCs/>
                <w:color w:val="000000"/>
                <w:lang w:eastAsia="pt-BR"/>
              </w:rPr>
              <w:t>Complexidade</w:t>
            </w:r>
          </w:p>
        </w:tc>
        <w:tc>
          <w:tcPr>
            <w:tcW w:w="1797" w:type="dxa"/>
            <w:tcBorders>
              <w:left w:val="single" w:sz="4" w:space="0" w:color="000000"/>
              <w:bottom w:val="single" w:sz="4" w:space="0" w:color="000000"/>
            </w:tcBorders>
            <w:shd w:val="clear" w:color="auto" w:fill="auto"/>
            <w:vAlign w:val="center"/>
          </w:tcPr>
          <w:p w14:paraId="2F175F82" w14:textId="77777777" w:rsidR="00755401" w:rsidRDefault="00755401">
            <w:pPr>
              <w:suppressAutoHyphens w:val="0"/>
              <w:spacing w:after="0" w:line="240" w:lineRule="auto"/>
              <w:jc w:val="center"/>
            </w:pPr>
            <w:r>
              <w:rPr>
                <w:rFonts w:ascii="Times New Roman" w:eastAsia="Times New Roman" w:hAnsi="Times New Roman" w:cs="Times New Roman"/>
                <w:b/>
                <w:bCs/>
                <w:color w:val="000000"/>
                <w:lang w:eastAsia="pt-BR"/>
              </w:rPr>
              <w:t>Descrição do trabalho</w:t>
            </w:r>
          </w:p>
        </w:tc>
        <w:tc>
          <w:tcPr>
            <w:tcW w:w="3305" w:type="dxa"/>
            <w:tcBorders>
              <w:left w:val="single" w:sz="4" w:space="0" w:color="000000"/>
              <w:bottom w:val="single" w:sz="4" w:space="0" w:color="000000"/>
            </w:tcBorders>
            <w:shd w:val="clear" w:color="auto" w:fill="auto"/>
            <w:vAlign w:val="center"/>
          </w:tcPr>
          <w:p w14:paraId="3B171F08" w14:textId="77777777" w:rsidR="00755401" w:rsidRDefault="00755401">
            <w:pPr>
              <w:suppressAutoHyphens w:val="0"/>
              <w:spacing w:after="0" w:line="240" w:lineRule="auto"/>
              <w:jc w:val="center"/>
            </w:pPr>
            <w:r>
              <w:rPr>
                <w:rFonts w:ascii="Times New Roman" w:eastAsia="Times New Roman" w:hAnsi="Times New Roman" w:cs="Times New Roman"/>
                <w:b/>
                <w:color w:val="000000"/>
                <w:lang w:eastAsia="pt-BR"/>
              </w:rPr>
              <w:t>Tempo necessário para a execução do serviço (h)</w:t>
            </w:r>
          </w:p>
        </w:tc>
        <w:tc>
          <w:tcPr>
            <w:tcW w:w="2055" w:type="dxa"/>
            <w:tcBorders>
              <w:left w:val="single" w:sz="4" w:space="0" w:color="000000"/>
              <w:bottom w:val="single" w:sz="4" w:space="0" w:color="000000"/>
              <w:right w:val="single" w:sz="4" w:space="0" w:color="000000"/>
            </w:tcBorders>
            <w:shd w:val="clear" w:color="auto" w:fill="auto"/>
            <w:vAlign w:val="center"/>
          </w:tcPr>
          <w:p w14:paraId="15A52046" w14:textId="77777777" w:rsidR="00755401" w:rsidRDefault="00755401">
            <w:pPr>
              <w:suppressAutoHyphens w:val="0"/>
              <w:spacing w:after="0" w:line="240" w:lineRule="auto"/>
              <w:jc w:val="center"/>
            </w:pPr>
            <w:r>
              <w:rPr>
                <w:rFonts w:ascii="Times New Roman" w:eastAsia="Times New Roman" w:hAnsi="Times New Roman" w:cs="Times New Roman"/>
                <w:b/>
                <w:color w:val="000000"/>
                <w:lang w:eastAsia="pt-BR"/>
              </w:rPr>
              <w:t>Valor dos honorários (R$)</w:t>
            </w:r>
          </w:p>
        </w:tc>
      </w:tr>
      <w:tr w:rsidR="00755401" w14:paraId="7F9B40BF" w14:textId="77777777">
        <w:tc>
          <w:tcPr>
            <w:tcW w:w="1497" w:type="dxa"/>
            <w:tcBorders>
              <w:left w:val="single" w:sz="4" w:space="0" w:color="000000"/>
              <w:bottom w:val="single" w:sz="4" w:space="0" w:color="000000"/>
            </w:tcBorders>
            <w:shd w:val="clear" w:color="auto" w:fill="auto"/>
            <w:vAlign w:val="center"/>
          </w:tcPr>
          <w:p w14:paraId="149397E6" w14:textId="77777777" w:rsidR="00755401" w:rsidRDefault="00755401">
            <w:pPr>
              <w:suppressAutoHyphens w:val="0"/>
              <w:spacing w:after="0" w:line="240" w:lineRule="auto"/>
              <w:jc w:val="center"/>
            </w:pPr>
            <w:r>
              <w:rPr>
                <w:rFonts w:ascii="Times New Roman" w:eastAsia="Times New Roman" w:hAnsi="Times New Roman" w:cs="Times New Roman"/>
                <w:bCs/>
                <w:color w:val="000000"/>
                <w:lang w:eastAsia="pt-BR"/>
              </w:rPr>
              <w:t>Alta</w:t>
            </w:r>
          </w:p>
        </w:tc>
        <w:tc>
          <w:tcPr>
            <w:tcW w:w="1797" w:type="dxa"/>
            <w:tcBorders>
              <w:left w:val="single" w:sz="4" w:space="0" w:color="000000"/>
              <w:bottom w:val="single" w:sz="4" w:space="0" w:color="000000"/>
            </w:tcBorders>
            <w:shd w:val="clear" w:color="auto" w:fill="auto"/>
            <w:vAlign w:val="center"/>
          </w:tcPr>
          <w:p w14:paraId="61EBA680" w14:textId="77777777" w:rsidR="00755401" w:rsidRDefault="00755401">
            <w:pPr>
              <w:suppressAutoHyphens w:val="0"/>
              <w:spacing w:after="0" w:line="240" w:lineRule="auto"/>
              <w:jc w:val="center"/>
            </w:pPr>
            <w:r>
              <w:rPr>
                <w:rFonts w:ascii="Times New Roman" w:eastAsia="Times New Roman" w:hAnsi="Times New Roman" w:cs="Times New Roman"/>
                <w:bCs/>
                <w:color w:val="000000"/>
                <w:lang w:eastAsia="pt-BR"/>
              </w:rPr>
              <w:t>Perícias Atuariais</w:t>
            </w:r>
          </w:p>
        </w:tc>
        <w:tc>
          <w:tcPr>
            <w:tcW w:w="3305" w:type="dxa"/>
            <w:tcBorders>
              <w:left w:val="single" w:sz="4" w:space="0" w:color="000000"/>
              <w:bottom w:val="single" w:sz="4" w:space="0" w:color="000000"/>
            </w:tcBorders>
            <w:shd w:val="clear" w:color="auto" w:fill="auto"/>
            <w:vAlign w:val="center"/>
          </w:tcPr>
          <w:p w14:paraId="4BFDD700" w14:textId="77777777" w:rsidR="00755401" w:rsidRDefault="00755401">
            <w:pPr>
              <w:suppressAutoHyphens w:val="0"/>
              <w:spacing w:after="0" w:line="240" w:lineRule="auto"/>
              <w:jc w:val="center"/>
            </w:pPr>
            <w:r>
              <w:rPr>
                <w:rFonts w:ascii="Times New Roman" w:eastAsia="Times New Roman" w:hAnsi="Times New Roman" w:cs="Times New Roman"/>
                <w:bCs/>
                <w:color w:val="000000"/>
                <w:lang w:eastAsia="pt-BR"/>
              </w:rPr>
              <w:t>25</w:t>
            </w:r>
          </w:p>
        </w:tc>
        <w:tc>
          <w:tcPr>
            <w:tcW w:w="2055" w:type="dxa"/>
            <w:tcBorders>
              <w:left w:val="single" w:sz="4" w:space="0" w:color="000000"/>
              <w:bottom w:val="single" w:sz="4" w:space="0" w:color="000000"/>
              <w:right w:val="single" w:sz="4" w:space="0" w:color="000000"/>
            </w:tcBorders>
            <w:shd w:val="clear" w:color="auto" w:fill="auto"/>
            <w:vAlign w:val="center"/>
          </w:tcPr>
          <w:p w14:paraId="4891B779" w14:textId="77777777" w:rsidR="00755401" w:rsidRDefault="00755401">
            <w:pPr>
              <w:suppressAutoHyphens w:val="0"/>
              <w:spacing w:after="0" w:line="240" w:lineRule="auto"/>
              <w:jc w:val="right"/>
            </w:pPr>
            <w:r>
              <w:rPr>
                <w:rFonts w:ascii="Times New Roman" w:eastAsia="Times New Roman" w:hAnsi="Times New Roman" w:cs="Times New Roman"/>
                <w:bCs/>
                <w:color w:val="000000"/>
                <w:lang w:eastAsia="pt-BR"/>
              </w:rPr>
              <w:t>1.550,25</w:t>
            </w:r>
          </w:p>
        </w:tc>
      </w:tr>
      <w:tr w:rsidR="00755401" w14:paraId="2EAED391" w14:textId="77777777">
        <w:tc>
          <w:tcPr>
            <w:tcW w:w="1497" w:type="dxa"/>
            <w:tcBorders>
              <w:left w:val="single" w:sz="4" w:space="0" w:color="000000"/>
              <w:bottom w:val="single" w:sz="4" w:space="0" w:color="000000"/>
            </w:tcBorders>
            <w:shd w:val="clear" w:color="auto" w:fill="auto"/>
            <w:vAlign w:val="center"/>
          </w:tcPr>
          <w:p w14:paraId="5AF9610F" w14:textId="77777777" w:rsidR="00755401" w:rsidRDefault="00755401">
            <w:pPr>
              <w:suppressAutoHyphens w:val="0"/>
              <w:spacing w:after="0" w:line="240" w:lineRule="auto"/>
              <w:jc w:val="center"/>
            </w:pPr>
            <w:r>
              <w:rPr>
                <w:rFonts w:ascii="Times New Roman" w:eastAsia="Times New Roman" w:hAnsi="Times New Roman" w:cs="Times New Roman"/>
                <w:bCs/>
                <w:color w:val="000000"/>
                <w:lang w:eastAsia="pt-BR"/>
              </w:rPr>
              <w:t>Média</w:t>
            </w:r>
          </w:p>
        </w:tc>
        <w:tc>
          <w:tcPr>
            <w:tcW w:w="1797" w:type="dxa"/>
            <w:tcBorders>
              <w:left w:val="single" w:sz="4" w:space="0" w:color="000000"/>
              <w:bottom w:val="single" w:sz="4" w:space="0" w:color="000000"/>
            </w:tcBorders>
            <w:shd w:val="clear" w:color="auto" w:fill="auto"/>
            <w:vAlign w:val="center"/>
          </w:tcPr>
          <w:p w14:paraId="1E3404DF" w14:textId="77777777" w:rsidR="00755401" w:rsidRDefault="00755401">
            <w:pPr>
              <w:suppressAutoHyphens w:val="0"/>
              <w:spacing w:after="0" w:line="240" w:lineRule="auto"/>
              <w:jc w:val="center"/>
            </w:pPr>
            <w:r>
              <w:rPr>
                <w:rFonts w:ascii="Times New Roman" w:eastAsia="Times New Roman" w:hAnsi="Times New Roman" w:cs="Times New Roman"/>
                <w:bCs/>
                <w:color w:val="000000"/>
                <w:lang w:eastAsia="pt-BR"/>
              </w:rPr>
              <w:t>Perícias Contábeis</w:t>
            </w:r>
          </w:p>
        </w:tc>
        <w:tc>
          <w:tcPr>
            <w:tcW w:w="3305" w:type="dxa"/>
            <w:tcBorders>
              <w:left w:val="single" w:sz="4" w:space="0" w:color="000000"/>
              <w:bottom w:val="single" w:sz="4" w:space="0" w:color="000000"/>
            </w:tcBorders>
            <w:shd w:val="clear" w:color="auto" w:fill="auto"/>
            <w:vAlign w:val="center"/>
          </w:tcPr>
          <w:p w14:paraId="7B568215" w14:textId="77777777" w:rsidR="00755401" w:rsidRDefault="00755401">
            <w:pPr>
              <w:suppressAutoHyphens w:val="0"/>
              <w:spacing w:after="0" w:line="240" w:lineRule="auto"/>
              <w:jc w:val="center"/>
            </w:pPr>
            <w:r>
              <w:rPr>
                <w:rFonts w:ascii="Times New Roman" w:eastAsia="Times New Roman" w:hAnsi="Times New Roman" w:cs="Times New Roman"/>
                <w:bCs/>
                <w:color w:val="000000"/>
                <w:lang w:eastAsia="pt-BR"/>
              </w:rPr>
              <w:t>21</w:t>
            </w:r>
          </w:p>
        </w:tc>
        <w:tc>
          <w:tcPr>
            <w:tcW w:w="2055" w:type="dxa"/>
            <w:tcBorders>
              <w:left w:val="single" w:sz="4" w:space="0" w:color="000000"/>
              <w:bottom w:val="single" w:sz="4" w:space="0" w:color="000000"/>
              <w:right w:val="single" w:sz="4" w:space="0" w:color="000000"/>
            </w:tcBorders>
            <w:shd w:val="clear" w:color="auto" w:fill="auto"/>
            <w:vAlign w:val="center"/>
          </w:tcPr>
          <w:p w14:paraId="7DDCC902" w14:textId="77777777" w:rsidR="00755401" w:rsidRDefault="00755401">
            <w:pPr>
              <w:suppressAutoHyphens w:val="0"/>
              <w:spacing w:after="0" w:line="240" w:lineRule="auto"/>
              <w:jc w:val="right"/>
            </w:pPr>
            <w:r>
              <w:rPr>
                <w:rFonts w:ascii="Times New Roman" w:eastAsia="Times New Roman" w:hAnsi="Times New Roman" w:cs="Times New Roman"/>
                <w:bCs/>
                <w:color w:val="000000"/>
                <w:lang w:eastAsia="pt-BR"/>
              </w:rPr>
              <w:t>1.302,21</w:t>
            </w:r>
          </w:p>
        </w:tc>
      </w:tr>
      <w:tr w:rsidR="00755401" w14:paraId="7E5E9299" w14:textId="77777777">
        <w:tc>
          <w:tcPr>
            <w:tcW w:w="1497" w:type="dxa"/>
            <w:tcBorders>
              <w:left w:val="single" w:sz="4" w:space="0" w:color="000000"/>
              <w:bottom w:val="single" w:sz="4" w:space="0" w:color="000000"/>
            </w:tcBorders>
            <w:shd w:val="clear" w:color="auto" w:fill="auto"/>
            <w:vAlign w:val="center"/>
          </w:tcPr>
          <w:p w14:paraId="2480927D" w14:textId="77777777" w:rsidR="00755401" w:rsidRDefault="00755401">
            <w:pPr>
              <w:suppressAutoHyphens w:val="0"/>
              <w:spacing w:after="0" w:line="240" w:lineRule="auto"/>
              <w:jc w:val="center"/>
            </w:pPr>
            <w:r>
              <w:rPr>
                <w:rFonts w:ascii="Times New Roman" w:eastAsia="Times New Roman" w:hAnsi="Times New Roman" w:cs="Times New Roman"/>
                <w:bCs/>
                <w:color w:val="000000"/>
                <w:lang w:eastAsia="pt-BR"/>
              </w:rPr>
              <w:t>Baixa</w:t>
            </w:r>
          </w:p>
        </w:tc>
        <w:tc>
          <w:tcPr>
            <w:tcW w:w="1797" w:type="dxa"/>
            <w:tcBorders>
              <w:left w:val="single" w:sz="4" w:space="0" w:color="000000"/>
              <w:bottom w:val="single" w:sz="4" w:space="0" w:color="000000"/>
            </w:tcBorders>
            <w:shd w:val="clear" w:color="auto" w:fill="auto"/>
            <w:vAlign w:val="center"/>
          </w:tcPr>
          <w:p w14:paraId="021145AA" w14:textId="77777777" w:rsidR="00755401" w:rsidRDefault="00755401">
            <w:pPr>
              <w:suppressAutoHyphens w:val="0"/>
              <w:spacing w:after="0" w:line="240" w:lineRule="auto"/>
              <w:jc w:val="center"/>
            </w:pPr>
            <w:r>
              <w:rPr>
                <w:rFonts w:ascii="Times New Roman" w:eastAsia="Times New Roman" w:hAnsi="Times New Roman" w:cs="Times New Roman"/>
                <w:bCs/>
                <w:color w:val="000000"/>
                <w:lang w:eastAsia="pt-BR"/>
              </w:rPr>
              <w:t>Perícias Financeiras</w:t>
            </w:r>
          </w:p>
        </w:tc>
        <w:tc>
          <w:tcPr>
            <w:tcW w:w="3305" w:type="dxa"/>
            <w:tcBorders>
              <w:left w:val="single" w:sz="4" w:space="0" w:color="000000"/>
              <w:bottom w:val="single" w:sz="4" w:space="0" w:color="000000"/>
            </w:tcBorders>
            <w:shd w:val="clear" w:color="auto" w:fill="auto"/>
            <w:vAlign w:val="center"/>
          </w:tcPr>
          <w:p w14:paraId="4B73E586" w14:textId="77777777" w:rsidR="00755401" w:rsidRDefault="00755401">
            <w:pPr>
              <w:suppressAutoHyphens w:val="0"/>
              <w:spacing w:after="0" w:line="240" w:lineRule="auto"/>
              <w:jc w:val="center"/>
            </w:pPr>
            <w:r>
              <w:rPr>
                <w:rFonts w:ascii="Times New Roman" w:eastAsia="Times New Roman" w:hAnsi="Times New Roman" w:cs="Times New Roman"/>
                <w:bCs/>
                <w:color w:val="000000"/>
                <w:lang w:eastAsia="pt-BR"/>
              </w:rPr>
              <w:t>12</w:t>
            </w:r>
          </w:p>
        </w:tc>
        <w:tc>
          <w:tcPr>
            <w:tcW w:w="2055" w:type="dxa"/>
            <w:tcBorders>
              <w:left w:val="single" w:sz="4" w:space="0" w:color="000000"/>
              <w:bottom w:val="single" w:sz="4" w:space="0" w:color="000000"/>
              <w:right w:val="single" w:sz="4" w:space="0" w:color="000000"/>
            </w:tcBorders>
            <w:shd w:val="clear" w:color="auto" w:fill="auto"/>
            <w:vAlign w:val="center"/>
          </w:tcPr>
          <w:p w14:paraId="463556A0" w14:textId="77777777" w:rsidR="00755401" w:rsidRDefault="00755401">
            <w:pPr>
              <w:suppressAutoHyphens w:val="0"/>
              <w:spacing w:after="0" w:line="240" w:lineRule="auto"/>
              <w:jc w:val="right"/>
            </w:pPr>
            <w:r>
              <w:rPr>
                <w:rFonts w:ascii="Times New Roman" w:eastAsia="Times New Roman" w:hAnsi="Times New Roman" w:cs="Times New Roman"/>
                <w:bCs/>
                <w:color w:val="000000"/>
                <w:lang w:eastAsia="pt-BR"/>
              </w:rPr>
              <w:t>744,12</w:t>
            </w:r>
          </w:p>
        </w:tc>
      </w:tr>
    </w:tbl>
    <w:p w14:paraId="314EE24A" w14:textId="646E6824" w:rsidR="00755401" w:rsidRDefault="00755401">
      <w:pPr>
        <w:pStyle w:val="Corpodetexto"/>
        <w:spacing w:line="360" w:lineRule="auto"/>
        <w:jc w:val="both"/>
        <w:rPr>
          <w:rFonts w:ascii="Times New Roman" w:hAnsi="Times New Roman" w:cs="Times New Roman"/>
          <w:sz w:val="24"/>
          <w:szCs w:val="24"/>
        </w:rPr>
      </w:pPr>
    </w:p>
    <w:p w14:paraId="7A9E1B25" w14:textId="77777777" w:rsidR="001416A3" w:rsidRDefault="001416A3">
      <w:pPr>
        <w:pStyle w:val="Corpodetexto"/>
        <w:spacing w:line="360" w:lineRule="auto"/>
        <w:jc w:val="both"/>
        <w:rPr>
          <w:rFonts w:ascii="Times New Roman" w:hAnsi="Times New Roman" w:cs="Times New Roman"/>
          <w:sz w:val="24"/>
          <w:szCs w:val="24"/>
        </w:rPr>
      </w:pPr>
    </w:p>
    <w:p w14:paraId="2CCBD0E5" w14:textId="0E9ED2CF" w:rsidR="008B6824" w:rsidRDefault="6E8193AB" w:rsidP="00C94D01">
      <w:pPr>
        <w:pStyle w:val="NormalWeb"/>
        <w:jc w:val="both"/>
        <w:rPr>
          <w:rFonts w:eastAsia="Times New Roman"/>
          <w:color w:val="000000"/>
          <w:sz w:val="27"/>
          <w:szCs w:val="27"/>
          <w:lang w:eastAsia="pt-BR"/>
        </w:rPr>
      </w:pPr>
      <w:r>
        <w:t xml:space="preserve">4.2. O valor dos trabalhos dos tradutores e intérpretes será </w:t>
      </w:r>
      <w:r w:rsidRPr="00D544D8">
        <w:t>o constante das tabelas do</w:t>
      </w:r>
      <w:r>
        <w:t xml:space="preserve"> STJ e </w:t>
      </w:r>
      <w:r w:rsidR="00D544D8">
        <w:t>do</w:t>
      </w:r>
      <w:r>
        <w:t xml:space="preserve"> SINTRA, alternativamente. Atualmente, o STJ fixa em R$ 95,60 (noventa e cinco reais e sessenta centavos) o valor por lauda de 1.000 (mil) caracteres, não computados os espaços do texto traduzido e o SINTRA prevê o valor de R$ 89,50 (oitenta e nove reais e cinquenta centavos) por lauda de 1.000 (mil) caracteres, computados os espaços do texto traduzido. </w:t>
      </w:r>
    </w:p>
    <w:tbl>
      <w:tblPr>
        <w:tblStyle w:val="Tabelacomgrade"/>
        <w:tblW w:w="8642" w:type="dxa"/>
        <w:tblLook w:val="04A0" w:firstRow="1" w:lastRow="0" w:firstColumn="1" w:lastColumn="0" w:noHBand="0" w:noVBand="1"/>
      </w:tblPr>
      <w:tblGrid>
        <w:gridCol w:w="2972"/>
        <w:gridCol w:w="5670"/>
      </w:tblGrid>
      <w:tr w:rsidR="00D544D8" w14:paraId="0FBE0B63" w14:textId="77777777" w:rsidTr="00BA6F3F">
        <w:tc>
          <w:tcPr>
            <w:tcW w:w="8642" w:type="dxa"/>
            <w:gridSpan w:val="2"/>
          </w:tcPr>
          <w:p w14:paraId="0ECDFF0B" w14:textId="6F502091" w:rsidR="00D544D8" w:rsidRPr="00D544D8" w:rsidRDefault="00D544D8" w:rsidP="00D544D8">
            <w:pPr>
              <w:pStyle w:val="Corpodetexto"/>
              <w:spacing w:line="360" w:lineRule="auto"/>
              <w:jc w:val="center"/>
              <w:rPr>
                <w:rFonts w:ascii="Times New Roman" w:hAnsi="Times New Roman" w:cs="Times New Roman"/>
                <w:b/>
                <w:sz w:val="24"/>
                <w:szCs w:val="24"/>
              </w:rPr>
            </w:pPr>
            <w:r w:rsidRPr="00D544D8">
              <w:rPr>
                <w:rFonts w:ascii="Times New Roman" w:hAnsi="Times New Roman" w:cs="Times New Roman"/>
                <w:b/>
                <w:sz w:val="24"/>
                <w:szCs w:val="24"/>
              </w:rPr>
              <w:t>TABELA IX – EMOLUMENTOS DO TRADUTOR PÚBLICO E DO INTÉRPRETE COMERCIAL</w:t>
            </w:r>
          </w:p>
        </w:tc>
      </w:tr>
      <w:tr w:rsidR="00D544D8" w14:paraId="56815ECC" w14:textId="77777777" w:rsidTr="00BA6F3F">
        <w:tc>
          <w:tcPr>
            <w:tcW w:w="2972" w:type="dxa"/>
          </w:tcPr>
          <w:p w14:paraId="35AB86EA" w14:textId="62D88CEF" w:rsidR="00D544D8" w:rsidRDefault="00D544D8">
            <w:pPr>
              <w:pStyle w:val="Corpodetexto"/>
              <w:spacing w:line="360" w:lineRule="auto"/>
              <w:jc w:val="both"/>
              <w:rPr>
                <w:rFonts w:ascii="Times New Roman" w:hAnsi="Times New Roman" w:cs="Times New Roman"/>
                <w:sz w:val="24"/>
                <w:szCs w:val="24"/>
              </w:rPr>
            </w:pPr>
            <w:r w:rsidRPr="001416A3">
              <w:rPr>
                <w:rFonts w:ascii="Times New Roman" w:hAnsi="Times New Roman" w:cs="Times New Roman"/>
                <w:b/>
                <w:sz w:val="24"/>
                <w:szCs w:val="24"/>
              </w:rPr>
              <w:t>STJ</w:t>
            </w:r>
            <w:r w:rsidR="00D674B2" w:rsidRPr="001416A3">
              <w:rPr>
                <w:rFonts w:ascii="Times New Roman" w:hAnsi="Times New Roman" w:cs="Times New Roman"/>
                <w:b/>
                <w:sz w:val="24"/>
                <w:szCs w:val="24"/>
              </w:rPr>
              <w:t xml:space="preserve"> </w:t>
            </w:r>
          </w:p>
        </w:tc>
        <w:tc>
          <w:tcPr>
            <w:tcW w:w="5670" w:type="dxa"/>
          </w:tcPr>
          <w:p w14:paraId="10638F69" w14:textId="028DE5DD" w:rsidR="00D544D8" w:rsidRDefault="00D544D8">
            <w:pPr>
              <w:pStyle w:val="Corpodetexto"/>
              <w:spacing w:line="360" w:lineRule="auto"/>
              <w:jc w:val="both"/>
              <w:rPr>
                <w:rFonts w:ascii="Times New Roman" w:hAnsi="Times New Roman" w:cs="Times New Roman"/>
                <w:sz w:val="24"/>
                <w:szCs w:val="24"/>
              </w:rPr>
            </w:pPr>
            <w:r>
              <w:rPr>
                <w:rFonts w:ascii="Times New Roman" w:hAnsi="Times New Roman" w:cs="Times New Roman"/>
                <w:sz w:val="24"/>
                <w:szCs w:val="24"/>
              </w:rPr>
              <w:t>R$ 95,60</w:t>
            </w:r>
            <w:r w:rsidR="001416A3">
              <w:rPr>
                <w:rFonts w:ascii="Times New Roman" w:hAnsi="Times New Roman" w:cs="Times New Roman"/>
                <w:sz w:val="24"/>
                <w:szCs w:val="24"/>
              </w:rPr>
              <w:t>*</w:t>
            </w:r>
            <w:r>
              <w:rPr>
                <w:rFonts w:ascii="Times New Roman" w:hAnsi="Times New Roman" w:cs="Times New Roman"/>
                <w:sz w:val="24"/>
                <w:szCs w:val="24"/>
              </w:rPr>
              <w:t xml:space="preserve"> (noventa e cinco reais e sessenta centavos) </w:t>
            </w:r>
            <w:r w:rsidR="001416A3">
              <w:rPr>
                <w:rFonts w:ascii="Times New Roman" w:hAnsi="Times New Roman" w:cs="Times New Roman"/>
                <w:sz w:val="24"/>
                <w:szCs w:val="24"/>
              </w:rPr>
              <w:t xml:space="preserve"> - preço mínimo de referência de lauda</w:t>
            </w:r>
          </w:p>
        </w:tc>
      </w:tr>
    </w:tbl>
    <w:p w14:paraId="217E1B7A" w14:textId="5B092C6E" w:rsidR="00D544D8" w:rsidRDefault="001416A3">
      <w:pPr>
        <w:pStyle w:val="Corpodetexto"/>
        <w:spacing w:line="360" w:lineRule="auto"/>
        <w:jc w:val="both"/>
        <w:rPr>
          <w:rFonts w:ascii="Times New Roman" w:hAnsi="Times New Roman" w:cs="Times New Roman"/>
          <w:sz w:val="24"/>
          <w:szCs w:val="24"/>
        </w:rPr>
      </w:pPr>
      <w:r>
        <w:rPr>
          <w:rFonts w:ascii="Times New Roman" w:hAnsi="Times New Roman" w:cs="Times New Roman"/>
        </w:rPr>
        <w:t xml:space="preserve">(*) </w:t>
      </w:r>
      <w:r w:rsidRPr="001416A3">
        <w:rPr>
          <w:rFonts w:ascii="Times New Roman" w:hAnsi="Times New Roman" w:cs="Times New Roman"/>
        </w:rPr>
        <w:t xml:space="preserve">O valor de referência acima foi definido após ampla pesquisa de preços junto às Juntas Comerciais das unidades federativas que possuem tabela de emolumentos estabelecida. De acordo </w:t>
      </w:r>
      <w:r w:rsidRPr="001416A3">
        <w:rPr>
          <w:rFonts w:ascii="Times New Roman" w:hAnsi="Times New Roman" w:cs="Times New Roman"/>
        </w:rPr>
        <w:lastRenderedPageBreak/>
        <w:t>com a metodologia empregada na definição desse parâmetro, são desconsiderados os preços excessivamente elevados, bem</w:t>
      </w:r>
      <w:r>
        <w:t xml:space="preserve"> </w:t>
      </w:r>
      <w:r w:rsidRPr="001416A3">
        <w:rPr>
          <w:rFonts w:ascii="Times New Roman" w:hAnsi="Times New Roman" w:cs="Times New Roman"/>
        </w:rPr>
        <w:t>como os inexequíveis, nos termos do artigo 2º, § 2º da Instrução Normativa SLTI/MP n. 5/2014, alterada pela Instrução Normativa SEGES/MP n. 3/2017.</w:t>
      </w:r>
    </w:p>
    <w:p w14:paraId="6D4A5D43" w14:textId="77777777" w:rsidR="001416A3" w:rsidRDefault="001416A3">
      <w:pPr>
        <w:pStyle w:val="Corpodetexto"/>
        <w:spacing w:line="360" w:lineRule="auto"/>
        <w:jc w:val="both"/>
        <w:rPr>
          <w:rFonts w:ascii="Times New Roman" w:hAnsi="Times New Roman" w:cs="Times New Roman"/>
          <w:sz w:val="24"/>
          <w:szCs w:val="24"/>
        </w:rPr>
      </w:pPr>
    </w:p>
    <w:tbl>
      <w:tblPr>
        <w:tblStyle w:val="Tabelacomgrade"/>
        <w:tblW w:w="8784" w:type="dxa"/>
        <w:tblLook w:val="04A0" w:firstRow="1" w:lastRow="0" w:firstColumn="1" w:lastColumn="0" w:noHBand="0" w:noVBand="1"/>
      </w:tblPr>
      <w:tblGrid>
        <w:gridCol w:w="2123"/>
        <w:gridCol w:w="2123"/>
        <w:gridCol w:w="1845"/>
        <w:gridCol w:w="2693"/>
      </w:tblGrid>
      <w:tr w:rsidR="00D674B2" w14:paraId="1F0F8836" w14:textId="77777777" w:rsidTr="00BA6F3F">
        <w:tc>
          <w:tcPr>
            <w:tcW w:w="8784" w:type="dxa"/>
            <w:gridSpan w:val="4"/>
          </w:tcPr>
          <w:p w14:paraId="78097D0E" w14:textId="1AAFC589" w:rsidR="00D674B2" w:rsidRPr="001416A3" w:rsidRDefault="00D674B2">
            <w:pPr>
              <w:pStyle w:val="Corpodetexto"/>
              <w:spacing w:line="360" w:lineRule="auto"/>
              <w:jc w:val="both"/>
              <w:rPr>
                <w:rFonts w:ascii="Times New Roman" w:hAnsi="Times New Roman" w:cs="Times New Roman"/>
                <w:b/>
                <w:sz w:val="24"/>
                <w:szCs w:val="24"/>
              </w:rPr>
            </w:pPr>
            <w:r w:rsidRPr="001416A3">
              <w:rPr>
                <w:rFonts w:ascii="Times New Roman" w:hAnsi="Times New Roman" w:cs="Times New Roman"/>
                <w:b/>
                <w:sz w:val="24"/>
                <w:szCs w:val="24"/>
              </w:rPr>
              <w:t>SINTRA</w:t>
            </w:r>
          </w:p>
        </w:tc>
      </w:tr>
      <w:tr w:rsidR="00D674B2" w14:paraId="3F823FDC" w14:textId="77777777" w:rsidTr="00BA6F3F">
        <w:tc>
          <w:tcPr>
            <w:tcW w:w="2123" w:type="dxa"/>
          </w:tcPr>
          <w:p w14:paraId="31E9387D" w14:textId="7F09C47C" w:rsidR="00D674B2" w:rsidRDefault="00D674B2">
            <w:pPr>
              <w:pStyle w:val="Corpodetexto"/>
              <w:spacing w:line="360" w:lineRule="auto"/>
              <w:jc w:val="both"/>
              <w:rPr>
                <w:rFonts w:ascii="Times New Roman" w:hAnsi="Times New Roman" w:cs="Times New Roman"/>
                <w:sz w:val="24"/>
                <w:szCs w:val="24"/>
              </w:rPr>
            </w:pPr>
            <w:r>
              <w:rPr>
                <w:rFonts w:ascii="Times New Roman" w:hAnsi="Times New Roman" w:cs="Times New Roman"/>
                <w:sz w:val="24"/>
                <w:szCs w:val="24"/>
              </w:rPr>
              <w:t>TIPO</w:t>
            </w:r>
          </w:p>
        </w:tc>
        <w:tc>
          <w:tcPr>
            <w:tcW w:w="2123" w:type="dxa"/>
          </w:tcPr>
          <w:p w14:paraId="5B28E814" w14:textId="5396CE62" w:rsidR="00D674B2" w:rsidRDefault="00D674B2">
            <w:pPr>
              <w:pStyle w:val="Corpodetexto"/>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VALOR </w:t>
            </w:r>
          </w:p>
        </w:tc>
        <w:tc>
          <w:tcPr>
            <w:tcW w:w="1845" w:type="dxa"/>
          </w:tcPr>
          <w:p w14:paraId="4B5C2AD8" w14:textId="152EDCF1" w:rsidR="00D674B2" w:rsidRDefault="00D674B2">
            <w:pPr>
              <w:pStyle w:val="Corpodetexto"/>
              <w:spacing w:line="360" w:lineRule="auto"/>
              <w:jc w:val="both"/>
              <w:rPr>
                <w:rFonts w:ascii="Times New Roman" w:hAnsi="Times New Roman" w:cs="Times New Roman"/>
                <w:sz w:val="24"/>
                <w:szCs w:val="24"/>
              </w:rPr>
            </w:pPr>
            <w:r>
              <w:rPr>
                <w:rFonts w:ascii="Times New Roman" w:hAnsi="Times New Roman" w:cs="Times New Roman"/>
                <w:sz w:val="24"/>
                <w:szCs w:val="24"/>
              </w:rPr>
              <w:t>MODALIDADE</w:t>
            </w:r>
          </w:p>
        </w:tc>
        <w:tc>
          <w:tcPr>
            <w:tcW w:w="2693" w:type="dxa"/>
          </w:tcPr>
          <w:p w14:paraId="29E489AB" w14:textId="2B93540D" w:rsidR="00D674B2" w:rsidRDefault="00D674B2">
            <w:pPr>
              <w:pStyle w:val="Corpodetexto"/>
              <w:spacing w:line="360" w:lineRule="auto"/>
              <w:jc w:val="both"/>
              <w:rPr>
                <w:rFonts w:ascii="Times New Roman" w:hAnsi="Times New Roman" w:cs="Times New Roman"/>
                <w:sz w:val="24"/>
                <w:szCs w:val="24"/>
              </w:rPr>
            </w:pPr>
            <w:r>
              <w:rPr>
                <w:rFonts w:ascii="Times New Roman" w:hAnsi="Times New Roman" w:cs="Times New Roman"/>
                <w:sz w:val="24"/>
                <w:szCs w:val="24"/>
              </w:rPr>
              <w:t>DESCRIÇÃO</w:t>
            </w:r>
          </w:p>
        </w:tc>
      </w:tr>
      <w:tr w:rsidR="00D674B2" w14:paraId="789E81EB" w14:textId="77777777" w:rsidTr="00BA6F3F">
        <w:tc>
          <w:tcPr>
            <w:tcW w:w="2123" w:type="dxa"/>
          </w:tcPr>
          <w:p w14:paraId="02D8B37E" w14:textId="5C0D01A9" w:rsidR="00D674B2" w:rsidRDefault="00D674B2">
            <w:pPr>
              <w:pStyle w:val="Corpodetexto"/>
              <w:spacing w:line="360" w:lineRule="auto"/>
              <w:jc w:val="both"/>
              <w:rPr>
                <w:rFonts w:ascii="Times New Roman" w:hAnsi="Times New Roman" w:cs="Times New Roman"/>
                <w:sz w:val="24"/>
                <w:szCs w:val="24"/>
              </w:rPr>
            </w:pPr>
            <w:r>
              <w:rPr>
                <w:rFonts w:ascii="Times New Roman" w:hAnsi="Times New Roman" w:cs="Times New Roman"/>
                <w:sz w:val="24"/>
                <w:szCs w:val="24"/>
              </w:rPr>
              <w:t>Tradução</w:t>
            </w:r>
          </w:p>
        </w:tc>
        <w:tc>
          <w:tcPr>
            <w:tcW w:w="2123" w:type="dxa"/>
          </w:tcPr>
          <w:p w14:paraId="4E6A90B6" w14:textId="3E40D0F0" w:rsidR="00D674B2" w:rsidRDefault="00D674B2">
            <w:pPr>
              <w:pStyle w:val="Corpodetexto"/>
              <w:spacing w:line="360" w:lineRule="auto"/>
              <w:jc w:val="both"/>
              <w:rPr>
                <w:rFonts w:ascii="Times New Roman" w:hAnsi="Times New Roman" w:cs="Times New Roman"/>
                <w:sz w:val="24"/>
                <w:szCs w:val="24"/>
              </w:rPr>
            </w:pPr>
            <w:r>
              <w:rPr>
                <w:rFonts w:ascii="Times New Roman" w:hAnsi="Times New Roman" w:cs="Times New Roman"/>
                <w:sz w:val="24"/>
                <w:szCs w:val="24"/>
              </w:rPr>
              <w:t>R$ 0,45</w:t>
            </w:r>
          </w:p>
        </w:tc>
        <w:tc>
          <w:tcPr>
            <w:tcW w:w="1845" w:type="dxa"/>
          </w:tcPr>
          <w:p w14:paraId="693E68D7" w14:textId="3200D3B6" w:rsidR="00D674B2" w:rsidRDefault="00D674B2">
            <w:pPr>
              <w:pStyle w:val="Corpodetexto"/>
              <w:spacing w:line="360" w:lineRule="auto"/>
              <w:jc w:val="both"/>
              <w:rPr>
                <w:rFonts w:ascii="Times New Roman" w:hAnsi="Times New Roman" w:cs="Times New Roman"/>
                <w:sz w:val="24"/>
                <w:szCs w:val="24"/>
              </w:rPr>
            </w:pPr>
            <w:r>
              <w:rPr>
                <w:rFonts w:ascii="Times New Roman" w:hAnsi="Times New Roman" w:cs="Times New Roman"/>
                <w:sz w:val="24"/>
                <w:szCs w:val="24"/>
              </w:rPr>
              <w:t>Por palavra</w:t>
            </w:r>
          </w:p>
        </w:tc>
        <w:tc>
          <w:tcPr>
            <w:tcW w:w="2693" w:type="dxa"/>
          </w:tcPr>
          <w:p w14:paraId="1A48DEF8" w14:textId="6F1CB733" w:rsidR="00D674B2" w:rsidRDefault="009B5C9F">
            <w:pPr>
              <w:pStyle w:val="Corpodetexto"/>
              <w:spacing w:line="360" w:lineRule="auto"/>
              <w:jc w:val="both"/>
              <w:rPr>
                <w:rFonts w:ascii="Times New Roman" w:hAnsi="Times New Roman" w:cs="Times New Roman"/>
                <w:sz w:val="24"/>
                <w:szCs w:val="24"/>
              </w:rPr>
            </w:pPr>
            <w:r>
              <w:rPr>
                <w:rFonts w:ascii="Times New Roman" w:hAnsi="Times New Roman" w:cs="Times New Roman"/>
                <w:sz w:val="24"/>
                <w:szCs w:val="24"/>
              </w:rPr>
              <w:t>De um idioma estrangeiro para o português</w:t>
            </w:r>
          </w:p>
        </w:tc>
      </w:tr>
      <w:tr w:rsidR="00D674B2" w14:paraId="2573A51F" w14:textId="77777777" w:rsidTr="00BA6F3F">
        <w:tc>
          <w:tcPr>
            <w:tcW w:w="2123" w:type="dxa"/>
          </w:tcPr>
          <w:p w14:paraId="73EB0C8E" w14:textId="16FD4FF5" w:rsidR="00D674B2" w:rsidRDefault="00D674B2">
            <w:pPr>
              <w:pStyle w:val="Corpodetexto"/>
              <w:spacing w:line="360" w:lineRule="auto"/>
              <w:jc w:val="both"/>
              <w:rPr>
                <w:rFonts w:ascii="Times New Roman" w:hAnsi="Times New Roman" w:cs="Times New Roman"/>
                <w:sz w:val="24"/>
                <w:szCs w:val="24"/>
              </w:rPr>
            </w:pPr>
            <w:r>
              <w:rPr>
                <w:rFonts w:ascii="Times New Roman" w:hAnsi="Times New Roman" w:cs="Times New Roman"/>
                <w:sz w:val="24"/>
                <w:szCs w:val="24"/>
              </w:rPr>
              <w:t>Tradução editorial</w:t>
            </w:r>
          </w:p>
        </w:tc>
        <w:tc>
          <w:tcPr>
            <w:tcW w:w="2123" w:type="dxa"/>
          </w:tcPr>
          <w:p w14:paraId="1B4D8AEA" w14:textId="49E1A0E7" w:rsidR="00D674B2" w:rsidRDefault="00D674B2">
            <w:pPr>
              <w:pStyle w:val="Corpodetexto"/>
              <w:spacing w:line="360" w:lineRule="auto"/>
              <w:jc w:val="both"/>
              <w:rPr>
                <w:rFonts w:ascii="Times New Roman" w:hAnsi="Times New Roman" w:cs="Times New Roman"/>
                <w:sz w:val="24"/>
                <w:szCs w:val="24"/>
              </w:rPr>
            </w:pPr>
            <w:r>
              <w:rPr>
                <w:rFonts w:ascii="Times New Roman" w:hAnsi="Times New Roman" w:cs="Times New Roman"/>
                <w:sz w:val="24"/>
                <w:szCs w:val="24"/>
              </w:rPr>
              <w:t>R$ 43,02</w:t>
            </w:r>
          </w:p>
        </w:tc>
        <w:tc>
          <w:tcPr>
            <w:tcW w:w="1845" w:type="dxa"/>
          </w:tcPr>
          <w:p w14:paraId="08D6F912" w14:textId="2E7C03AB" w:rsidR="00D674B2" w:rsidRDefault="00D674B2">
            <w:pPr>
              <w:pStyle w:val="Corpodetexto"/>
              <w:spacing w:line="360" w:lineRule="auto"/>
              <w:jc w:val="both"/>
              <w:rPr>
                <w:rFonts w:ascii="Times New Roman" w:hAnsi="Times New Roman" w:cs="Times New Roman"/>
                <w:sz w:val="24"/>
                <w:szCs w:val="24"/>
              </w:rPr>
            </w:pPr>
            <w:r>
              <w:rPr>
                <w:rFonts w:ascii="Times New Roman" w:hAnsi="Times New Roman" w:cs="Times New Roman"/>
                <w:sz w:val="24"/>
                <w:szCs w:val="24"/>
              </w:rPr>
              <w:t>Por lauda*</w:t>
            </w:r>
          </w:p>
        </w:tc>
        <w:tc>
          <w:tcPr>
            <w:tcW w:w="2693" w:type="dxa"/>
          </w:tcPr>
          <w:p w14:paraId="3A1DD4A6" w14:textId="064189C4" w:rsidR="00D674B2" w:rsidRDefault="009B5C9F">
            <w:pPr>
              <w:pStyle w:val="Corpodetexto"/>
              <w:spacing w:line="360" w:lineRule="auto"/>
              <w:jc w:val="both"/>
              <w:rPr>
                <w:rFonts w:ascii="Times New Roman" w:hAnsi="Times New Roman" w:cs="Times New Roman"/>
                <w:sz w:val="24"/>
                <w:szCs w:val="24"/>
              </w:rPr>
            </w:pPr>
            <w:r>
              <w:rPr>
                <w:rFonts w:ascii="Times New Roman" w:hAnsi="Times New Roman" w:cs="Times New Roman"/>
                <w:sz w:val="24"/>
                <w:szCs w:val="24"/>
              </w:rPr>
              <w:t>De um idioma estrangeiro para o português (direitos autorais à parte)</w:t>
            </w:r>
          </w:p>
        </w:tc>
      </w:tr>
      <w:tr w:rsidR="00D674B2" w14:paraId="35E0DE82" w14:textId="77777777" w:rsidTr="00BA6F3F">
        <w:tc>
          <w:tcPr>
            <w:tcW w:w="2123" w:type="dxa"/>
          </w:tcPr>
          <w:p w14:paraId="60924E4E" w14:textId="50E745E1" w:rsidR="00D674B2" w:rsidRDefault="00D674B2">
            <w:pPr>
              <w:pStyle w:val="Corpodetexto"/>
              <w:spacing w:line="360" w:lineRule="auto"/>
              <w:jc w:val="both"/>
              <w:rPr>
                <w:rFonts w:ascii="Times New Roman" w:hAnsi="Times New Roman" w:cs="Times New Roman"/>
                <w:sz w:val="24"/>
                <w:szCs w:val="24"/>
              </w:rPr>
            </w:pPr>
            <w:r>
              <w:rPr>
                <w:rFonts w:ascii="Times New Roman" w:hAnsi="Times New Roman" w:cs="Times New Roman"/>
                <w:sz w:val="24"/>
                <w:szCs w:val="24"/>
              </w:rPr>
              <w:t>Versão</w:t>
            </w:r>
          </w:p>
        </w:tc>
        <w:tc>
          <w:tcPr>
            <w:tcW w:w="2123" w:type="dxa"/>
          </w:tcPr>
          <w:p w14:paraId="67D30171" w14:textId="470C19E4" w:rsidR="00D674B2" w:rsidRDefault="00D674B2">
            <w:pPr>
              <w:pStyle w:val="Corpodetexto"/>
              <w:spacing w:line="360" w:lineRule="auto"/>
              <w:jc w:val="both"/>
              <w:rPr>
                <w:rFonts w:ascii="Times New Roman" w:hAnsi="Times New Roman" w:cs="Times New Roman"/>
                <w:sz w:val="24"/>
                <w:szCs w:val="24"/>
              </w:rPr>
            </w:pPr>
            <w:r>
              <w:rPr>
                <w:rFonts w:ascii="Times New Roman" w:hAnsi="Times New Roman" w:cs="Times New Roman"/>
                <w:sz w:val="24"/>
                <w:szCs w:val="24"/>
              </w:rPr>
              <w:t>R$ 0,57</w:t>
            </w:r>
          </w:p>
        </w:tc>
        <w:tc>
          <w:tcPr>
            <w:tcW w:w="1845" w:type="dxa"/>
          </w:tcPr>
          <w:p w14:paraId="24EB369A" w14:textId="36A94F40" w:rsidR="00D674B2" w:rsidRDefault="00D674B2">
            <w:pPr>
              <w:pStyle w:val="Corpodetexto"/>
              <w:spacing w:line="360" w:lineRule="auto"/>
              <w:jc w:val="both"/>
              <w:rPr>
                <w:rFonts w:ascii="Times New Roman" w:hAnsi="Times New Roman" w:cs="Times New Roman"/>
                <w:sz w:val="24"/>
                <w:szCs w:val="24"/>
              </w:rPr>
            </w:pPr>
            <w:r>
              <w:rPr>
                <w:rFonts w:ascii="Times New Roman" w:hAnsi="Times New Roman" w:cs="Times New Roman"/>
                <w:sz w:val="24"/>
                <w:szCs w:val="24"/>
              </w:rPr>
              <w:t>Por palavra</w:t>
            </w:r>
          </w:p>
        </w:tc>
        <w:tc>
          <w:tcPr>
            <w:tcW w:w="2693" w:type="dxa"/>
          </w:tcPr>
          <w:p w14:paraId="6E9A70A8" w14:textId="504D9265" w:rsidR="00D674B2" w:rsidRDefault="009B5C9F">
            <w:pPr>
              <w:pStyle w:val="Corpodetexto"/>
              <w:spacing w:line="360" w:lineRule="auto"/>
              <w:jc w:val="both"/>
              <w:rPr>
                <w:rFonts w:ascii="Times New Roman" w:hAnsi="Times New Roman" w:cs="Times New Roman"/>
                <w:sz w:val="24"/>
                <w:szCs w:val="24"/>
              </w:rPr>
            </w:pPr>
            <w:r>
              <w:rPr>
                <w:rFonts w:ascii="Times New Roman" w:hAnsi="Times New Roman" w:cs="Times New Roman"/>
                <w:sz w:val="24"/>
                <w:szCs w:val="24"/>
              </w:rPr>
              <w:t>Do português para um idioma estrangeiro</w:t>
            </w:r>
          </w:p>
        </w:tc>
      </w:tr>
      <w:tr w:rsidR="00D674B2" w14:paraId="4A9346F6" w14:textId="77777777" w:rsidTr="00BA6F3F">
        <w:tc>
          <w:tcPr>
            <w:tcW w:w="2123" w:type="dxa"/>
          </w:tcPr>
          <w:p w14:paraId="0EC4F646" w14:textId="6F0D5030" w:rsidR="00D674B2" w:rsidRDefault="00D674B2">
            <w:pPr>
              <w:pStyle w:val="Corpodetexto"/>
              <w:spacing w:line="360" w:lineRule="auto"/>
              <w:jc w:val="both"/>
              <w:rPr>
                <w:rFonts w:ascii="Times New Roman" w:hAnsi="Times New Roman" w:cs="Times New Roman"/>
                <w:sz w:val="24"/>
                <w:szCs w:val="24"/>
              </w:rPr>
            </w:pPr>
            <w:r>
              <w:rPr>
                <w:rFonts w:ascii="Times New Roman" w:hAnsi="Times New Roman" w:cs="Times New Roman"/>
                <w:sz w:val="24"/>
                <w:szCs w:val="24"/>
              </w:rPr>
              <w:t>Versão editorial ou literária</w:t>
            </w:r>
          </w:p>
        </w:tc>
        <w:tc>
          <w:tcPr>
            <w:tcW w:w="2123" w:type="dxa"/>
          </w:tcPr>
          <w:p w14:paraId="35289520" w14:textId="7E997E0A" w:rsidR="00D674B2" w:rsidRDefault="00D674B2">
            <w:pPr>
              <w:pStyle w:val="Corpodetexto"/>
              <w:spacing w:line="360" w:lineRule="auto"/>
              <w:jc w:val="both"/>
              <w:rPr>
                <w:rFonts w:ascii="Times New Roman" w:hAnsi="Times New Roman" w:cs="Times New Roman"/>
                <w:sz w:val="24"/>
                <w:szCs w:val="24"/>
              </w:rPr>
            </w:pPr>
            <w:r>
              <w:rPr>
                <w:rFonts w:ascii="Times New Roman" w:hAnsi="Times New Roman" w:cs="Times New Roman"/>
                <w:sz w:val="24"/>
                <w:szCs w:val="24"/>
              </w:rPr>
              <w:t>R$ 58,07</w:t>
            </w:r>
          </w:p>
        </w:tc>
        <w:tc>
          <w:tcPr>
            <w:tcW w:w="1845" w:type="dxa"/>
          </w:tcPr>
          <w:p w14:paraId="70EDC137" w14:textId="4C4EA509" w:rsidR="00D674B2" w:rsidRDefault="00D674B2">
            <w:pPr>
              <w:pStyle w:val="Corpodetexto"/>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Por </w:t>
            </w:r>
            <w:r w:rsidR="009B5C9F">
              <w:rPr>
                <w:rFonts w:ascii="Times New Roman" w:hAnsi="Times New Roman" w:cs="Times New Roman"/>
                <w:sz w:val="24"/>
                <w:szCs w:val="24"/>
              </w:rPr>
              <w:t>lauda*</w:t>
            </w:r>
          </w:p>
        </w:tc>
        <w:tc>
          <w:tcPr>
            <w:tcW w:w="2693" w:type="dxa"/>
          </w:tcPr>
          <w:p w14:paraId="6C1A5DF4" w14:textId="3B98A052" w:rsidR="00D674B2" w:rsidRDefault="009B5C9F">
            <w:pPr>
              <w:pStyle w:val="Corpodetexto"/>
              <w:spacing w:line="360" w:lineRule="auto"/>
              <w:jc w:val="both"/>
              <w:rPr>
                <w:rFonts w:ascii="Times New Roman" w:hAnsi="Times New Roman" w:cs="Times New Roman"/>
                <w:sz w:val="24"/>
                <w:szCs w:val="24"/>
              </w:rPr>
            </w:pPr>
            <w:r>
              <w:rPr>
                <w:rFonts w:ascii="Times New Roman" w:hAnsi="Times New Roman" w:cs="Times New Roman"/>
                <w:sz w:val="24"/>
                <w:szCs w:val="24"/>
              </w:rPr>
              <w:t>Do português para um idioma estrangeiro (direitos autorais à parte)</w:t>
            </w:r>
          </w:p>
        </w:tc>
      </w:tr>
      <w:tr w:rsidR="00D674B2" w14:paraId="6839783C" w14:textId="77777777" w:rsidTr="00BA6F3F">
        <w:tc>
          <w:tcPr>
            <w:tcW w:w="2123" w:type="dxa"/>
          </w:tcPr>
          <w:p w14:paraId="32DF6E65" w14:textId="347EF8E3" w:rsidR="00D674B2" w:rsidRDefault="00D674B2">
            <w:pPr>
              <w:pStyle w:val="Corpodetexto"/>
              <w:spacing w:line="360" w:lineRule="auto"/>
              <w:jc w:val="both"/>
              <w:rPr>
                <w:rFonts w:ascii="Times New Roman" w:hAnsi="Times New Roman" w:cs="Times New Roman"/>
                <w:sz w:val="24"/>
                <w:szCs w:val="24"/>
              </w:rPr>
            </w:pPr>
            <w:r>
              <w:rPr>
                <w:rFonts w:ascii="Times New Roman" w:hAnsi="Times New Roman" w:cs="Times New Roman"/>
                <w:sz w:val="24"/>
                <w:szCs w:val="24"/>
              </w:rPr>
              <w:t>Versão dupla</w:t>
            </w:r>
          </w:p>
        </w:tc>
        <w:tc>
          <w:tcPr>
            <w:tcW w:w="2123" w:type="dxa"/>
          </w:tcPr>
          <w:p w14:paraId="409AEC9D" w14:textId="12349257" w:rsidR="00D674B2" w:rsidRDefault="00D674B2">
            <w:pPr>
              <w:pStyle w:val="Corpodetexto"/>
              <w:spacing w:line="360" w:lineRule="auto"/>
              <w:jc w:val="both"/>
              <w:rPr>
                <w:rFonts w:ascii="Times New Roman" w:hAnsi="Times New Roman" w:cs="Times New Roman"/>
                <w:sz w:val="24"/>
                <w:szCs w:val="24"/>
              </w:rPr>
            </w:pPr>
            <w:r>
              <w:rPr>
                <w:rFonts w:ascii="Times New Roman" w:hAnsi="Times New Roman" w:cs="Times New Roman"/>
                <w:sz w:val="24"/>
                <w:szCs w:val="24"/>
              </w:rPr>
              <w:t>R$ 0,59</w:t>
            </w:r>
          </w:p>
        </w:tc>
        <w:tc>
          <w:tcPr>
            <w:tcW w:w="1845" w:type="dxa"/>
          </w:tcPr>
          <w:p w14:paraId="1274074C" w14:textId="18520D04" w:rsidR="00D674B2" w:rsidRDefault="00D674B2">
            <w:pPr>
              <w:pStyle w:val="Corpodetexto"/>
              <w:spacing w:line="360" w:lineRule="auto"/>
              <w:jc w:val="both"/>
              <w:rPr>
                <w:rFonts w:ascii="Times New Roman" w:hAnsi="Times New Roman" w:cs="Times New Roman"/>
                <w:sz w:val="24"/>
                <w:szCs w:val="24"/>
              </w:rPr>
            </w:pPr>
            <w:r>
              <w:rPr>
                <w:rFonts w:ascii="Times New Roman" w:hAnsi="Times New Roman" w:cs="Times New Roman"/>
                <w:sz w:val="24"/>
                <w:szCs w:val="24"/>
              </w:rPr>
              <w:t>Por palavra</w:t>
            </w:r>
          </w:p>
        </w:tc>
        <w:tc>
          <w:tcPr>
            <w:tcW w:w="2693" w:type="dxa"/>
          </w:tcPr>
          <w:p w14:paraId="0848B44C" w14:textId="08BA98DE" w:rsidR="00D674B2" w:rsidRDefault="009B5C9F">
            <w:pPr>
              <w:pStyle w:val="Corpodetexto"/>
              <w:spacing w:line="360" w:lineRule="auto"/>
              <w:jc w:val="both"/>
              <w:rPr>
                <w:rFonts w:ascii="Times New Roman" w:hAnsi="Times New Roman" w:cs="Times New Roman"/>
                <w:sz w:val="24"/>
                <w:szCs w:val="24"/>
              </w:rPr>
            </w:pPr>
            <w:r>
              <w:rPr>
                <w:rFonts w:ascii="Times New Roman" w:hAnsi="Times New Roman" w:cs="Times New Roman"/>
                <w:sz w:val="24"/>
                <w:szCs w:val="24"/>
              </w:rPr>
              <w:t>De um idioma estrangeiro para outro idioma estrangeiro</w:t>
            </w:r>
          </w:p>
        </w:tc>
      </w:tr>
    </w:tbl>
    <w:p w14:paraId="7AA32397" w14:textId="675DE933" w:rsidR="00265C13" w:rsidRDefault="00265C13">
      <w:pPr>
        <w:pStyle w:val="Corpodetexto"/>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Uma lauda é definida como 30 linhas x até 70 caracteres (incluindo espaços) por linha. Isso é igual a cerca de 2.100 caracteres por página, com espaços. </w:t>
      </w:r>
    </w:p>
    <w:p w14:paraId="724F61FC" w14:textId="79526E88" w:rsidR="00265C13" w:rsidRDefault="00265C13">
      <w:pPr>
        <w:pStyle w:val="Corpodetexto"/>
        <w:spacing w:line="360" w:lineRule="auto"/>
        <w:jc w:val="both"/>
        <w:rPr>
          <w:rFonts w:ascii="Times New Roman" w:hAnsi="Times New Roman" w:cs="Times New Roman"/>
          <w:sz w:val="24"/>
          <w:szCs w:val="24"/>
        </w:rPr>
      </w:pPr>
    </w:p>
    <w:p w14:paraId="34A758FB" w14:textId="4BEA0059" w:rsidR="00755401" w:rsidRDefault="6E8193AB">
      <w:pPr>
        <w:pStyle w:val="Corpodetexto"/>
        <w:spacing w:line="360" w:lineRule="auto"/>
        <w:jc w:val="both"/>
      </w:pPr>
      <w:r w:rsidRPr="6E8193AB">
        <w:rPr>
          <w:rFonts w:ascii="Times New Roman" w:hAnsi="Times New Roman" w:cs="Times New Roman"/>
          <w:sz w:val="24"/>
          <w:szCs w:val="24"/>
        </w:rPr>
        <w:t xml:space="preserve">4.3. O valor de ressarcimento pelo deslocamento necessário para realização dos trabalhos é o constante </w:t>
      </w:r>
      <w:r w:rsidRPr="00626817">
        <w:rPr>
          <w:rFonts w:ascii="Times New Roman" w:hAnsi="Times New Roman" w:cs="Times New Roman"/>
          <w:sz w:val="24"/>
          <w:szCs w:val="24"/>
        </w:rPr>
        <w:t xml:space="preserve">de portaria própria, divulgada periodicamente em razão da variação dos preços dos combustíveis. Os valores da Tabela X, abaixo, são apenas exemplificativos. </w:t>
      </w:r>
    </w:p>
    <w:p w14:paraId="3A413BF6" w14:textId="77777777" w:rsidR="00755401" w:rsidRDefault="00755401">
      <w:pPr>
        <w:pStyle w:val="Corpodetexto"/>
        <w:spacing w:line="360" w:lineRule="auto"/>
        <w:jc w:val="both"/>
        <w:rPr>
          <w:rFonts w:ascii="Times New Roman" w:hAnsi="Times New Roman" w:cs="Times New Roman"/>
          <w:sz w:val="24"/>
          <w:szCs w:val="24"/>
        </w:rPr>
      </w:pPr>
    </w:p>
    <w:tbl>
      <w:tblPr>
        <w:tblW w:w="0" w:type="auto"/>
        <w:tblInd w:w="-5" w:type="dxa"/>
        <w:tblLayout w:type="fixed"/>
        <w:tblCellMar>
          <w:left w:w="70" w:type="dxa"/>
          <w:right w:w="70" w:type="dxa"/>
        </w:tblCellMar>
        <w:tblLook w:val="0000" w:firstRow="0" w:lastRow="0" w:firstColumn="0" w:lastColumn="0" w:noHBand="0" w:noVBand="0"/>
      </w:tblPr>
      <w:tblGrid>
        <w:gridCol w:w="1771"/>
        <w:gridCol w:w="1732"/>
        <w:gridCol w:w="1562"/>
        <w:gridCol w:w="1985"/>
        <w:gridCol w:w="1604"/>
      </w:tblGrid>
      <w:tr w:rsidR="00755401" w14:paraId="026F54AB" w14:textId="77777777">
        <w:trPr>
          <w:trHeight w:val="300"/>
        </w:trPr>
        <w:tc>
          <w:tcPr>
            <w:tcW w:w="86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7C1E7BF" w14:textId="77777777" w:rsidR="00755401" w:rsidRDefault="00755401">
            <w:pPr>
              <w:suppressAutoHyphens w:val="0"/>
              <w:spacing w:after="0" w:line="240" w:lineRule="auto"/>
              <w:jc w:val="center"/>
            </w:pPr>
            <w:r>
              <w:rPr>
                <w:rFonts w:ascii="Times New Roman" w:hAnsi="Times New Roman" w:cs="Times New Roman"/>
                <w:b/>
              </w:rPr>
              <w:t>TABELA X – VALOR DO DESLOCAMENTO EM FUNÇÃO DA DISTÂNCIA MÉDIA PERCORRIDA</w:t>
            </w:r>
          </w:p>
        </w:tc>
      </w:tr>
      <w:tr w:rsidR="00755401" w14:paraId="4722BCBC" w14:textId="77777777">
        <w:trPr>
          <w:trHeight w:val="300"/>
        </w:trPr>
        <w:tc>
          <w:tcPr>
            <w:tcW w:w="1771" w:type="dxa"/>
            <w:tcBorders>
              <w:left w:val="single" w:sz="4" w:space="0" w:color="000000"/>
              <w:bottom w:val="single" w:sz="4" w:space="0" w:color="000000"/>
            </w:tcBorders>
            <w:shd w:val="clear" w:color="auto" w:fill="auto"/>
            <w:vAlign w:val="center"/>
          </w:tcPr>
          <w:p w14:paraId="618C339C" w14:textId="77777777" w:rsidR="00755401" w:rsidRDefault="00755401">
            <w:pPr>
              <w:suppressAutoHyphens w:val="0"/>
              <w:spacing w:after="0" w:line="240" w:lineRule="auto"/>
              <w:jc w:val="center"/>
            </w:pPr>
            <w:r>
              <w:rPr>
                <w:rFonts w:ascii="Times New Roman" w:eastAsia="Times New Roman" w:hAnsi="Times New Roman" w:cs="Times New Roman"/>
                <w:b/>
                <w:bCs/>
                <w:color w:val="000000"/>
                <w:lang w:eastAsia="pt-BR"/>
              </w:rPr>
              <w:t>Distância entre a cidade de origem do perito e o local da perícia</w:t>
            </w:r>
          </w:p>
        </w:tc>
        <w:tc>
          <w:tcPr>
            <w:tcW w:w="1732" w:type="dxa"/>
            <w:tcBorders>
              <w:left w:val="single" w:sz="4" w:space="0" w:color="000000"/>
              <w:bottom w:val="single" w:sz="4" w:space="0" w:color="000000"/>
            </w:tcBorders>
            <w:shd w:val="clear" w:color="auto" w:fill="auto"/>
            <w:vAlign w:val="center"/>
          </w:tcPr>
          <w:p w14:paraId="40A44EC3" w14:textId="77777777" w:rsidR="00755401" w:rsidRDefault="00755401">
            <w:pPr>
              <w:suppressAutoHyphens w:val="0"/>
              <w:spacing w:after="0" w:line="240" w:lineRule="auto"/>
              <w:jc w:val="center"/>
            </w:pPr>
            <w:r>
              <w:rPr>
                <w:rFonts w:ascii="Times New Roman" w:eastAsia="Times New Roman" w:hAnsi="Times New Roman" w:cs="Times New Roman"/>
                <w:b/>
                <w:bCs/>
                <w:color w:val="000000"/>
                <w:lang w:eastAsia="pt-BR"/>
              </w:rPr>
              <w:t>Distância considerada para o cálculo (km) ida e volta</w:t>
            </w:r>
          </w:p>
        </w:tc>
        <w:tc>
          <w:tcPr>
            <w:tcW w:w="1562" w:type="dxa"/>
            <w:tcBorders>
              <w:left w:val="single" w:sz="4" w:space="0" w:color="000000"/>
              <w:bottom w:val="single" w:sz="4" w:space="0" w:color="000000"/>
            </w:tcBorders>
            <w:shd w:val="clear" w:color="auto" w:fill="auto"/>
            <w:vAlign w:val="center"/>
          </w:tcPr>
          <w:p w14:paraId="5B152B77" w14:textId="77777777" w:rsidR="00755401" w:rsidRDefault="00755401">
            <w:pPr>
              <w:suppressAutoHyphens w:val="0"/>
              <w:spacing w:after="0" w:line="240" w:lineRule="auto"/>
              <w:jc w:val="center"/>
            </w:pPr>
            <w:r>
              <w:rPr>
                <w:rFonts w:ascii="Times New Roman" w:eastAsia="Times New Roman" w:hAnsi="Times New Roman" w:cs="Times New Roman"/>
                <w:b/>
                <w:bCs/>
                <w:color w:val="000000"/>
                <w:lang w:eastAsia="pt-BR"/>
              </w:rPr>
              <w:t>Consumo de combustível (km/litro)</w:t>
            </w:r>
          </w:p>
        </w:tc>
        <w:tc>
          <w:tcPr>
            <w:tcW w:w="1985" w:type="dxa"/>
            <w:tcBorders>
              <w:left w:val="single" w:sz="4" w:space="0" w:color="000000"/>
              <w:bottom w:val="single" w:sz="4" w:space="0" w:color="000000"/>
            </w:tcBorders>
            <w:shd w:val="clear" w:color="auto" w:fill="auto"/>
            <w:vAlign w:val="center"/>
          </w:tcPr>
          <w:p w14:paraId="31C51366" w14:textId="77777777" w:rsidR="00755401" w:rsidRDefault="00755401">
            <w:pPr>
              <w:suppressAutoHyphens w:val="0"/>
              <w:spacing w:after="0" w:line="240" w:lineRule="auto"/>
              <w:jc w:val="center"/>
            </w:pPr>
            <w:r>
              <w:rPr>
                <w:rFonts w:ascii="Times New Roman" w:eastAsia="Times New Roman" w:hAnsi="Times New Roman" w:cs="Times New Roman"/>
                <w:b/>
                <w:bCs/>
                <w:color w:val="000000"/>
                <w:lang w:eastAsia="pt-BR"/>
              </w:rPr>
              <w:t>Valor da gasolina (valor de referência para o mês de agosto/2018)</w:t>
            </w:r>
          </w:p>
        </w:tc>
        <w:tc>
          <w:tcPr>
            <w:tcW w:w="1604" w:type="dxa"/>
            <w:tcBorders>
              <w:left w:val="single" w:sz="4" w:space="0" w:color="000000"/>
              <w:bottom w:val="single" w:sz="4" w:space="0" w:color="000000"/>
              <w:right w:val="single" w:sz="4" w:space="0" w:color="000000"/>
            </w:tcBorders>
            <w:shd w:val="clear" w:color="auto" w:fill="auto"/>
            <w:vAlign w:val="center"/>
          </w:tcPr>
          <w:p w14:paraId="7B76549B" w14:textId="77777777" w:rsidR="00755401" w:rsidRDefault="00755401">
            <w:pPr>
              <w:suppressAutoHyphens w:val="0"/>
              <w:spacing w:after="0" w:line="240" w:lineRule="auto"/>
              <w:jc w:val="center"/>
            </w:pPr>
            <w:r>
              <w:rPr>
                <w:rFonts w:ascii="Times New Roman" w:eastAsia="Times New Roman" w:hAnsi="Times New Roman" w:cs="Times New Roman"/>
                <w:b/>
                <w:bCs/>
                <w:color w:val="000000"/>
                <w:lang w:eastAsia="pt-BR"/>
              </w:rPr>
              <w:t>Valor do deslocamento (R$)</w:t>
            </w:r>
          </w:p>
        </w:tc>
      </w:tr>
      <w:tr w:rsidR="00755401" w14:paraId="2E0D5F55" w14:textId="77777777">
        <w:trPr>
          <w:trHeight w:val="300"/>
        </w:trPr>
        <w:tc>
          <w:tcPr>
            <w:tcW w:w="1771" w:type="dxa"/>
            <w:tcBorders>
              <w:left w:val="single" w:sz="4" w:space="0" w:color="000000"/>
              <w:bottom w:val="single" w:sz="4" w:space="0" w:color="000000"/>
            </w:tcBorders>
            <w:shd w:val="clear" w:color="auto" w:fill="auto"/>
            <w:vAlign w:val="center"/>
          </w:tcPr>
          <w:p w14:paraId="6170E189" w14:textId="77777777" w:rsidR="00755401" w:rsidRDefault="00755401">
            <w:pPr>
              <w:suppressAutoHyphens w:val="0"/>
              <w:spacing w:after="0" w:line="240" w:lineRule="auto"/>
              <w:jc w:val="center"/>
            </w:pPr>
            <w:r>
              <w:rPr>
                <w:rFonts w:ascii="Times New Roman" w:eastAsia="Times New Roman" w:hAnsi="Times New Roman" w:cs="Times New Roman"/>
                <w:bCs/>
                <w:color w:val="000000"/>
                <w:lang w:eastAsia="pt-BR"/>
              </w:rPr>
              <w:t>Até 50 km</w:t>
            </w:r>
          </w:p>
        </w:tc>
        <w:tc>
          <w:tcPr>
            <w:tcW w:w="1732" w:type="dxa"/>
            <w:tcBorders>
              <w:left w:val="single" w:sz="4" w:space="0" w:color="000000"/>
              <w:bottom w:val="single" w:sz="4" w:space="0" w:color="000000"/>
            </w:tcBorders>
            <w:shd w:val="clear" w:color="auto" w:fill="auto"/>
            <w:vAlign w:val="center"/>
          </w:tcPr>
          <w:p w14:paraId="5A015116" w14:textId="77777777" w:rsidR="00755401" w:rsidRDefault="00755401">
            <w:pPr>
              <w:suppressAutoHyphens w:val="0"/>
              <w:spacing w:after="0" w:line="240" w:lineRule="auto"/>
              <w:jc w:val="center"/>
            </w:pPr>
            <w:r>
              <w:rPr>
                <w:rFonts w:ascii="Times New Roman" w:eastAsia="Times New Roman" w:hAnsi="Times New Roman" w:cs="Times New Roman"/>
                <w:bCs/>
                <w:color w:val="000000"/>
                <w:lang w:eastAsia="pt-BR"/>
              </w:rPr>
              <w:t>0,00</w:t>
            </w:r>
          </w:p>
        </w:tc>
        <w:tc>
          <w:tcPr>
            <w:tcW w:w="1562" w:type="dxa"/>
            <w:tcBorders>
              <w:left w:val="single" w:sz="4" w:space="0" w:color="000000"/>
              <w:bottom w:val="single" w:sz="4" w:space="0" w:color="000000"/>
            </w:tcBorders>
            <w:shd w:val="clear" w:color="auto" w:fill="auto"/>
            <w:vAlign w:val="center"/>
          </w:tcPr>
          <w:p w14:paraId="19154A77" w14:textId="77777777" w:rsidR="00755401" w:rsidRDefault="00755401">
            <w:pPr>
              <w:suppressAutoHyphens w:val="0"/>
              <w:spacing w:after="0" w:line="240" w:lineRule="auto"/>
              <w:jc w:val="center"/>
            </w:pPr>
            <w:r>
              <w:rPr>
                <w:rFonts w:ascii="Times New Roman" w:eastAsia="Times New Roman" w:hAnsi="Times New Roman" w:cs="Times New Roman"/>
                <w:bCs/>
                <w:color w:val="000000"/>
                <w:lang w:eastAsia="pt-BR"/>
              </w:rPr>
              <w:t>5,00</w:t>
            </w:r>
          </w:p>
        </w:tc>
        <w:tc>
          <w:tcPr>
            <w:tcW w:w="1985" w:type="dxa"/>
            <w:tcBorders>
              <w:left w:val="single" w:sz="4" w:space="0" w:color="000000"/>
              <w:bottom w:val="single" w:sz="4" w:space="0" w:color="000000"/>
            </w:tcBorders>
            <w:shd w:val="clear" w:color="auto" w:fill="auto"/>
            <w:vAlign w:val="center"/>
          </w:tcPr>
          <w:p w14:paraId="0FF8FCF3" w14:textId="77777777" w:rsidR="00755401" w:rsidRDefault="00755401">
            <w:pPr>
              <w:suppressAutoHyphens w:val="0"/>
              <w:spacing w:after="0" w:line="240" w:lineRule="auto"/>
              <w:jc w:val="center"/>
            </w:pPr>
            <w:r>
              <w:rPr>
                <w:rFonts w:ascii="Times New Roman" w:eastAsia="Times New Roman" w:hAnsi="Times New Roman" w:cs="Times New Roman"/>
                <w:bCs/>
                <w:color w:val="000000"/>
                <w:lang w:eastAsia="pt-BR"/>
              </w:rPr>
              <w:t>4,50</w:t>
            </w:r>
          </w:p>
        </w:tc>
        <w:tc>
          <w:tcPr>
            <w:tcW w:w="1604" w:type="dxa"/>
            <w:tcBorders>
              <w:left w:val="single" w:sz="4" w:space="0" w:color="000000"/>
              <w:bottom w:val="single" w:sz="4" w:space="0" w:color="000000"/>
              <w:right w:val="single" w:sz="4" w:space="0" w:color="000000"/>
            </w:tcBorders>
            <w:shd w:val="clear" w:color="auto" w:fill="auto"/>
            <w:vAlign w:val="center"/>
          </w:tcPr>
          <w:p w14:paraId="00CB5D46" w14:textId="77777777" w:rsidR="00755401" w:rsidRDefault="00755401">
            <w:pPr>
              <w:suppressAutoHyphens w:val="0"/>
              <w:spacing w:after="0" w:line="240" w:lineRule="auto"/>
              <w:jc w:val="right"/>
            </w:pPr>
            <w:r>
              <w:rPr>
                <w:rFonts w:ascii="Times New Roman" w:eastAsia="Times New Roman" w:hAnsi="Times New Roman" w:cs="Times New Roman"/>
                <w:bCs/>
                <w:color w:val="000000"/>
                <w:lang w:eastAsia="pt-BR"/>
              </w:rPr>
              <w:t>0,00</w:t>
            </w:r>
          </w:p>
        </w:tc>
      </w:tr>
      <w:tr w:rsidR="00755401" w14:paraId="50A3C4E0" w14:textId="77777777">
        <w:trPr>
          <w:trHeight w:val="300"/>
        </w:trPr>
        <w:tc>
          <w:tcPr>
            <w:tcW w:w="1771" w:type="dxa"/>
            <w:tcBorders>
              <w:left w:val="single" w:sz="4" w:space="0" w:color="000000"/>
              <w:bottom w:val="single" w:sz="4" w:space="0" w:color="000000"/>
            </w:tcBorders>
            <w:shd w:val="clear" w:color="auto" w:fill="auto"/>
            <w:vAlign w:val="center"/>
          </w:tcPr>
          <w:p w14:paraId="20A6BB15" w14:textId="77777777" w:rsidR="00755401" w:rsidRDefault="00755401">
            <w:pPr>
              <w:suppressAutoHyphens w:val="0"/>
              <w:spacing w:after="0" w:line="240" w:lineRule="auto"/>
              <w:jc w:val="center"/>
            </w:pPr>
            <w:r>
              <w:rPr>
                <w:rFonts w:ascii="Times New Roman" w:eastAsia="Times New Roman" w:hAnsi="Times New Roman" w:cs="Times New Roman"/>
                <w:bCs/>
                <w:color w:val="000000"/>
                <w:lang w:eastAsia="pt-BR"/>
              </w:rPr>
              <w:t>De 51 a 100 km</w:t>
            </w:r>
          </w:p>
        </w:tc>
        <w:tc>
          <w:tcPr>
            <w:tcW w:w="1732" w:type="dxa"/>
            <w:tcBorders>
              <w:left w:val="single" w:sz="4" w:space="0" w:color="000000"/>
              <w:bottom w:val="single" w:sz="4" w:space="0" w:color="000000"/>
            </w:tcBorders>
            <w:shd w:val="clear" w:color="auto" w:fill="auto"/>
            <w:vAlign w:val="center"/>
          </w:tcPr>
          <w:p w14:paraId="5EF61677" w14:textId="77777777" w:rsidR="00755401" w:rsidRDefault="00755401">
            <w:pPr>
              <w:suppressAutoHyphens w:val="0"/>
              <w:spacing w:after="0" w:line="240" w:lineRule="auto"/>
              <w:jc w:val="center"/>
            </w:pPr>
            <w:r>
              <w:rPr>
                <w:rFonts w:ascii="Times New Roman" w:eastAsia="Times New Roman" w:hAnsi="Times New Roman" w:cs="Times New Roman"/>
                <w:bCs/>
                <w:color w:val="000000"/>
                <w:lang w:eastAsia="pt-BR"/>
              </w:rPr>
              <w:t>150,00</w:t>
            </w:r>
          </w:p>
        </w:tc>
        <w:tc>
          <w:tcPr>
            <w:tcW w:w="1562" w:type="dxa"/>
            <w:tcBorders>
              <w:left w:val="single" w:sz="4" w:space="0" w:color="000000"/>
              <w:bottom w:val="single" w:sz="4" w:space="0" w:color="000000"/>
            </w:tcBorders>
            <w:shd w:val="clear" w:color="auto" w:fill="auto"/>
            <w:vAlign w:val="center"/>
          </w:tcPr>
          <w:p w14:paraId="3C4B4F08" w14:textId="77777777" w:rsidR="00755401" w:rsidRDefault="00755401">
            <w:pPr>
              <w:suppressAutoHyphens w:val="0"/>
              <w:spacing w:after="0" w:line="240" w:lineRule="auto"/>
              <w:jc w:val="center"/>
            </w:pPr>
            <w:r>
              <w:rPr>
                <w:rFonts w:ascii="Times New Roman" w:eastAsia="Times New Roman" w:hAnsi="Times New Roman" w:cs="Times New Roman"/>
                <w:bCs/>
                <w:color w:val="000000"/>
                <w:lang w:eastAsia="pt-BR"/>
              </w:rPr>
              <w:t>5,00</w:t>
            </w:r>
          </w:p>
        </w:tc>
        <w:tc>
          <w:tcPr>
            <w:tcW w:w="1985" w:type="dxa"/>
            <w:tcBorders>
              <w:left w:val="single" w:sz="4" w:space="0" w:color="000000"/>
              <w:bottom w:val="single" w:sz="4" w:space="0" w:color="000000"/>
            </w:tcBorders>
            <w:shd w:val="clear" w:color="auto" w:fill="auto"/>
            <w:vAlign w:val="center"/>
          </w:tcPr>
          <w:p w14:paraId="4E036362" w14:textId="77777777" w:rsidR="00755401" w:rsidRDefault="00755401">
            <w:pPr>
              <w:suppressAutoHyphens w:val="0"/>
              <w:spacing w:after="0" w:line="240" w:lineRule="auto"/>
              <w:jc w:val="center"/>
            </w:pPr>
            <w:r>
              <w:rPr>
                <w:rFonts w:ascii="Times New Roman" w:eastAsia="Times New Roman" w:hAnsi="Times New Roman" w:cs="Times New Roman"/>
                <w:bCs/>
                <w:color w:val="000000"/>
                <w:lang w:eastAsia="pt-BR"/>
              </w:rPr>
              <w:t>4,50</w:t>
            </w:r>
          </w:p>
        </w:tc>
        <w:tc>
          <w:tcPr>
            <w:tcW w:w="1604" w:type="dxa"/>
            <w:tcBorders>
              <w:left w:val="single" w:sz="4" w:space="0" w:color="000000"/>
              <w:bottom w:val="single" w:sz="4" w:space="0" w:color="000000"/>
              <w:right w:val="single" w:sz="4" w:space="0" w:color="000000"/>
            </w:tcBorders>
            <w:shd w:val="clear" w:color="auto" w:fill="auto"/>
            <w:vAlign w:val="center"/>
          </w:tcPr>
          <w:p w14:paraId="783C4434" w14:textId="77777777" w:rsidR="00755401" w:rsidRDefault="00755401">
            <w:pPr>
              <w:suppressAutoHyphens w:val="0"/>
              <w:spacing w:after="0" w:line="240" w:lineRule="auto"/>
              <w:jc w:val="right"/>
            </w:pPr>
            <w:r>
              <w:rPr>
                <w:rFonts w:ascii="Times New Roman" w:eastAsia="Times New Roman" w:hAnsi="Times New Roman" w:cs="Times New Roman"/>
                <w:bCs/>
                <w:color w:val="000000"/>
                <w:lang w:eastAsia="pt-BR"/>
              </w:rPr>
              <w:t>135,00</w:t>
            </w:r>
          </w:p>
        </w:tc>
      </w:tr>
      <w:tr w:rsidR="00755401" w14:paraId="0D83EAD1" w14:textId="77777777">
        <w:trPr>
          <w:trHeight w:val="300"/>
        </w:trPr>
        <w:tc>
          <w:tcPr>
            <w:tcW w:w="1771" w:type="dxa"/>
            <w:tcBorders>
              <w:left w:val="single" w:sz="4" w:space="0" w:color="000000"/>
              <w:bottom w:val="single" w:sz="4" w:space="0" w:color="000000"/>
            </w:tcBorders>
            <w:shd w:val="clear" w:color="auto" w:fill="auto"/>
            <w:vAlign w:val="center"/>
          </w:tcPr>
          <w:p w14:paraId="74CF2912" w14:textId="77777777" w:rsidR="00755401" w:rsidRDefault="00755401">
            <w:pPr>
              <w:suppressAutoHyphens w:val="0"/>
              <w:spacing w:after="0" w:line="240" w:lineRule="auto"/>
              <w:jc w:val="center"/>
            </w:pPr>
            <w:r>
              <w:rPr>
                <w:rFonts w:ascii="Times New Roman" w:eastAsia="Times New Roman" w:hAnsi="Times New Roman" w:cs="Times New Roman"/>
                <w:bCs/>
                <w:color w:val="000000"/>
                <w:lang w:eastAsia="pt-BR"/>
              </w:rPr>
              <w:t>De 101 a 200 km</w:t>
            </w:r>
          </w:p>
        </w:tc>
        <w:tc>
          <w:tcPr>
            <w:tcW w:w="1732" w:type="dxa"/>
            <w:tcBorders>
              <w:left w:val="single" w:sz="4" w:space="0" w:color="000000"/>
              <w:bottom w:val="single" w:sz="4" w:space="0" w:color="000000"/>
            </w:tcBorders>
            <w:shd w:val="clear" w:color="auto" w:fill="auto"/>
            <w:vAlign w:val="center"/>
          </w:tcPr>
          <w:p w14:paraId="6F02C2B7" w14:textId="77777777" w:rsidR="00755401" w:rsidRDefault="00755401">
            <w:pPr>
              <w:suppressAutoHyphens w:val="0"/>
              <w:spacing w:after="0" w:line="240" w:lineRule="auto"/>
              <w:jc w:val="center"/>
            </w:pPr>
            <w:r>
              <w:rPr>
                <w:rFonts w:ascii="Times New Roman" w:eastAsia="Times New Roman" w:hAnsi="Times New Roman" w:cs="Times New Roman"/>
                <w:bCs/>
                <w:color w:val="000000"/>
                <w:lang w:eastAsia="pt-BR"/>
              </w:rPr>
              <w:t>300,00</w:t>
            </w:r>
          </w:p>
        </w:tc>
        <w:tc>
          <w:tcPr>
            <w:tcW w:w="1562" w:type="dxa"/>
            <w:tcBorders>
              <w:left w:val="single" w:sz="4" w:space="0" w:color="000000"/>
              <w:bottom w:val="single" w:sz="4" w:space="0" w:color="000000"/>
            </w:tcBorders>
            <w:shd w:val="clear" w:color="auto" w:fill="auto"/>
            <w:vAlign w:val="center"/>
          </w:tcPr>
          <w:p w14:paraId="25803FD2" w14:textId="77777777" w:rsidR="00755401" w:rsidRDefault="00755401">
            <w:pPr>
              <w:suppressAutoHyphens w:val="0"/>
              <w:spacing w:after="0" w:line="240" w:lineRule="auto"/>
              <w:jc w:val="center"/>
            </w:pPr>
            <w:r>
              <w:rPr>
                <w:rFonts w:ascii="Times New Roman" w:eastAsia="Times New Roman" w:hAnsi="Times New Roman" w:cs="Times New Roman"/>
                <w:bCs/>
                <w:color w:val="000000"/>
                <w:lang w:eastAsia="pt-BR"/>
              </w:rPr>
              <w:t>5,00</w:t>
            </w:r>
          </w:p>
        </w:tc>
        <w:tc>
          <w:tcPr>
            <w:tcW w:w="1985" w:type="dxa"/>
            <w:tcBorders>
              <w:left w:val="single" w:sz="4" w:space="0" w:color="000000"/>
              <w:bottom w:val="single" w:sz="4" w:space="0" w:color="000000"/>
            </w:tcBorders>
            <w:shd w:val="clear" w:color="auto" w:fill="auto"/>
            <w:vAlign w:val="center"/>
          </w:tcPr>
          <w:p w14:paraId="25F2D5D6" w14:textId="77777777" w:rsidR="00755401" w:rsidRDefault="00755401">
            <w:pPr>
              <w:suppressAutoHyphens w:val="0"/>
              <w:spacing w:after="0" w:line="240" w:lineRule="auto"/>
              <w:jc w:val="center"/>
            </w:pPr>
            <w:r>
              <w:rPr>
                <w:rFonts w:ascii="Times New Roman" w:eastAsia="Times New Roman" w:hAnsi="Times New Roman" w:cs="Times New Roman"/>
                <w:bCs/>
                <w:color w:val="000000"/>
                <w:lang w:eastAsia="pt-BR"/>
              </w:rPr>
              <w:t>4,50</w:t>
            </w:r>
          </w:p>
        </w:tc>
        <w:tc>
          <w:tcPr>
            <w:tcW w:w="1604" w:type="dxa"/>
            <w:tcBorders>
              <w:left w:val="single" w:sz="4" w:space="0" w:color="000000"/>
              <w:bottom w:val="single" w:sz="4" w:space="0" w:color="000000"/>
              <w:right w:val="single" w:sz="4" w:space="0" w:color="000000"/>
            </w:tcBorders>
            <w:shd w:val="clear" w:color="auto" w:fill="auto"/>
            <w:vAlign w:val="center"/>
          </w:tcPr>
          <w:p w14:paraId="3B3AC1F4" w14:textId="77777777" w:rsidR="00755401" w:rsidRDefault="00755401">
            <w:pPr>
              <w:suppressAutoHyphens w:val="0"/>
              <w:spacing w:after="0" w:line="240" w:lineRule="auto"/>
              <w:jc w:val="right"/>
            </w:pPr>
            <w:r>
              <w:rPr>
                <w:rFonts w:ascii="Times New Roman" w:eastAsia="Times New Roman" w:hAnsi="Times New Roman" w:cs="Times New Roman"/>
                <w:bCs/>
                <w:color w:val="000000"/>
                <w:lang w:eastAsia="pt-BR"/>
              </w:rPr>
              <w:t>270,00</w:t>
            </w:r>
          </w:p>
        </w:tc>
      </w:tr>
      <w:tr w:rsidR="00755401" w14:paraId="15575097" w14:textId="77777777">
        <w:trPr>
          <w:trHeight w:val="300"/>
        </w:trPr>
        <w:tc>
          <w:tcPr>
            <w:tcW w:w="1771" w:type="dxa"/>
            <w:tcBorders>
              <w:left w:val="single" w:sz="4" w:space="0" w:color="000000"/>
              <w:bottom w:val="single" w:sz="4" w:space="0" w:color="000000"/>
            </w:tcBorders>
            <w:shd w:val="clear" w:color="auto" w:fill="auto"/>
            <w:vAlign w:val="center"/>
          </w:tcPr>
          <w:p w14:paraId="5A1D120A" w14:textId="77777777" w:rsidR="00755401" w:rsidRDefault="00755401">
            <w:pPr>
              <w:suppressAutoHyphens w:val="0"/>
              <w:spacing w:after="0" w:line="240" w:lineRule="auto"/>
              <w:jc w:val="center"/>
            </w:pPr>
            <w:r>
              <w:rPr>
                <w:rFonts w:ascii="Times New Roman" w:eastAsia="Times New Roman" w:hAnsi="Times New Roman" w:cs="Times New Roman"/>
                <w:bCs/>
                <w:color w:val="000000"/>
                <w:lang w:eastAsia="pt-BR"/>
              </w:rPr>
              <w:t>De 201 a 300 km</w:t>
            </w:r>
          </w:p>
        </w:tc>
        <w:tc>
          <w:tcPr>
            <w:tcW w:w="1732" w:type="dxa"/>
            <w:tcBorders>
              <w:left w:val="single" w:sz="4" w:space="0" w:color="000000"/>
              <w:bottom w:val="single" w:sz="4" w:space="0" w:color="000000"/>
            </w:tcBorders>
            <w:shd w:val="clear" w:color="auto" w:fill="auto"/>
            <w:vAlign w:val="center"/>
          </w:tcPr>
          <w:p w14:paraId="024624D2" w14:textId="77777777" w:rsidR="00755401" w:rsidRDefault="00755401">
            <w:pPr>
              <w:suppressAutoHyphens w:val="0"/>
              <w:spacing w:after="0" w:line="240" w:lineRule="auto"/>
              <w:jc w:val="center"/>
            </w:pPr>
            <w:r>
              <w:rPr>
                <w:rFonts w:ascii="Times New Roman" w:eastAsia="Times New Roman" w:hAnsi="Times New Roman" w:cs="Times New Roman"/>
                <w:bCs/>
                <w:color w:val="000000"/>
                <w:lang w:eastAsia="pt-BR"/>
              </w:rPr>
              <w:t>500,00</w:t>
            </w:r>
          </w:p>
        </w:tc>
        <w:tc>
          <w:tcPr>
            <w:tcW w:w="1562" w:type="dxa"/>
            <w:tcBorders>
              <w:left w:val="single" w:sz="4" w:space="0" w:color="000000"/>
              <w:bottom w:val="single" w:sz="4" w:space="0" w:color="000000"/>
            </w:tcBorders>
            <w:shd w:val="clear" w:color="auto" w:fill="auto"/>
            <w:vAlign w:val="center"/>
          </w:tcPr>
          <w:p w14:paraId="4FE8F270" w14:textId="77777777" w:rsidR="00755401" w:rsidRDefault="00755401">
            <w:pPr>
              <w:suppressAutoHyphens w:val="0"/>
              <w:spacing w:after="0" w:line="240" w:lineRule="auto"/>
              <w:jc w:val="center"/>
            </w:pPr>
            <w:r>
              <w:rPr>
                <w:rFonts w:ascii="Times New Roman" w:eastAsia="Times New Roman" w:hAnsi="Times New Roman" w:cs="Times New Roman"/>
                <w:bCs/>
                <w:color w:val="000000"/>
                <w:lang w:eastAsia="pt-BR"/>
              </w:rPr>
              <w:t>5,00</w:t>
            </w:r>
          </w:p>
        </w:tc>
        <w:tc>
          <w:tcPr>
            <w:tcW w:w="1985" w:type="dxa"/>
            <w:tcBorders>
              <w:left w:val="single" w:sz="4" w:space="0" w:color="000000"/>
              <w:bottom w:val="single" w:sz="4" w:space="0" w:color="000000"/>
            </w:tcBorders>
            <w:shd w:val="clear" w:color="auto" w:fill="auto"/>
            <w:vAlign w:val="center"/>
          </w:tcPr>
          <w:p w14:paraId="2948F102" w14:textId="77777777" w:rsidR="00755401" w:rsidRDefault="00755401">
            <w:pPr>
              <w:suppressAutoHyphens w:val="0"/>
              <w:spacing w:after="0" w:line="240" w:lineRule="auto"/>
              <w:jc w:val="center"/>
            </w:pPr>
            <w:r>
              <w:rPr>
                <w:rFonts w:ascii="Times New Roman" w:eastAsia="Times New Roman" w:hAnsi="Times New Roman" w:cs="Times New Roman"/>
                <w:bCs/>
                <w:color w:val="000000"/>
                <w:lang w:eastAsia="pt-BR"/>
              </w:rPr>
              <w:t>4,50</w:t>
            </w:r>
          </w:p>
        </w:tc>
        <w:tc>
          <w:tcPr>
            <w:tcW w:w="1604" w:type="dxa"/>
            <w:tcBorders>
              <w:left w:val="single" w:sz="4" w:space="0" w:color="000000"/>
              <w:bottom w:val="single" w:sz="4" w:space="0" w:color="000000"/>
              <w:right w:val="single" w:sz="4" w:space="0" w:color="000000"/>
            </w:tcBorders>
            <w:shd w:val="clear" w:color="auto" w:fill="auto"/>
            <w:vAlign w:val="center"/>
          </w:tcPr>
          <w:p w14:paraId="04180827" w14:textId="77777777" w:rsidR="00755401" w:rsidRDefault="00755401">
            <w:pPr>
              <w:suppressAutoHyphens w:val="0"/>
              <w:spacing w:after="0" w:line="240" w:lineRule="auto"/>
              <w:jc w:val="right"/>
            </w:pPr>
            <w:r>
              <w:rPr>
                <w:rFonts w:ascii="Times New Roman" w:eastAsia="Times New Roman" w:hAnsi="Times New Roman" w:cs="Times New Roman"/>
                <w:bCs/>
                <w:color w:val="000000"/>
                <w:lang w:eastAsia="pt-BR"/>
              </w:rPr>
              <w:t>450,00</w:t>
            </w:r>
          </w:p>
        </w:tc>
      </w:tr>
      <w:tr w:rsidR="00755401" w14:paraId="11BDB944" w14:textId="77777777">
        <w:trPr>
          <w:trHeight w:val="300"/>
        </w:trPr>
        <w:tc>
          <w:tcPr>
            <w:tcW w:w="1771" w:type="dxa"/>
            <w:tcBorders>
              <w:left w:val="single" w:sz="4" w:space="0" w:color="000000"/>
              <w:bottom w:val="single" w:sz="4" w:space="0" w:color="000000"/>
            </w:tcBorders>
            <w:shd w:val="clear" w:color="auto" w:fill="auto"/>
            <w:vAlign w:val="center"/>
          </w:tcPr>
          <w:p w14:paraId="08E87BD2" w14:textId="77777777" w:rsidR="00755401" w:rsidRDefault="00755401">
            <w:pPr>
              <w:suppressAutoHyphens w:val="0"/>
              <w:spacing w:after="0" w:line="240" w:lineRule="auto"/>
              <w:jc w:val="center"/>
            </w:pPr>
            <w:r>
              <w:rPr>
                <w:rFonts w:ascii="Times New Roman" w:eastAsia="Times New Roman" w:hAnsi="Times New Roman" w:cs="Times New Roman"/>
                <w:bCs/>
                <w:color w:val="000000"/>
                <w:lang w:eastAsia="pt-BR"/>
              </w:rPr>
              <w:t>De 301 a 400 km</w:t>
            </w:r>
          </w:p>
        </w:tc>
        <w:tc>
          <w:tcPr>
            <w:tcW w:w="1732" w:type="dxa"/>
            <w:tcBorders>
              <w:left w:val="single" w:sz="4" w:space="0" w:color="000000"/>
              <w:bottom w:val="single" w:sz="4" w:space="0" w:color="000000"/>
            </w:tcBorders>
            <w:shd w:val="clear" w:color="auto" w:fill="auto"/>
            <w:vAlign w:val="center"/>
          </w:tcPr>
          <w:p w14:paraId="5C5C333A" w14:textId="77777777" w:rsidR="00755401" w:rsidRDefault="00755401">
            <w:pPr>
              <w:suppressAutoHyphens w:val="0"/>
              <w:spacing w:after="0" w:line="240" w:lineRule="auto"/>
              <w:jc w:val="center"/>
            </w:pPr>
            <w:r>
              <w:rPr>
                <w:rFonts w:ascii="Times New Roman" w:eastAsia="Times New Roman" w:hAnsi="Times New Roman" w:cs="Times New Roman"/>
                <w:bCs/>
                <w:color w:val="000000"/>
                <w:lang w:eastAsia="pt-BR"/>
              </w:rPr>
              <w:t>700,00</w:t>
            </w:r>
          </w:p>
        </w:tc>
        <w:tc>
          <w:tcPr>
            <w:tcW w:w="1562" w:type="dxa"/>
            <w:tcBorders>
              <w:left w:val="single" w:sz="4" w:space="0" w:color="000000"/>
              <w:bottom w:val="single" w:sz="4" w:space="0" w:color="000000"/>
            </w:tcBorders>
            <w:shd w:val="clear" w:color="auto" w:fill="auto"/>
            <w:vAlign w:val="center"/>
          </w:tcPr>
          <w:p w14:paraId="2089B064" w14:textId="77777777" w:rsidR="00755401" w:rsidRDefault="00755401">
            <w:pPr>
              <w:suppressAutoHyphens w:val="0"/>
              <w:spacing w:after="0" w:line="240" w:lineRule="auto"/>
              <w:jc w:val="center"/>
            </w:pPr>
            <w:r>
              <w:rPr>
                <w:rFonts w:ascii="Times New Roman" w:eastAsia="Times New Roman" w:hAnsi="Times New Roman" w:cs="Times New Roman"/>
                <w:bCs/>
                <w:color w:val="000000"/>
                <w:lang w:eastAsia="pt-BR"/>
              </w:rPr>
              <w:t>5,00</w:t>
            </w:r>
          </w:p>
        </w:tc>
        <w:tc>
          <w:tcPr>
            <w:tcW w:w="1985" w:type="dxa"/>
            <w:tcBorders>
              <w:left w:val="single" w:sz="4" w:space="0" w:color="000000"/>
              <w:bottom w:val="single" w:sz="4" w:space="0" w:color="000000"/>
            </w:tcBorders>
            <w:shd w:val="clear" w:color="auto" w:fill="auto"/>
            <w:vAlign w:val="center"/>
          </w:tcPr>
          <w:p w14:paraId="33B3FAFE" w14:textId="77777777" w:rsidR="00755401" w:rsidRDefault="00755401">
            <w:pPr>
              <w:suppressAutoHyphens w:val="0"/>
              <w:spacing w:after="0" w:line="240" w:lineRule="auto"/>
              <w:jc w:val="center"/>
            </w:pPr>
            <w:r>
              <w:rPr>
                <w:rFonts w:ascii="Times New Roman" w:eastAsia="Times New Roman" w:hAnsi="Times New Roman" w:cs="Times New Roman"/>
                <w:bCs/>
                <w:color w:val="000000"/>
                <w:lang w:eastAsia="pt-BR"/>
              </w:rPr>
              <w:t>4,50</w:t>
            </w:r>
          </w:p>
        </w:tc>
        <w:tc>
          <w:tcPr>
            <w:tcW w:w="1604" w:type="dxa"/>
            <w:tcBorders>
              <w:left w:val="single" w:sz="4" w:space="0" w:color="000000"/>
              <w:bottom w:val="single" w:sz="4" w:space="0" w:color="000000"/>
              <w:right w:val="single" w:sz="4" w:space="0" w:color="000000"/>
            </w:tcBorders>
            <w:shd w:val="clear" w:color="auto" w:fill="auto"/>
            <w:vAlign w:val="center"/>
          </w:tcPr>
          <w:p w14:paraId="384C8D01" w14:textId="77777777" w:rsidR="00755401" w:rsidRDefault="00755401">
            <w:pPr>
              <w:suppressAutoHyphens w:val="0"/>
              <w:spacing w:after="0" w:line="240" w:lineRule="auto"/>
              <w:jc w:val="right"/>
            </w:pPr>
            <w:r>
              <w:rPr>
                <w:rFonts w:ascii="Times New Roman" w:eastAsia="Times New Roman" w:hAnsi="Times New Roman" w:cs="Times New Roman"/>
                <w:bCs/>
                <w:color w:val="000000"/>
                <w:lang w:eastAsia="pt-BR"/>
              </w:rPr>
              <w:t>630,00</w:t>
            </w:r>
          </w:p>
        </w:tc>
      </w:tr>
      <w:tr w:rsidR="00755401" w14:paraId="2E282BCC" w14:textId="77777777">
        <w:trPr>
          <w:trHeight w:val="300"/>
        </w:trPr>
        <w:tc>
          <w:tcPr>
            <w:tcW w:w="1771" w:type="dxa"/>
            <w:tcBorders>
              <w:left w:val="single" w:sz="4" w:space="0" w:color="000000"/>
              <w:bottom w:val="single" w:sz="4" w:space="0" w:color="000000"/>
            </w:tcBorders>
            <w:shd w:val="clear" w:color="auto" w:fill="auto"/>
            <w:vAlign w:val="center"/>
          </w:tcPr>
          <w:p w14:paraId="75C874B1" w14:textId="77777777" w:rsidR="00755401" w:rsidRDefault="00755401">
            <w:pPr>
              <w:suppressAutoHyphens w:val="0"/>
              <w:spacing w:after="0" w:line="240" w:lineRule="auto"/>
              <w:jc w:val="center"/>
            </w:pPr>
            <w:r>
              <w:rPr>
                <w:rFonts w:ascii="Times New Roman" w:eastAsia="Times New Roman" w:hAnsi="Times New Roman" w:cs="Times New Roman"/>
                <w:bCs/>
                <w:color w:val="000000"/>
                <w:lang w:eastAsia="pt-BR"/>
              </w:rPr>
              <w:lastRenderedPageBreak/>
              <w:t>De 401 a 500 km</w:t>
            </w:r>
          </w:p>
        </w:tc>
        <w:tc>
          <w:tcPr>
            <w:tcW w:w="1732" w:type="dxa"/>
            <w:tcBorders>
              <w:left w:val="single" w:sz="4" w:space="0" w:color="000000"/>
              <w:bottom w:val="single" w:sz="4" w:space="0" w:color="000000"/>
            </w:tcBorders>
            <w:shd w:val="clear" w:color="auto" w:fill="auto"/>
            <w:vAlign w:val="center"/>
          </w:tcPr>
          <w:p w14:paraId="1DE289EB" w14:textId="77777777" w:rsidR="00755401" w:rsidRDefault="00755401">
            <w:pPr>
              <w:suppressAutoHyphens w:val="0"/>
              <w:spacing w:after="0" w:line="240" w:lineRule="auto"/>
              <w:jc w:val="center"/>
            </w:pPr>
            <w:r>
              <w:rPr>
                <w:rFonts w:ascii="Times New Roman" w:eastAsia="Times New Roman" w:hAnsi="Times New Roman" w:cs="Times New Roman"/>
                <w:bCs/>
                <w:color w:val="000000"/>
                <w:lang w:eastAsia="pt-BR"/>
              </w:rPr>
              <w:t>900,00</w:t>
            </w:r>
          </w:p>
        </w:tc>
        <w:tc>
          <w:tcPr>
            <w:tcW w:w="1562" w:type="dxa"/>
            <w:tcBorders>
              <w:left w:val="single" w:sz="4" w:space="0" w:color="000000"/>
              <w:bottom w:val="single" w:sz="4" w:space="0" w:color="000000"/>
            </w:tcBorders>
            <w:shd w:val="clear" w:color="auto" w:fill="auto"/>
            <w:vAlign w:val="center"/>
          </w:tcPr>
          <w:p w14:paraId="00FAD2D2" w14:textId="77777777" w:rsidR="00755401" w:rsidRDefault="00755401">
            <w:pPr>
              <w:suppressAutoHyphens w:val="0"/>
              <w:spacing w:after="0" w:line="240" w:lineRule="auto"/>
              <w:jc w:val="center"/>
            </w:pPr>
            <w:r>
              <w:rPr>
                <w:rFonts w:ascii="Times New Roman" w:eastAsia="Times New Roman" w:hAnsi="Times New Roman" w:cs="Times New Roman"/>
                <w:bCs/>
                <w:color w:val="000000"/>
                <w:lang w:eastAsia="pt-BR"/>
              </w:rPr>
              <w:t>5,00</w:t>
            </w:r>
          </w:p>
        </w:tc>
        <w:tc>
          <w:tcPr>
            <w:tcW w:w="1985" w:type="dxa"/>
            <w:tcBorders>
              <w:left w:val="single" w:sz="4" w:space="0" w:color="000000"/>
              <w:bottom w:val="single" w:sz="4" w:space="0" w:color="000000"/>
            </w:tcBorders>
            <w:shd w:val="clear" w:color="auto" w:fill="auto"/>
            <w:vAlign w:val="center"/>
          </w:tcPr>
          <w:p w14:paraId="7FAE173F" w14:textId="77777777" w:rsidR="00755401" w:rsidRDefault="00755401">
            <w:pPr>
              <w:suppressAutoHyphens w:val="0"/>
              <w:spacing w:after="0" w:line="240" w:lineRule="auto"/>
              <w:jc w:val="center"/>
            </w:pPr>
            <w:r>
              <w:rPr>
                <w:rFonts w:ascii="Times New Roman" w:eastAsia="Times New Roman" w:hAnsi="Times New Roman" w:cs="Times New Roman"/>
                <w:bCs/>
                <w:color w:val="000000"/>
                <w:lang w:eastAsia="pt-BR"/>
              </w:rPr>
              <w:t>4,50</w:t>
            </w:r>
          </w:p>
        </w:tc>
        <w:tc>
          <w:tcPr>
            <w:tcW w:w="1604" w:type="dxa"/>
            <w:tcBorders>
              <w:left w:val="single" w:sz="4" w:space="0" w:color="000000"/>
              <w:bottom w:val="single" w:sz="4" w:space="0" w:color="000000"/>
              <w:right w:val="single" w:sz="4" w:space="0" w:color="000000"/>
            </w:tcBorders>
            <w:shd w:val="clear" w:color="auto" w:fill="auto"/>
            <w:vAlign w:val="center"/>
          </w:tcPr>
          <w:p w14:paraId="56CBF733" w14:textId="77777777" w:rsidR="00755401" w:rsidRDefault="00755401">
            <w:pPr>
              <w:suppressAutoHyphens w:val="0"/>
              <w:spacing w:after="0" w:line="240" w:lineRule="auto"/>
              <w:jc w:val="right"/>
            </w:pPr>
            <w:r>
              <w:rPr>
                <w:rFonts w:ascii="Times New Roman" w:eastAsia="Times New Roman" w:hAnsi="Times New Roman" w:cs="Times New Roman"/>
                <w:bCs/>
                <w:color w:val="000000"/>
                <w:lang w:eastAsia="pt-BR"/>
              </w:rPr>
              <w:t>810,00</w:t>
            </w:r>
          </w:p>
        </w:tc>
      </w:tr>
      <w:tr w:rsidR="00755401" w14:paraId="17CF6CDF" w14:textId="77777777">
        <w:trPr>
          <w:trHeight w:val="300"/>
        </w:trPr>
        <w:tc>
          <w:tcPr>
            <w:tcW w:w="1771" w:type="dxa"/>
            <w:tcBorders>
              <w:left w:val="single" w:sz="4" w:space="0" w:color="000000"/>
              <w:bottom w:val="single" w:sz="4" w:space="0" w:color="000000"/>
            </w:tcBorders>
            <w:shd w:val="clear" w:color="auto" w:fill="auto"/>
            <w:vAlign w:val="center"/>
          </w:tcPr>
          <w:p w14:paraId="67960A71" w14:textId="77777777" w:rsidR="00755401" w:rsidRDefault="00755401">
            <w:pPr>
              <w:suppressAutoHyphens w:val="0"/>
              <w:spacing w:after="0" w:line="240" w:lineRule="auto"/>
              <w:jc w:val="center"/>
            </w:pPr>
            <w:r>
              <w:rPr>
                <w:rFonts w:ascii="Times New Roman" w:eastAsia="Times New Roman" w:hAnsi="Times New Roman" w:cs="Times New Roman"/>
                <w:bCs/>
                <w:color w:val="000000"/>
                <w:lang w:eastAsia="pt-BR"/>
              </w:rPr>
              <w:t>De 501 a 600 km</w:t>
            </w:r>
          </w:p>
        </w:tc>
        <w:tc>
          <w:tcPr>
            <w:tcW w:w="1732" w:type="dxa"/>
            <w:tcBorders>
              <w:left w:val="single" w:sz="4" w:space="0" w:color="000000"/>
              <w:bottom w:val="single" w:sz="4" w:space="0" w:color="000000"/>
            </w:tcBorders>
            <w:shd w:val="clear" w:color="auto" w:fill="auto"/>
            <w:vAlign w:val="center"/>
          </w:tcPr>
          <w:p w14:paraId="3C6964F6" w14:textId="77777777" w:rsidR="00755401" w:rsidRDefault="00755401">
            <w:pPr>
              <w:suppressAutoHyphens w:val="0"/>
              <w:spacing w:after="0" w:line="240" w:lineRule="auto"/>
              <w:jc w:val="center"/>
            </w:pPr>
            <w:r>
              <w:rPr>
                <w:rFonts w:ascii="Times New Roman" w:eastAsia="Times New Roman" w:hAnsi="Times New Roman" w:cs="Times New Roman"/>
                <w:bCs/>
                <w:color w:val="000000"/>
                <w:lang w:eastAsia="pt-BR"/>
              </w:rPr>
              <w:t>1.100,00</w:t>
            </w:r>
          </w:p>
        </w:tc>
        <w:tc>
          <w:tcPr>
            <w:tcW w:w="1562" w:type="dxa"/>
            <w:tcBorders>
              <w:left w:val="single" w:sz="4" w:space="0" w:color="000000"/>
              <w:bottom w:val="single" w:sz="4" w:space="0" w:color="000000"/>
            </w:tcBorders>
            <w:shd w:val="clear" w:color="auto" w:fill="auto"/>
            <w:vAlign w:val="center"/>
          </w:tcPr>
          <w:p w14:paraId="615976C2" w14:textId="77777777" w:rsidR="00755401" w:rsidRDefault="00755401">
            <w:pPr>
              <w:suppressAutoHyphens w:val="0"/>
              <w:spacing w:after="0" w:line="240" w:lineRule="auto"/>
              <w:jc w:val="center"/>
            </w:pPr>
            <w:r>
              <w:rPr>
                <w:rFonts w:ascii="Times New Roman" w:eastAsia="Times New Roman" w:hAnsi="Times New Roman" w:cs="Times New Roman"/>
                <w:bCs/>
                <w:color w:val="000000"/>
                <w:lang w:eastAsia="pt-BR"/>
              </w:rPr>
              <w:t>5,00</w:t>
            </w:r>
          </w:p>
        </w:tc>
        <w:tc>
          <w:tcPr>
            <w:tcW w:w="1985" w:type="dxa"/>
            <w:tcBorders>
              <w:left w:val="single" w:sz="4" w:space="0" w:color="000000"/>
              <w:bottom w:val="single" w:sz="4" w:space="0" w:color="000000"/>
            </w:tcBorders>
            <w:shd w:val="clear" w:color="auto" w:fill="auto"/>
            <w:vAlign w:val="center"/>
          </w:tcPr>
          <w:p w14:paraId="157439CA" w14:textId="77777777" w:rsidR="00755401" w:rsidRDefault="00755401">
            <w:pPr>
              <w:suppressAutoHyphens w:val="0"/>
              <w:spacing w:after="0" w:line="240" w:lineRule="auto"/>
              <w:jc w:val="center"/>
            </w:pPr>
            <w:r>
              <w:rPr>
                <w:rFonts w:ascii="Times New Roman" w:eastAsia="Times New Roman" w:hAnsi="Times New Roman" w:cs="Times New Roman"/>
                <w:bCs/>
                <w:color w:val="000000"/>
                <w:lang w:eastAsia="pt-BR"/>
              </w:rPr>
              <w:t>4,50</w:t>
            </w:r>
          </w:p>
        </w:tc>
        <w:tc>
          <w:tcPr>
            <w:tcW w:w="1604" w:type="dxa"/>
            <w:tcBorders>
              <w:left w:val="single" w:sz="4" w:space="0" w:color="000000"/>
              <w:bottom w:val="single" w:sz="4" w:space="0" w:color="000000"/>
              <w:right w:val="single" w:sz="4" w:space="0" w:color="000000"/>
            </w:tcBorders>
            <w:shd w:val="clear" w:color="auto" w:fill="auto"/>
            <w:vAlign w:val="center"/>
          </w:tcPr>
          <w:p w14:paraId="3E8FFD61" w14:textId="77777777" w:rsidR="00755401" w:rsidRDefault="00755401">
            <w:pPr>
              <w:suppressAutoHyphens w:val="0"/>
              <w:spacing w:after="0" w:line="240" w:lineRule="auto"/>
              <w:jc w:val="right"/>
            </w:pPr>
            <w:r>
              <w:rPr>
                <w:rFonts w:ascii="Times New Roman" w:eastAsia="Times New Roman" w:hAnsi="Times New Roman" w:cs="Times New Roman"/>
                <w:bCs/>
                <w:color w:val="000000"/>
                <w:lang w:eastAsia="pt-BR"/>
              </w:rPr>
              <w:t>990,00</w:t>
            </w:r>
          </w:p>
        </w:tc>
      </w:tr>
      <w:tr w:rsidR="00755401" w14:paraId="151EC205" w14:textId="77777777">
        <w:trPr>
          <w:trHeight w:val="300"/>
        </w:trPr>
        <w:tc>
          <w:tcPr>
            <w:tcW w:w="1771" w:type="dxa"/>
            <w:tcBorders>
              <w:left w:val="single" w:sz="4" w:space="0" w:color="000000"/>
              <w:bottom w:val="single" w:sz="4" w:space="0" w:color="000000"/>
            </w:tcBorders>
            <w:shd w:val="clear" w:color="auto" w:fill="auto"/>
            <w:vAlign w:val="center"/>
          </w:tcPr>
          <w:p w14:paraId="4047E74A" w14:textId="77777777" w:rsidR="00755401" w:rsidRDefault="00755401">
            <w:pPr>
              <w:suppressAutoHyphens w:val="0"/>
              <w:spacing w:after="0" w:line="240" w:lineRule="auto"/>
              <w:jc w:val="center"/>
            </w:pPr>
            <w:r>
              <w:rPr>
                <w:rFonts w:ascii="Times New Roman" w:eastAsia="Times New Roman" w:hAnsi="Times New Roman" w:cs="Times New Roman"/>
                <w:bCs/>
                <w:color w:val="000000"/>
                <w:lang w:eastAsia="pt-BR"/>
              </w:rPr>
              <w:t>De 601 a 700 km</w:t>
            </w:r>
          </w:p>
        </w:tc>
        <w:tc>
          <w:tcPr>
            <w:tcW w:w="1732" w:type="dxa"/>
            <w:tcBorders>
              <w:left w:val="single" w:sz="4" w:space="0" w:color="000000"/>
              <w:bottom w:val="single" w:sz="4" w:space="0" w:color="000000"/>
            </w:tcBorders>
            <w:shd w:val="clear" w:color="auto" w:fill="auto"/>
            <w:vAlign w:val="center"/>
          </w:tcPr>
          <w:p w14:paraId="57A4FEC3" w14:textId="77777777" w:rsidR="00755401" w:rsidRDefault="00755401">
            <w:pPr>
              <w:suppressAutoHyphens w:val="0"/>
              <w:spacing w:after="0" w:line="240" w:lineRule="auto"/>
              <w:jc w:val="center"/>
            </w:pPr>
            <w:r>
              <w:rPr>
                <w:rFonts w:ascii="Times New Roman" w:eastAsia="Times New Roman" w:hAnsi="Times New Roman" w:cs="Times New Roman"/>
                <w:bCs/>
                <w:color w:val="000000"/>
                <w:lang w:eastAsia="pt-BR"/>
              </w:rPr>
              <w:t>1.300,00</w:t>
            </w:r>
          </w:p>
        </w:tc>
        <w:tc>
          <w:tcPr>
            <w:tcW w:w="1562" w:type="dxa"/>
            <w:tcBorders>
              <w:left w:val="single" w:sz="4" w:space="0" w:color="000000"/>
              <w:bottom w:val="single" w:sz="4" w:space="0" w:color="000000"/>
            </w:tcBorders>
            <w:shd w:val="clear" w:color="auto" w:fill="auto"/>
            <w:vAlign w:val="center"/>
          </w:tcPr>
          <w:p w14:paraId="7DA31A92" w14:textId="77777777" w:rsidR="00755401" w:rsidRDefault="00755401">
            <w:pPr>
              <w:suppressAutoHyphens w:val="0"/>
              <w:spacing w:after="0" w:line="240" w:lineRule="auto"/>
              <w:jc w:val="center"/>
            </w:pPr>
            <w:r>
              <w:rPr>
                <w:rFonts w:ascii="Times New Roman" w:eastAsia="Times New Roman" w:hAnsi="Times New Roman" w:cs="Times New Roman"/>
                <w:bCs/>
                <w:color w:val="000000"/>
                <w:lang w:eastAsia="pt-BR"/>
              </w:rPr>
              <w:t>5,00</w:t>
            </w:r>
          </w:p>
        </w:tc>
        <w:tc>
          <w:tcPr>
            <w:tcW w:w="1985" w:type="dxa"/>
            <w:tcBorders>
              <w:left w:val="single" w:sz="4" w:space="0" w:color="000000"/>
              <w:bottom w:val="single" w:sz="4" w:space="0" w:color="000000"/>
            </w:tcBorders>
            <w:shd w:val="clear" w:color="auto" w:fill="auto"/>
            <w:vAlign w:val="center"/>
          </w:tcPr>
          <w:p w14:paraId="3EBC3594" w14:textId="77777777" w:rsidR="00755401" w:rsidRDefault="00755401">
            <w:pPr>
              <w:suppressAutoHyphens w:val="0"/>
              <w:spacing w:after="0" w:line="240" w:lineRule="auto"/>
              <w:jc w:val="center"/>
            </w:pPr>
            <w:r>
              <w:rPr>
                <w:rFonts w:ascii="Times New Roman" w:eastAsia="Times New Roman" w:hAnsi="Times New Roman" w:cs="Times New Roman"/>
                <w:bCs/>
                <w:color w:val="000000"/>
                <w:lang w:eastAsia="pt-BR"/>
              </w:rPr>
              <w:t>4,50</w:t>
            </w:r>
          </w:p>
        </w:tc>
        <w:tc>
          <w:tcPr>
            <w:tcW w:w="1604" w:type="dxa"/>
            <w:tcBorders>
              <w:left w:val="single" w:sz="4" w:space="0" w:color="000000"/>
              <w:bottom w:val="single" w:sz="4" w:space="0" w:color="000000"/>
              <w:right w:val="single" w:sz="4" w:space="0" w:color="000000"/>
            </w:tcBorders>
            <w:shd w:val="clear" w:color="auto" w:fill="auto"/>
            <w:vAlign w:val="center"/>
          </w:tcPr>
          <w:p w14:paraId="3A44C538" w14:textId="77777777" w:rsidR="00755401" w:rsidRDefault="00755401">
            <w:pPr>
              <w:suppressAutoHyphens w:val="0"/>
              <w:spacing w:after="0" w:line="240" w:lineRule="auto"/>
              <w:jc w:val="right"/>
            </w:pPr>
            <w:r>
              <w:rPr>
                <w:rFonts w:ascii="Times New Roman" w:eastAsia="Times New Roman" w:hAnsi="Times New Roman" w:cs="Times New Roman"/>
                <w:bCs/>
                <w:color w:val="000000"/>
                <w:lang w:eastAsia="pt-BR"/>
              </w:rPr>
              <w:t>1.170,00</w:t>
            </w:r>
          </w:p>
        </w:tc>
      </w:tr>
      <w:tr w:rsidR="00755401" w14:paraId="1B2F0F30" w14:textId="77777777">
        <w:trPr>
          <w:trHeight w:val="300"/>
        </w:trPr>
        <w:tc>
          <w:tcPr>
            <w:tcW w:w="1771" w:type="dxa"/>
            <w:tcBorders>
              <w:left w:val="single" w:sz="4" w:space="0" w:color="000000"/>
              <w:bottom w:val="single" w:sz="4" w:space="0" w:color="000000"/>
            </w:tcBorders>
            <w:shd w:val="clear" w:color="auto" w:fill="auto"/>
            <w:vAlign w:val="center"/>
          </w:tcPr>
          <w:p w14:paraId="1CE75EBE" w14:textId="77777777" w:rsidR="00755401" w:rsidRDefault="00755401">
            <w:pPr>
              <w:suppressAutoHyphens w:val="0"/>
              <w:spacing w:after="0" w:line="240" w:lineRule="auto"/>
              <w:jc w:val="center"/>
            </w:pPr>
            <w:r>
              <w:rPr>
                <w:rFonts w:ascii="Times New Roman" w:eastAsia="Times New Roman" w:hAnsi="Times New Roman" w:cs="Times New Roman"/>
                <w:bCs/>
                <w:color w:val="000000"/>
                <w:lang w:eastAsia="pt-BR"/>
              </w:rPr>
              <w:t>Acima de 700 km</w:t>
            </w:r>
          </w:p>
        </w:tc>
        <w:tc>
          <w:tcPr>
            <w:tcW w:w="1732" w:type="dxa"/>
            <w:tcBorders>
              <w:left w:val="single" w:sz="4" w:space="0" w:color="000000"/>
              <w:bottom w:val="single" w:sz="4" w:space="0" w:color="000000"/>
            </w:tcBorders>
            <w:shd w:val="clear" w:color="auto" w:fill="auto"/>
            <w:vAlign w:val="center"/>
          </w:tcPr>
          <w:p w14:paraId="4F4AF962" w14:textId="77777777" w:rsidR="00755401" w:rsidRDefault="00755401">
            <w:pPr>
              <w:suppressAutoHyphens w:val="0"/>
              <w:spacing w:after="0" w:line="240" w:lineRule="auto"/>
              <w:jc w:val="center"/>
            </w:pPr>
            <w:r>
              <w:rPr>
                <w:rFonts w:ascii="Times New Roman" w:eastAsia="Times New Roman" w:hAnsi="Times New Roman" w:cs="Times New Roman"/>
                <w:bCs/>
                <w:color w:val="000000"/>
                <w:lang w:eastAsia="pt-BR"/>
              </w:rPr>
              <w:t>1.500,00</w:t>
            </w:r>
          </w:p>
        </w:tc>
        <w:tc>
          <w:tcPr>
            <w:tcW w:w="1562" w:type="dxa"/>
            <w:tcBorders>
              <w:left w:val="single" w:sz="4" w:space="0" w:color="000000"/>
              <w:bottom w:val="single" w:sz="4" w:space="0" w:color="000000"/>
            </w:tcBorders>
            <w:shd w:val="clear" w:color="auto" w:fill="auto"/>
            <w:vAlign w:val="center"/>
          </w:tcPr>
          <w:p w14:paraId="21D6AF7A" w14:textId="77777777" w:rsidR="00755401" w:rsidRDefault="00755401">
            <w:pPr>
              <w:suppressAutoHyphens w:val="0"/>
              <w:spacing w:after="0" w:line="240" w:lineRule="auto"/>
              <w:jc w:val="center"/>
            </w:pPr>
            <w:r>
              <w:rPr>
                <w:rFonts w:ascii="Times New Roman" w:eastAsia="Times New Roman" w:hAnsi="Times New Roman" w:cs="Times New Roman"/>
                <w:bCs/>
                <w:color w:val="000000"/>
                <w:lang w:eastAsia="pt-BR"/>
              </w:rPr>
              <w:t>5,00</w:t>
            </w:r>
          </w:p>
        </w:tc>
        <w:tc>
          <w:tcPr>
            <w:tcW w:w="1985" w:type="dxa"/>
            <w:tcBorders>
              <w:left w:val="single" w:sz="4" w:space="0" w:color="000000"/>
              <w:bottom w:val="single" w:sz="4" w:space="0" w:color="000000"/>
            </w:tcBorders>
            <w:shd w:val="clear" w:color="auto" w:fill="auto"/>
            <w:vAlign w:val="center"/>
          </w:tcPr>
          <w:p w14:paraId="6AD80490" w14:textId="77777777" w:rsidR="00755401" w:rsidRDefault="00755401">
            <w:pPr>
              <w:suppressAutoHyphens w:val="0"/>
              <w:spacing w:after="0" w:line="240" w:lineRule="auto"/>
              <w:jc w:val="center"/>
            </w:pPr>
            <w:r>
              <w:rPr>
                <w:rFonts w:ascii="Times New Roman" w:eastAsia="Times New Roman" w:hAnsi="Times New Roman" w:cs="Times New Roman"/>
                <w:bCs/>
                <w:color w:val="000000"/>
                <w:lang w:eastAsia="pt-BR"/>
              </w:rPr>
              <w:t>4,50</w:t>
            </w:r>
          </w:p>
        </w:tc>
        <w:tc>
          <w:tcPr>
            <w:tcW w:w="1604" w:type="dxa"/>
            <w:tcBorders>
              <w:left w:val="single" w:sz="4" w:space="0" w:color="000000"/>
              <w:bottom w:val="single" w:sz="4" w:space="0" w:color="000000"/>
              <w:right w:val="single" w:sz="4" w:space="0" w:color="000000"/>
            </w:tcBorders>
            <w:shd w:val="clear" w:color="auto" w:fill="auto"/>
            <w:vAlign w:val="center"/>
          </w:tcPr>
          <w:p w14:paraId="0AA68D3C" w14:textId="77777777" w:rsidR="00755401" w:rsidRDefault="00755401">
            <w:pPr>
              <w:suppressAutoHyphens w:val="0"/>
              <w:spacing w:after="0" w:line="240" w:lineRule="auto"/>
              <w:jc w:val="right"/>
            </w:pPr>
            <w:r>
              <w:rPr>
                <w:rFonts w:ascii="Times New Roman" w:eastAsia="Times New Roman" w:hAnsi="Times New Roman" w:cs="Times New Roman"/>
                <w:bCs/>
                <w:color w:val="000000"/>
                <w:lang w:eastAsia="pt-BR"/>
              </w:rPr>
              <w:t>1.350,00</w:t>
            </w:r>
          </w:p>
        </w:tc>
      </w:tr>
    </w:tbl>
    <w:p w14:paraId="33D28B4B" w14:textId="77777777" w:rsidR="00755401" w:rsidRDefault="00755401">
      <w:pPr>
        <w:pStyle w:val="Corpodetexto"/>
        <w:spacing w:line="360" w:lineRule="auto"/>
        <w:jc w:val="both"/>
        <w:rPr>
          <w:rFonts w:ascii="Times New Roman" w:hAnsi="Times New Roman" w:cs="Times New Roman"/>
          <w:sz w:val="24"/>
          <w:szCs w:val="24"/>
        </w:rPr>
      </w:pPr>
    </w:p>
    <w:p w14:paraId="37EFA3E3" w14:textId="77777777" w:rsidR="00755401" w:rsidRDefault="00755401">
      <w:pPr>
        <w:pStyle w:val="Corpodetexto"/>
        <w:spacing w:line="360" w:lineRule="auto"/>
        <w:jc w:val="both"/>
        <w:rPr>
          <w:rFonts w:ascii="Times New Roman" w:hAnsi="Times New Roman" w:cs="Times New Roman"/>
          <w:sz w:val="24"/>
          <w:szCs w:val="24"/>
        </w:rPr>
      </w:pPr>
    </w:p>
    <w:p w14:paraId="3C67DEC8" w14:textId="77777777" w:rsidR="00755401" w:rsidRDefault="00755401">
      <w:pPr>
        <w:pStyle w:val="Corpodetexto"/>
        <w:spacing w:line="360" w:lineRule="auto"/>
        <w:jc w:val="both"/>
      </w:pPr>
      <w:r>
        <w:rPr>
          <w:rFonts w:ascii="Times New Roman" w:hAnsi="Times New Roman" w:cs="Times New Roman"/>
          <w:b/>
          <w:sz w:val="24"/>
          <w:szCs w:val="24"/>
        </w:rPr>
        <w:t>9. OBRIGAÇÕES DOS PROFISSIONAIS CREDENCIADOS</w:t>
      </w:r>
    </w:p>
    <w:p w14:paraId="48531DBD" w14:textId="77777777" w:rsidR="00755401" w:rsidRDefault="00755401">
      <w:pPr>
        <w:pStyle w:val="Corpodetexto"/>
        <w:spacing w:line="360" w:lineRule="auto"/>
        <w:jc w:val="both"/>
      </w:pPr>
      <w:r>
        <w:rPr>
          <w:rFonts w:ascii="Times New Roman" w:hAnsi="Times New Roman" w:cs="Times New Roman"/>
          <w:sz w:val="24"/>
          <w:szCs w:val="24"/>
        </w:rPr>
        <w:t>Conforme definido no Edital.</w:t>
      </w:r>
    </w:p>
    <w:p w14:paraId="41C6AC2A" w14:textId="77777777" w:rsidR="00755401" w:rsidRDefault="00755401">
      <w:pPr>
        <w:pStyle w:val="Corpodetexto"/>
        <w:spacing w:line="360" w:lineRule="auto"/>
        <w:jc w:val="both"/>
        <w:rPr>
          <w:rFonts w:ascii="Times New Roman" w:hAnsi="Times New Roman" w:cs="Times New Roman"/>
          <w:sz w:val="24"/>
          <w:szCs w:val="24"/>
        </w:rPr>
      </w:pPr>
    </w:p>
    <w:p w14:paraId="3AC64EBA" w14:textId="77777777" w:rsidR="00755401" w:rsidRDefault="00755401">
      <w:pPr>
        <w:pStyle w:val="Corpodetexto"/>
        <w:spacing w:line="360" w:lineRule="auto"/>
        <w:jc w:val="both"/>
      </w:pPr>
      <w:r>
        <w:rPr>
          <w:rFonts w:ascii="Times New Roman" w:hAnsi="Times New Roman" w:cs="Times New Roman"/>
          <w:b/>
          <w:sz w:val="24"/>
          <w:szCs w:val="24"/>
        </w:rPr>
        <w:t>10. PAGAMENTO</w:t>
      </w:r>
    </w:p>
    <w:p w14:paraId="0429CB3D" w14:textId="77777777" w:rsidR="00755401" w:rsidRDefault="00755401">
      <w:pPr>
        <w:pStyle w:val="Corpodetexto"/>
        <w:spacing w:line="360" w:lineRule="auto"/>
        <w:jc w:val="both"/>
      </w:pPr>
      <w:r>
        <w:rPr>
          <w:rFonts w:ascii="Times New Roman" w:hAnsi="Times New Roman" w:cs="Times New Roman"/>
          <w:sz w:val="24"/>
          <w:szCs w:val="24"/>
        </w:rPr>
        <w:t>10.1. O pagamento dos honorários será realizado conforme Item 9 do Edital.</w:t>
      </w:r>
    </w:p>
    <w:p w14:paraId="2DC44586" w14:textId="77777777" w:rsidR="00755401" w:rsidRDefault="00755401">
      <w:pPr>
        <w:pStyle w:val="Corpodetexto"/>
        <w:spacing w:line="360" w:lineRule="auto"/>
        <w:jc w:val="both"/>
        <w:rPr>
          <w:rFonts w:ascii="Times New Roman" w:hAnsi="Times New Roman" w:cs="Times New Roman"/>
          <w:b/>
          <w:sz w:val="24"/>
          <w:szCs w:val="24"/>
        </w:rPr>
      </w:pPr>
    </w:p>
    <w:p w14:paraId="55D9F099" w14:textId="77777777" w:rsidR="00755401" w:rsidRDefault="00755401">
      <w:pPr>
        <w:pStyle w:val="Corpodetexto"/>
        <w:spacing w:line="360" w:lineRule="auto"/>
        <w:jc w:val="both"/>
      </w:pPr>
      <w:r>
        <w:rPr>
          <w:rFonts w:ascii="Times New Roman" w:hAnsi="Times New Roman" w:cs="Times New Roman"/>
          <w:b/>
          <w:sz w:val="24"/>
          <w:szCs w:val="24"/>
        </w:rPr>
        <w:t>11. VIGÊNCIA</w:t>
      </w:r>
    </w:p>
    <w:p w14:paraId="5A16F58E" w14:textId="77777777" w:rsidR="00755401" w:rsidRDefault="00755401">
      <w:pPr>
        <w:pStyle w:val="Corpodetexto"/>
        <w:spacing w:line="360" w:lineRule="auto"/>
        <w:jc w:val="both"/>
      </w:pPr>
      <w:r>
        <w:rPr>
          <w:rFonts w:ascii="Times New Roman" w:hAnsi="Times New Roman" w:cs="Times New Roman"/>
          <w:sz w:val="24"/>
          <w:szCs w:val="24"/>
        </w:rPr>
        <w:t xml:space="preserve">11.1. </w:t>
      </w:r>
      <w:r>
        <w:rPr>
          <w:rFonts w:ascii="Times New Roman" w:hAnsi="Times New Roman" w:cs="Times New Roman"/>
          <w:color w:val="000000"/>
          <w:sz w:val="24"/>
          <w:szCs w:val="24"/>
        </w:rPr>
        <w:t>O credenciamento terá validade de até 60 (sessenta) meses, nos termos da legislação.</w:t>
      </w:r>
    </w:p>
    <w:p w14:paraId="4FFCBC07" w14:textId="77777777" w:rsidR="00755401" w:rsidRDefault="00755401">
      <w:pPr>
        <w:suppressAutoHyphens w:val="0"/>
        <w:spacing w:after="0" w:line="360" w:lineRule="auto"/>
        <w:jc w:val="both"/>
        <w:rPr>
          <w:rFonts w:ascii="Times New Roman" w:hAnsi="Times New Roman" w:cs="Times New Roman"/>
          <w:lang w:eastAsia="pt-BR"/>
        </w:rPr>
      </w:pPr>
    </w:p>
    <w:p w14:paraId="1728B4D0" w14:textId="77777777" w:rsidR="00755401" w:rsidRDefault="00755401">
      <w:pPr>
        <w:pStyle w:val="Corpodetexto"/>
        <w:spacing w:line="360" w:lineRule="auto"/>
        <w:jc w:val="both"/>
        <w:rPr>
          <w:rFonts w:ascii="Times New Roman" w:hAnsi="Times New Roman" w:cs="Times New Roman"/>
          <w:sz w:val="24"/>
          <w:szCs w:val="24"/>
          <w:lang w:eastAsia="pt-BR"/>
        </w:rPr>
      </w:pPr>
    </w:p>
    <w:p w14:paraId="34959D4B" w14:textId="77777777" w:rsidR="00755401" w:rsidRDefault="00755401">
      <w:pPr>
        <w:autoSpaceDE w:val="0"/>
        <w:spacing w:after="0" w:line="360" w:lineRule="auto"/>
        <w:jc w:val="both"/>
        <w:rPr>
          <w:rFonts w:ascii="Times New Roman" w:hAnsi="Times New Roman" w:cs="Times New Roman"/>
          <w:b/>
          <w:bCs/>
          <w:color w:val="000000"/>
          <w:sz w:val="24"/>
          <w:szCs w:val="24"/>
        </w:rPr>
      </w:pPr>
    </w:p>
    <w:p w14:paraId="7BD58BA2" w14:textId="77777777" w:rsidR="00755401" w:rsidRDefault="00755401">
      <w:pPr>
        <w:autoSpaceDE w:val="0"/>
        <w:spacing w:after="0" w:line="360" w:lineRule="auto"/>
        <w:jc w:val="both"/>
      </w:pPr>
    </w:p>
    <w:sectPr w:rsidR="00755401">
      <w:pgSz w:w="11906" w:h="16838"/>
      <w:pgMar w:top="1417" w:right="1701" w:bottom="1417" w:left="1701" w:header="720" w:footer="720"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E7D860" w14:textId="77777777" w:rsidR="00866392" w:rsidRDefault="00866392">
      <w:pPr>
        <w:spacing w:after="0" w:line="240" w:lineRule="auto"/>
      </w:pPr>
      <w:r>
        <w:separator/>
      </w:r>
    </w:p>
  </w:endnote>
  <w:endnote w:type="continuationSeparator" w:id="0">
    <w:p w14:paraId="5D397060" w14:textId="77777777" w:rsidR="00866392" w:rsidRDefault="00866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7A1382" w14:textId="77777777" w:rsidR="00866392" w:rsidRDefault="00866392">
      <w:pPr>
        <w:spacing w:after="0" w:line="240" w:lineRule="auto"/>
      </w:pPr>
      <w:r>
        <w:separator/>
      </w:r>
    </w:p>
  </w:footnote>
  <w:footnote w:type="continuationSeparator" w:id="0">
    <w:p w14:paraId="41388D48" w14:textId="77777777" w:rsidR="00866392" w:rsidRDefault="00866392">
      <w:pPr>
        <w:spacing w:after="0" w:line="240" w:lineRule="auto"/>
      </w:pPr>
      <w:r>
        <w:continuationSeparator/>
      </w:r>
    </w:p>
  </w:footnote>
  <w:footnote w:id="1">
    <w:p w14:paraId="071A079A" w14:textId="77777777" w:rsidR="00D674B2" w:rsidRDefault="00D674B2">
      <w:pPr>
        <w:pStyle w:val="Textodenotaderodap"/>
      </w:pPr>
      <w:r>
        <w:rPr>
          <w:rStyle w:val="Caracteresdenotaderodap"/>
          <w:rFonts w:ascii="Times New Roman" w:hAnsi="Times New Roman"/>
        </w:rPr>
        <w:footnoteRef/>
      </w:r>
      <w:r>
        <w:rPr>
          <w:rFonts w:ascii="Times New Roman" w:eastAsia="Times New Roman" w:hAnsi="Times New Roman" w:cs="Times New Roman"/>
        </w:rPr>
        <w:tab/>
        <w:t xml:space="preserve"> </w:t>
      </w:r>
      <w:r>
        <w:rPr>
          <w:rFonts w:ascii="Times New Roman" w:hAnsi="Times New Roman" w:cs="Times New Roman"/>
        </w:rPr>
        <w:t>CNAI – Cadastro Nacional de Avaliadores Imobiliários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432" w:hanging="432"/>
      </w:pPr>
      <w:rPr>
        <w:rFonts w:ascii="Book Antiqua" w:eastAsia="Calibri" w:hAnsi="Book Antiqua" w:cs="Calibri"/>
        <w:spacing w:val="-1"/>
        <w:w w:val="100"/>
        <w:sz w:val="22"/>
        <w:szCs w:val="22"/>
        <w:shd w:val="clear" w:color="auto" w:fill="FFFF00"/>
        <w:lang w:val="pt-PT" w:bidi="pt-P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Ttulo4"/>
      <w:suff w:val="nothing"/>
      <w:lvlText w:val=""/>
      <w:lvlJc w:val="left"/>
      <w:pPr>
        <w:tabs>
          <w:tab w:val="num" w:pos="0"/>
        </w:tabs>
        <w:ind w:left="864" w:hanging="864"/>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Book Antiqua" w:hAnsi="Book Antiqua" w:cs="Book Antiqua"/>
        <w:sz w:val="24"/>
        <w:szCs w:val="24"/>
        <w:lang w:val="pt-PT" w:bidi="pt-PT"/>
      </w:rPr>
    </w:lvl>
    <w:lvl w:ilvl="1">
      <w:start w:val="1"/>
      <w:numFmt w:val="decimal"/>
      <w:lvlText w:val="%1.%2."/>
      <w:lvlJc w:val="left"/>
      <w:pPr>
        <w:tabs>
          <w:tab w:val="num" w:pos="0"/>
        </w:tabs>
        <w:ind w:left="795" w:hanging="435"/>
      </w:pPr>
      <w:rPr>
        <w:rFonts w:ascii="Book Antiqua" w:hAnsi="Book Antiqua" w:cs="Book Antiqua"/>
        <w:sz w:val="24"/>
        <w:szCs w:val="24"/>
        <w:lang w:val="pt-PT" w:bidi="pt-PT"/>
      </w:rPr>
    </w:lvl>
    <w:lvl w:ilvl="2">
      <w:start w:val="1"/>
      <w:numFmt w:val="decimal"/>
      <w:lvlText w:val="%1.%2.%3."/>
      <w:lvlJc w:val="left"/>
      <w:pPr>
        <w:tabs>
          <w:tab w:val="num" w:pos="0"/>
        </w:tabs>
        <w:ind w:left="1080" w:hanging="720"/>
      </w:pPr>
      <w:rPr>
        <w:rFonts w:ascii="Book Antiqua" w:hAnsi="Book Antiqua" w:cs="Book Antiqua"/>
        <w:sz w:val="24"/>
        <w:szCs w:val="24"/>
        <w:lang w:val="pt-PT" w:bidi="pt-PT"/>
      </w:rPr>
    </w:lvl>
    <w:lvl w:ilvl="3">
      <w:start w:val="1"/>
      <w:numFmt w:val="decimal"/>
      <w:lvlText w:val="%1.%2.%3.%4."/>
      <w:lvlJc w:val="left"/>
      <w:pPr>
        <w:tabs>
          <w:tab w:val="num" w:pos="0"/>
        </w:tabs>
        <w:ind w:left="1080" w:hanging="720"/>
      </w:pPr>
      <w:rPr>
        <w:rFonts w:ascii="Book Antiqua" w:hAnsi="Book Antiqua" w:cs="Book Antiqua"/>
        <w:sz w:val="24"/>
        <w:szCs w:val="24"/>
        <w:lang w:val="pt-PT" w:bidi="pt-PT"/>
      </w:rPr>
    </w:lvl>
    <w:lvl w:ilvl="4">
      <w:start w:val="1"/>
      <w:numFmt w:val="decimal"/>
      <w:lvlText w:val="%1.%2.%3.%4.%5."/>
      <w:lvlJc w:val="left"/>
      <w:pPr>
        <w:tabs>
          <w:tab w:val="num" w:pos="0"/>
        </w:tabs>
        <w:ind w:left="1440" w:hanging="1080"/>
      </w:pPr>
      <w:rPr>
        <w:rFonts w:ascii="Book Antiqua" w:hAnsi="Book Antiqua" w:cs="Book Antiqua"/>
        <w:sz w:val="24"/>
        <w:szCs w:val="24"/>
        <w:lang w:val="pt-PT" w:bidi="pt-PT"/>
      </w:rPr>
    </w:lvl>
    <w:lvl w:ilvl="5">
      <w:start w:val="1"/>
      <w:numFmt w:val="decimal"/>
      <w:lvlText w:val="%1.%2.%3.%4.%5.%6."/>
      <w:lvlJc w:val="left"/>
      <w:pPr>
        <w:tabs>
          <w:tab w:val="num" w:pos="0"/>
        </w:tabs>
        <w:ind w:left="1440" w:hanging="1080"/>
      </w:pPr>
      <w:rPr>
        <w:rFonts w:ascii="Book Antiqua" w:hAnsi="Book Antiqua" w:cs="Book Antiqua"/>
        <w:sz w:val="24"/>
        <w:szCs w:val="24"/>
        <w:lang w:val="pt-PT" w:bidi="pt-PT"/>
      </w:rPr>
    </w:lvl>
    <w:lvl w:ilvl="6">
      <w:start w:val="1"/>
      <w:numFmt w:val="decimal"/>
      <w:lvlText w:val="%1.%2.%3.%4.%5.%6.%7."/>
      <w:lvlJc w:val="left"/>
      <w:pPr>
        <w:tabs>
          <w:tab w:val="num" w:pos="0"/>
        </w:tabs>
        <w:ind w:left="1800" w:hanging="1440"/>
      </w:pPr>
      <w:rPr>
        <w:rFonts w:ascii="Book Antiqua" w:hAnsi="Book Antiqua" w:cs="Book Antiqua"/>
        <w:sz w:val="24"/>
        <w:szCs w:val="24"/>
        <w:lang w:val="pt-PT" w:bidi="pt-PT"/>
      </w:rPr>
    </w:lvl>
    <w:lvl w:ilvl="7">
      <w:start w:val="1"/>
      <w:numFmt w:val="decimal"/>
      <w:lvlText w:val="%1.%2.%3.%4.%5.%6.%7.%8."/>
      <w:lvlJc w:val="left"/>
      <w:pPr>
        <w:tabs>
          <w:tab w:val="num" w:pos="0"/>
        </w:tabs>
        <w:ind w:left="1800" w:hanging="1440"/>
      </w:pPr>
      <w:rPr>
        <w:rFonts w:ascii="Book Antiqua" w:hAnsi="Book Antiqua" w:cs="Book Antiqua"/>
        <w:sz w:val="24"/>
        <w:szCs w:val="24"/>
        <w:lang w:val="pt-PT" w:bidi="pt-PT"/>
      </w:rPr>
    </w:lvl>
    <w:lvl w:ilvl="8">
      <w:start w:val="1"/>
      <w:numFmt w:val="decimal"/>
      <w:lvlText w:val="%1.%2.%3.%4.%5.%6.%7.%8.%9."/>
      <w:lvlJc w:val="left"/>
      <w:pPr>
        <w:tabs>
          <w:tab w:val="num" w:pos="0"/>
        </w:tabs>
        <w:ind w:left="2160" w:hanging="1800"/>
      </w:pPr>
      <w:rPr>
        <w:rFonts w:ascii="Book Antiqua" w:hAnsi="Book Antiqua" w:cs="Book Antiqua"/>
        <w:sz w:val="24"/>
        <w:szCs w:val="24"/>
        <w:lang w:val="pt-PT" w:bidi="pt-PT"/>
      </w:rPr>
    </w:lvl>
  </w:abstractNum>
  <w:abstractNum w:abstractNumId="2" w15:restartNumberingAfterBreak="0">
    <w:nsid w:val="00000003"/>
    <w:multiLevelType w:val="multilevel"/>
    <w:tmpl w:val="00000003"/>
    <w:name w:val="WW8Num3"/>
    <w:lvl w:ilvl="0">
      <w:start w:val="3"/>
      <w:numFmt w:val="decimal"/>
      <w:lvlText w:val="%1."/>
      <w:lvlJc w:val="left"/>
      <w:pPr>
        <w:tabs>
          <w:tab w:val="num" w:pos="0"/>
        </w:tabs>
        <w:ind w:left="540" w:hanging="540"/>
      </w:pPr>
      <w:rPr>
        <w:rFonts w:ascii="Book Antiqua" w:eastAsia="Calibri" w:hAnsi="Book Antiqua" w:cs="Calibri"/>
        <w:bCs/>
        <w:spacing w:val="-1"/>
        <w:w w:val="100"/>
        <w:sz w:val="22"/>
        <w:szCs w:val="22"/>
        <w:lang w:val="pt-PT" w:bidi="pt-PT"/>
      </w:rPr>
    </w:lvl>
    <w:lvl w:ilvl="1">
      <w:start w:val="5"/>
      <w:numFmt w:val="decimal"/>
      <w:lvlText w:val="%1.%2."/>
      <w:lvlJc w:val="left"/>
      <w:pPr>
        <w:tabs>
          <w:tab w:val="num" w:pos="0"/>
        </w:tabs>
        <w:ind w:left="1178" w:hanging="540"/>
      </w:pPr>
      <w:rPr>
        <w:rFonts w:ascii="Book Antiqua" w:eastAsia="Calibri" w:hAnsi="Book Antiqua" w:cs="Calibri"/>
        <w:bCs/>
        <w:spacing w:val="-1"/>
        <w:w w:val="100"/>
        <w:sz w:val="22"/>
        <w:szCs w:val="22"/>
        <w:lang w:val="pt-PT" w:bidi="pt-PT"/>
      </w:rPr>
    </w:lvl>
    <w:lvl w:ilvl="2">
      <w:start w:val="3"/>
      <w:numFmt w:val="decimal"/>
      <w:lvlText w:val="%1.%2.%3."/>
      <w:lvlJc w:val="left"/>
      <w:pPr>
        <w:tabs>
          <w:tab w:val="num" w:pos="0"/>
        </w:tabs>
        <w:ind w:left="1996" w:hanging="720"/>
      </w:pPr>
      <w:rPr>
        <w:rFonts w:ascii="Book Antiqua" w:eastAsia="Calibri" w:hAnsi="Book Antiqua" w:cs="Calibri"/>
        <w:bCs/>
        <w:spacing w:val="-1"/>
        <w:w w:val="100"/>
        <w:sz w:val="22"/>
        <w:szCs w:val="22"/>
        <w:lang w:val="pt-PT" w:bidi="pt-PT"/>
      </w:rPr>
    </w:lvl>
    <w:lvl w:ilvl="3">
      <w:start w:val="1"/>
      <w:numFmt w:val="decimal"/>
      <w:lvlText w:val="%1.%2.%3.%4."/>
      <w:lvlJc w:val="left"/>
      <w:pPr>
        <w:tabs>
          <w:tab w:val="num" w:pos="0"/>
        </w:tabs>
        <w:ind w:left="2634" w:hanging="720"/>
      </w:pPr>
      <w:rPr>
        <w:rFonts w:ascii="Book Antiqua" w:eastAsia="Calibri" w:hAnsi="Book Antiqua" w:cs="Calibri"/>
        <w:bCs/>
        <w:spacing w:val="-1"/>
        <w:w w:val="100"/>
        <w:sz w:val="22"/>
        <w:szCs w:val="22"/>
        <w:lang w:val="pt-PT" w:bidi="pt-PT"/>
      </w:rPr>
    </w:lvl>
    <w:lvl w:ilvl="4">
      <w:start w:val="1"/>
      <w:numFmt w:val="decimal"/>
      <w:lvlText w:val="%1.%2.%3.%4.%5."/>
      <w:lvlJc w:val="left"/>
      <w:pPr>
        <w:tabs>
          <w:tab w:val="num" w:pos="0"/>
        </w:tabs>
        <w:ind w:left="3632" w:hanging="1080"/>
      </w:pPr>
      <w:rPr>
        <w:rFonts w:ascii="Book Antiqua" w:eastAsia="Calibri" w:hAnsi="Book Antiqua" w:cs="Calibri"/>
        <w:bCs/>
        <w:spacing w:val="-1"/>
        <w:w w:val="100"/>
        <w:sz w:val="22"/>
        <w:szCs w:val="22"/>
        <w:lang w:val="pt-PT" w:bidi="pt-PT"/>
      </w:rPr>
    </w:lvl>
    <w:lvl w:ilvl="5">
      <w:start w:val="1"/>
      <w:numFmt w:val="decimal"/>
      <w:lvlText w:val="%1.%2.%3.%4.%5.%6."/>
      <w:lvlJc w:val="left"/>
      <w:pPr>
        <w:tabs>
          <w:tab w:val="num" w:pos="0"/>
        </w:tabs>
        <w:ind w:left="4270" w:hanging="1080"/>
      </w:pPr>
      <w:rPr>
        <w:rFonts w:ascii="Book Antiqua" w:eastAsia="Calibri" w:hAnsi="Book Antiqua" w:cs="Calibri"/>
        <w:bCs/>
        <w:spacing w:val="-1"/>
        <w:w w:val="100"/>
        <w:sz w:val="22"/>
        <w:szCs w:val="22"/>
        <w:lang w:val="pt-PT" w:bidi="pt-PT"/>
      </w:rPr>
    </w:lvl>
    <w:lvl w:ilvl="6">
      <w:start w:val="1"/>
      <w:numFmt w:val="decimal"/>
      <w:lvlText w:val="%1.%2.%3.%4.%5.%6.%7."/>
      <w:lvlJc w:val="left"/>
      <w:pPr>
        <w:tabs>
          <w:tab w:val="num" w:pos="0"/>
        </w:tabs>
        <w:ind w:left="5268" w:hanging="1440"/>
      </w:pPr>
      <w:rPr>
        <w:rFonts w:ascii="Book Antiqua" w:eastAsia="Calibri" w:hAnsi="Book Antiqua" w:cs="Calibri"/>
        <w:bCs/>
        <w:spacing w:val="-1"/>
        <w:w w:val="100"/>
        <w:sz w:val="22"/>
        <w:szCs w:val="22"/>
        <w:lang w:val="pt-PT" w:bidi="pt-PT"/>
      </w:rPr>
    </w:lvl>
    <w:lvl w:ilvl="7">
      <w:start w:val="1"/>
      <w:numFmt w:val="decimal"/>
      <w:lvlText w:val="%1.%2.%3.%4.%5.%6.%7.%8."/>
      <w:lvlJc w:val="left"/>
      <w:pPr>
        <w:tabs>
          <w:tab w:val="num" w:pos="0"/>
        </w:tabs>
        <w:ind w:left="5906" w:hanging="1440"/>
      </w:pPr>
      <w:rPr>
        <w:rFonts w:ascii="Book Antiqua" w:eastAsia="Calibri" w:hAnsi="Book Antiqua" w:cs="Calibri"/>
        <w:bCs/>
        <w:spacing w:val="-1"/>
        <w:w w:val="100"/>
        <w:sz w:val="22"/>
        <w:szCs w:val="22"/>
        <w:lang w:val="pt-PT" w:bidi="pt-PT"/>
      </w:rPr>
    </w:lvl>
    <w:lvl w:ilvl="8">
      <w:start w:val="1"/>
      <w:numFmt w:val="decimal"/>
      <w:lvlText w:val="%1.%2.%3.%4.%5.%6.%7.%8.%9."/>
      <w:lvlJc w:val="left"/>
      <w:pPr>
        <w:tabs>
          <w:tab w:val="num" w:pos="0"/>
        </w:tabs>
        <w:ind w:left="6904" w:hanging="1800"/>
      </w:pPr>
      <w:rPr>
        <w:rFonts w:ascii="Book Antiqua" w:eastAsia="Calibri" w:hAnsi="Book Antiqua" w:cs="Calibri"/>
        <w:bCs/>
        <w:spacing w:val="-1"/>
        <w:w w:val="100"/>
        <w:sz w:val="22"/>
        <w:szCs w:val="22"/>
        <w:lang w:val="pt-PT" w:bidi="pt-PT"/>
      </w:rPr>
    </w:lvl>
  </w:abstractNum>
  <w:abstractNum w:abstractNumId="3" w15:restartNumberingAfterBreak="0">
    <w:nsid w:val="00000004"/>
    <w:multiLevelType w:val="singleLevel"/>
    <w:tmpl w:val="00000004"/>
    <w:name w:val="WW8Num5"/>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hint="default"/>
      </w:rPr>
    </w:lvl>
  </w:abstractNum>
  <w:abstractNum w:abstractNumId="5" w15:restartNumberingAfterBreak="0">
    <w:nsid w:val="00000006"/>
    <w:multiLevelType w:val="singleLevel"/>
    <w:tmpl w:val="00000006"/>
    <w:name w:val="WW8Num7"/>
    <w:lvl w:ilvl="0">
      <w:start w:val="1"/>
      <w:numFmt w:val="bullet"/>
      <w:lvlText w:val=""/>
      <w:lvlJc w:val="left"/>
      <w:pPr>
        <w:tabs>
          <w:tab w:val="num" w:pos="0"/>
        </w:tabs>
        <w:ind w:left="720" w:hanging="360"/>
      </w:pPr>
      <w:rPr>
        <w:rFonts w:ascii="Symbol" w:hAnsi="Symbol" w:cs="Symbol" w:hint="default"/>
      </w:rPr>
    </w:lvl>
  </w:abstractNum>
  <w:abstractNum w:abstractNumId="6" w15:restartNumberingAfterBreak="0">
    <w:nsid w:val="00000007"/>
    <w:multiLevelType w:val="singleLevel"/>
    <w:tmpl w:val="00000007"/>
    <w:name w:val="WW8Num8"/>
    <w:lvl w:ilvl="0">
      <w:start w:val="1"/>
      <w:numFmt w:val="bullet"/>
      <w:lvlText w:val=""/>
      <w:lvlJc w:val="left"/>
      <w:pPr>
        <w:tabs>
          <w:tab w:val="num" w:pos="0"/>
        </w:tabs>
        <w:ind w:left="720" w:hanging="360"/>
      </w:pPr>
      <w:rPr>
        <w:rFonts w:ascii="Symbol" w:hAnsi="Symbol" w:cs="Symbol" w:hint="default"/>
      </w:rPr>
    </w:lvl>
  </w:abstractNum>
  <w:abstractNum w:abstractNumId="7" w15:restartNumberingAfterBreak="0">
    <w:nsid w:val="00000008"/>
    <w:multiLevelType w:val="singleLevel"/>
    <w:tmpl w:val="00000008"/>
    <w:name w:val="WW8Num9"/>
    <w:lvl w:ilvl="0">
      <w:start w:val="1"/>
      <w:numFmt w:val="bullet"/>
      <w:lvlText w:val=""/>
      <w:lvlJc w:val="left"/>
      <w:pPr>
        <w:tabs>
          <w:tab w:val="num" w:pos="0"/>
        </w:tabs>
        <w:ind w:left="720" w:hanging="360"/>
      </w:pPr>
      <w:rPr>
        <w:rFonts w:ascii="Symbol" w:hAnsi="Symbol" w:cs="Symbol" w:hint="default"/>
      </w:rPr>
    </w:lvl>
  </w:abstractNum>
  <w:abstractNum w:abstractNumId="8" w15:restartNumberingAfterBreak="0">
    <w:nsid w:val="00000009"/>
    <w:multiLevelType w:val="singleLevel"/>
    <w:tmpl w:val="00000009"/>
    <w:name w:val="WW8Num10"/>
    <w:lvl w:ilvl="0">
      <w:start w:val="1"/>
      <w:numFmt w:val="decimal"/>
      <w:lvlText w:val="%1."/>
      <w:lvlJc w:val="left"/>
      <w:pPr>
        <w:tabs>
          <w:tab w:val="num" w:pos="0"/>
        </w:tabs>
        <w:ind w:left="720" w:hanging="3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5CC"/>
    <w:rsid w:val="00000D03"/>
    <w:rsid w:val="000F6F93"/>
    <w:rsid w:val="001416A3"/>
    <w:rsid w:val="00143F19"/>
    <w:rsid w:val="00265C13"/>
    <w:rsid w:val="0029544B"/>
    <w:rsid w:val="003E2118"/>
    <w:rsid w:val="004C1DD7"/>
    <w:rsid w:val="004D45CC"/>
    <w:rsid w:val="004D534D"/>
    <w:rsid w:val="00505832"/>
    <w:rsid w:val="00626817"/>
    <w:rsid w:val="00755401"/>
    <w:rsid w:val="00831D4F"/>
    <w:rsid w:val="00866392"/>
    <w:rsid w:val="00882D9F"/>
    <w:rsid w:val="0088504A"/>
    <w:rsid w:val="008B6824"/>
    <w:rsid w:val="009B5C9F"/>
    <w:rsid w:val="00A97EFE"/>
    <w:rsid w:val="00BA6F3F"/>
    <w:rsid w:val="00C94D01"/>
    <w:rsid w:val="00D544D8"/>
    <w:rsid w:val="00D674B2"/>
    <w:rsid w:val="00DB7445"/>
    <w:rsid w:val="00E21A77"/>
    <w:rsid w:val="00FB6EFA"/>
    <w:rsid w:val="6E8193AB"/>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94EA2F4"/>
  <w15:chartTrackingRefBased/>
  <w15:docId w15:val="{6B4DB18B-751B-4723-84F0-44C650840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00" w:line="276" w:lineRule="auto"/>
    </w:pPr>
    <w:rPr>
      <w:rFonts w:ascii="Calibri" w:eastAsia="Calibri" w:hAnsi="Calibri" w:cs="Calibri"/>
      <w:sz w:val="22"/>
      <w:szCs w:val="22"/>
      <w:lang w:eastAsia="zh-CN"/>
    </w:rPr>
  </w:style>
  <w:style w:type="paragraph" w:styleId="Ttulo1">
    <w:name w:val="heading 1"/>
    <w:basedOn w:val="Normal"/>
    <w:next w:val="Normal"/>
    <w:qFormat/>
    <w:pPr>
      <w:keepNext/>
      <w:numPr>
        <w:numId w:val="1"/>
      </w:numPr>
      <w:spacing w:after="0" w:line="240" w:lineRule="auto"/>
      <w:jc w:val="center"/>
      <w:outlineLvl w:val="0"/>
    </w:pPr>
    <w:rPr>
      <w:rFonts w:ascii="Arial" w:eastAsia="Times New Roman" w:hAnsi="Arial" w:cs="Arial"/>
      <w:sz w:val="26"/>
      <w:szCs w:val="20"/>
    </w:rPr>
  </w:style>
  <w:style w:type="paragraph" w:styleId="Ttulo3">
    <w:name w:val="heading 3"/>
    <w:basedOn w:val="Normal"/>
    <w:next w:val="Normal"/>
    <w:qFormat/>
    <w:pPr>
      <w:keepNext/>
      <w:spacing w:before="240" w:after="60"/>
      <w:outlineLvl w:val="2"/>
    </w:pPr>
    <w:rPr>
      <w:rFonts w:ascii="Calibri Light" w:eastAsia="Times New Roman" w:hAnsi="Calibri Light" w:cs="Calibri Light"/>
      <w:b/>
      <w:bCs/>
      <w:sz w:val="26"/>
      <w:szCs w:val="26"/>
    </w:rPr>
  </w:style>
  <w:style w:type="paragraph" w:styleId="Ttulo4">
    <w:name w:val="heading 4"/>
    <w:basedOn w:val="Normal"/>
    <w:next w:val="Normal"/>
    <w:qFormat/>
    <w:pPr>
      <w:keepNext/>
      <w:keepLines/>
      <w:numPr>
        <w:ilvl w:val="3"/>
        <w:numId w:val="1"/>
      </w:numPr>
      <w:spacing w:before="40" w:after="0"/>
      <w:outlineLvl w:val="3"/>
    </w:pPr>
    <w:rPr>
      <w:rFonts w:ascii="Cambria" w:eastAsia="Times New Roman" w:hAnsi="Cambria" w:cs="Cambria"/>
      <w:i/>
      <w:iCs/>
      <w:color w:val="365F9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Pr>
      <w:rFonts w:ascii="Book Antiqua" w:eastAsia="Calibri" w:hAnsi="Book Antiqua" w:cs="Calibri"/>
      <w:spacing w:val="-1"/>
      <w:w w:val="100"/>
      <w:sz w:val="22"/>
      <w:szCs w:val="22"/>
      <w:shd w:val="clear" w:color="auto" w:fill="FFFF00"/>
      <w:lang w:val="pt-PT" w:bidi="pt-P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Book Antiqua" w:hAnsi="Book Antiqua" w:cs="Book Antiqua"/>
      <w:sz w:val="24"/>
      <w:szCs w:val="24"/>
      <w:lang w:val="pt-PT" w:bidi="pt-PT"/>
    </w:rPr>
  </w:style>
  <w:style w:type="character" w:customStyle="1" w:styleId="WW8Num3z0">
    <w:name w:val="WW8Num3z0"/>
    <w:rPr>
      <w:rFonts w:ascii="Book Antiqua" w:eastAsia="Calibri" w:hAnsi="Book Antiqua" w:cs="Calibri"/>
      <w:bCs/>
      <w:spacing w:val="-1"/>
      <w:w w:val="100"/>
      <w:sz w:val="22"/>
      <w:szCs w:val="22"/>
      <w:lang w:val="pt-PT" w:bidi="pt-PT"/>
    </w:rPr>
  </w:style>
  <w:style w:type="character" w:customStyle="1" w:styleId="WW8Num4z0">
    <w:name w:val="WW8Num4z0"/>
    <w:rPr>
      <w:rFonts w:hint="default"/>
    </w:rPr>
  </w:style>
  <w:style w:type="character" w:customStyle="1" w:styleId="WW8Num5z0">
    <w:name w:val="WW8Num5z0"/>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Fontepargpadro2">
    <w:name w:val="Fonte parág. padrão2"/>
  </w:style>
  <w:style w:type="character" w:customStyle="1" w:styleId="WW8Num2z2">
    <w:name w:val="WW8Num2z2"/>
    <w:rPr>
      <w:rFonts w:ascii="Book Antiqua" w:eastAsia="Calibri" w:hAnsi="Book Antiqua" w:cs="Calibri"/>
      <w:b/>
      <w:spacing w:val="-1"/>
      <w:w w:val="100"/>
      <w:sz w:val="24"/>
      <w:szCs w:val="22"/>
      <w:lang w:val="pt-PT" w:bidi="pt-PT"/>
    </w:rPr>
  </w:style>
  <w:style w:type="character" w:customStyle="1" w:styleId="WW8Num2z3">
    <w:name w:val="WW8Num2z3"/>
    <w:rPr>
      <w:rFonts w:ascii="Symbol" w:hAnsi="Symbol" w:cs="Symbol"/>
      <w:lang w:val="pt-PT" w:bidi="pt-PT"/>
    </w:rPr>
  </w:style>
  <w:style w:type="character" w:customStyle="1" w:styleId="WW8Num3z1">
    <w:name w:val="WW8Num3z1"/>
    <w:rPr>
      <w:rFonts w:ascii="Symbol" w:hAnsi="Symbol" w:cs="Symbol"/>
      <w:lang w:val="pt-PT" w:bidi="pt-PT"/>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3">
    <w:name w:val="WW8Num8z3"/>
    <w:rPr>
      <w:rFonts w:hint="default"/>
      <w:b/>
    </w:rPr>
  </w:style>
  <w:style w:type="character" w:customStyle="1" w:styleId="WW8Num11z0">
    <w:name w:val="WW8Num11z0"/>
    <w:rPr>
      <w:rFonts w:ascii="Arial" w:hAnsi="Arial" w:cs="Arial" w:hint="default"/>
    </w:rPr>
  </w:style>
  <w:style w:type="character" w:customStyle="1" w:styleId="WW8Num11z3">
    <w:name w:val="WW8Num11z3"/>
    <w:rPr>
      <w:rFonts w:ascii="Times New Roman" w:hAnsi="Times New Roman" w:cs="Times New Roman" w:hint="default"/>
    </w:rPr>
  </w:style>
  <w:style w:type="character" w:customStyle="1" w:styleId="Fontepargpadro1">
    <w:name w:val="Fonte parág. padrão1"/>
  </w:style>
  <w:style w:type="character" w:customStyle="1" w:styleId="Ttulo1Char">
    <w:name w:val="Título 1 Char"/>
    <w:rPr>
      <w:rFonts w:ascii="Arial" w:eastAsia="Times New Roman" w:hAnsi="Arial" w:cs="Times New Roman"/>
      <w:sz w:val="26"/>
      <w:szCs w:val="20"/>
    </w:rPr>
  </w:style>
  <w:style w:type="character" w:customStyle="1" w:styleId="TextodebaloChar">
    <w:name w:val="Texto de balão Char"/>
    <w:rPr>
      <w:rFonts w:ascii="Segoe UI" w:hAnsi="Segoe UI" w:cs="Segoe UI"/>
      <w:sz w:val="18"/>
      <w:szCs w:val="18"/>
    </w:rPr>
  </w:style>
  <w:style w:type="character" w:customStyle="1" w:styleId="TextodecomentrioChar">
    <w:name w:val="Texto de comentário Char"/>
    <w:rPr>
      <w:sz w:val="20"/>
      <w:szCs w:val="20"/>
    </w:rPr>
  </w:style>
  <w:style w:type="character" w:customStyle="1" w:styleId="Refdecomentrio1">
    <w:name w:val="Ref. de comentário1"/>
    <w:rPr>
      <w:sz w:val="16"/>
      <w:szCs w:val="16"/>
    </w:rPr>
  </w:style>
  <w:style w:type="character" w:customStyle="1" w:styleId="TextodecomentrioChar1">
    <w:name w:val="Texto de comentário Char1"/>
    <w:rPr>
      <w:rFonts w:ascii="Calibri" w:eastAsia="Calibri" w:hAnsi="Calibri" w:cs="Calibri"/>
      <w:kern w:val="1"/>
      <w:sz w:val="20"/>
      <w:szCs w:val="20"/>
      <w:lang w:val="pt-PT" w:bidi="pt-PT"/>
    </w:rPr>
  </w:style>
  <w:style w:type="character" w:styleId="Hyperlink">
    <w:name w:val="Hyperlink"/>
    <w:rPr>
      <w:color w:val="0000FF"/>
      <w:u w:val="single"/>
    </w:rPr>
  </w:style>
  <w:style w:type="character" w:customStyle="1" w:styleId="CorpodetextoChar">
    <w:name w:val="Corpo de texto Char"/>
    <w:rPr>
      <w:rFonts w:ascii="Calibri" w:eastAsia="Calibri" w:hAnsi="Calibri" w:cs="Calibri"/>
      <w:kern w:val="1"/>
      <w:lang w:val="pt-PT" w:bidi="pt-PT"/>
    </w:rPr>
  </w:style>
  <w:style w:type="character" w:customStyle="1" w:styleId="Ttulo4Char">
    <w:name w:val="Título 4 Char"/>
    <w:rPr>
      <w:rFonts w:ascii="Cambria" w:eastAsia="Times New Roman" w:hAnsi="Cambria" w:cs="Times New Roman"/>
      <w:i/>
      <w:iCs/>
      <w:color w:val="365F91"/>
    </w:rPr>
  </w:style>
  <w:style w:type="character" w:customStyle="1" w:styleId="s9">
    <w:name w:val="s9"/>
    <w:rPr>
      <w:rFonts w:ascii="Times New Roman" w:hAnsi="Times New Roman" w:cs="Times New Roman" w:hint="default"/>
    </w:rPr>
  </w:style>
  <w:style w:type="character" w:customStyle="1" w:styleId="CabealhoChar">
    <w:name w:val="Cabeçalho Char"/>
    <w:rPr>
      <w:rFonts w:ascii="Times New Roman" w:eastAsia="Times New Roman" w:hAnsi="Times New Roman" w:cs="Times New Roman"/>
      <w:sz w:val="24"/>
      <w:szCs w:val="20"/>
    </w:rPr>
  </w:style>
  <w:style w:type="character" w:customStyle="1" w:styleId="AssuntodocomentrioChar">
    <w:name w:val="Assunto do comentário Char"/>
    <w:rPr>
      <w:rFonts w:ascii="Calibri" w:eastAsia="Calibri" w:hAnsi="Calibri" w:cs="Calibri"/>
      <w:b/>
      <w:bCs/>
      <w:kern w:val="1"/>
      <w:sz w:val="20"/>
      <w:szCs w:val="20"/>
      <w:lang w:val="pt-PT" w:bidi="pt-PT"/>
    </w:rPr>
  </w:style>
  <w:style w:type="character" w:customStyle="1" w:styleId="Smbolosdenumerao">
    <w:name w:val="Símbolos de numeração"/>
  </w:style>
  <w:style w:type="character" w:customStyle="1" w:styleId="Ttulo3Char">
    <w:name w:val="Título 3 Char"/>
    <w:rPr>
      <w:rFonts w:ascii="Calibri Light" w:hAnsi="Calibri Light" w:cs="Calibri Light"/>
      <w:b/>
      <w:bCs/>
      <w:sz w:val="26"/>
      <w:szCs w:val="26"/>
    </w:rPr>
  </w:style>
  <w:style w:type="character" w:customStyle="1" w:styleId="TextodenotaderodapChar">
    <w:name w:val="Texto de nota de rodapé Char"/>
    <w:rPr>
      <w:rFonts w:ascii="Calibri" w:eastAsia="Calibri" w:hAnsi="Calibri" w:cs="Calibri"/>
    </w:rPr>
  </w:style>
  <w:style w:type="character" w:customStyle="1" w:styleId="Caracteresdenotaderodap">
    <w:name w:val="Caracteres de nota de rodapé"/>
    <w:rPr>
      <w:vertAlign w:val="superscript"/>
    </w:rPr>
  </w:style>
  <w:style w:type="character" w:customStyle="1" w:styleId="TextodecomentrioChar2">
    <w:name w:val="Texto de comentário Char2"/>
    <w:rPr>
      <w:rFonts w:ascii="Calibri" w:eastAsia="Calibri" w:hAnsi="Calibri" w:cs="Calibri"/>
    </w:rPr>
  </w:style>
  <w:style w:type="character" w:customStyle="1" w:styleId="Refdecomentrio2">
    <w:name w:val="Ref. de comentário2"/>
    <w:rPr>
      <w:sz w:val="16"/>
      <w:szCs w:val="16"/>
    </w:rPr>
  </w:style>
  <w:style w:type="character" w:styleId="Refdenotaderodap">
    <w:name w:val="footnote reference"/>
    <w:rPr>
      <w:vertAlign w:val="superscript"/>
    </w:rPr>
  </w:style>
  <w:style w:type="character" w:styleId="Refdenotadefim">
    <w:name w:val="endnote reference"/>
    <w:rPr>
      <w:vertAlign w:val="superscript"/>
    </w:rPr>
  </w:style>
  <w:style w:type="character" w:customStyle="1" w:styleId="Caracteresdenotadefim">
    <w:name w:val="Caracteres de nota de fim"/>
  </w:style>
  <w:style w:type="paragraph" w:customStyle="1" w:styleId="Ttulo2">
    <w:name w:val="Título2"/>
    <w:basedOn w:val="Normal"/>
    <w:next w:val="Corpodetexto"/>
    <w:pPr>
      <w:keepNext/>
      <w:spacing w:before="240" w:after="120"/>
    </w:pPr>
    <w:rPr>
      <w:rFonts w:ascii="Liberation Sans" w:eastAsia="Microsoft YaHei" w:hAnsi="Liberation Sans" w:cs="Arial Unicode MS"/>
      <w:sz w:val="28"/>
      <w:szCs w:val="28"/>
    </w:rPr>
  </w:style>
  <w:style w:type="paragraph" w:styleId="Corpodetexto">
    <w:name w:val="Body Text"/>
    <w:basedOn w:val="Normal"/>
    <w:pPr>
      <w:spacing w:after="0" w:line="240" w:lineRule="auto"/>
    </w:pPr>
    <w:rPr>
      <w:kern w:val="1"/>
      <w:lang w:val="pt-PT" w:bidi="pt-PT"/>
    </w:r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Arial Unicode MS"/>
      <w:i/>
      <w:iCs/>
      <w:sz w:val="24"/>
      <w:szCs w:val="24"/>
    </w:rPr>
  </w:style>
  <w:style w:type="paragraph" w:customStyle="1" w:styleId="ndice">
    <w:name w:val="Índice"/>
    <w:basedOn w:val="Normal"/>
    <w:pPr>
      <w:suppressLineNumbers/>
    </w:pPr>
    <w:rPr>
      <w:rFonts w:cs="Mangal"/>
    </w:rPr>
  </w:style>
  <w:style w:type="paragraph" w:customStyle="1" w:styleId="Ttulo10">
    <w:name w:val="Título1"/>
    <w:basedOn w:val="Normal"/>
    <w:next w:val="Corpodetexto"/>
    <w:pPr>
      <w:keepNext/>
      <w:spacing w:before="240" w:after="120"/>
    </w:pPr>
    <w:rPr>
      <w:rFonts w:ascii="Arial" w:eastAsia="Microsoft YaHei" w:hAnsi="Arial" w:cs="Mangal"/>
      <w:sz w:val="28"/>
      <w:szCs w:val="28"/>
    </w:rPr>
  </w:style>
  <w:style w:type="paragraph" w:customStyle="1" w:styleId="Legenda1">
    <w:name w:val="Legenda1"/>
    <w:basedOn w:val="Normal"/>
    <w:pPr>
      <w:suppressLineNumbers/>
      <w:spacing w:before="120" w:after="120"/>
    </w:pPr>
    <w:rPr>
      <w:rFonts w:cs="Mangal"/>
      <w:i/>
      <w:iCs/>
      <w:sz w:val="24"/>
      <w:szCs w:val="24"/>
    </w:rPr>
  </w:style>
  <w:style w:type="paragraph" w:styleId="PargrafodaLista">
    <w:name w:val="List Paragraph"/>
    <w:basedOn w:val="Normal"/>
    <w:qFormat/>
    <w:pPr>
      <w:ind w:left="720"/>
    </w:pPr>
  </w:style>
  <w:style w:type="paragraph" w:styleId="NormalWeb">
    <w:name w:val="Normal (Web)"/>
    <w:basedOn w:val="Normal"/>
    <w:uiPriority w:val="99"/>
    <w:rPr>
      <w:rFonts w:ascii="Times New Roman" w:hAnsi="Times New Roman" w:cs="Times New Roman"/>
      <w:sz w:val="24"/>
      <w:szCs w:val="24"/>
    </w:rPr>
  </w:style>
  <w:style w:type="paragraph" w:customStyle="1" w:styleId="norma">
    <w:name w:val="norma"/>
    <w:basedOn w:val="NormalWeb"/>
    <w:pPr>
      <w:spacing w:before="278" w:after="284" w:line="240" w:lineRule="auto"/>
    </w:pPr>
    <w:rPr>
      <w:rFonts w:ascii="Arial" w:eastAsia="Arial Unicode MS" w:hAnsi="Arial" w:cs="Arial"/>
      <w:b/>
      <w:bCs/>
      <w:sz w:val="22"/>
    </w:rPr>
  </w:style>
  <w:style w:type="paragraph" w:styleId="Textodebalo">
    <w:name w:val="Balloon Text"/>
    <w:basedOn w:val="Normal"/>
    <w:pPr>
      <w:spacing w:after="0" w:line="240" w:lineRule="auto"/>
    </w:pPr>
    <w:rPr>
      <w:rFonts w:ascii="Segoe UI" w:hAnsi="Segoe UI" w:cs="Segoe UI"/>
      <w:sz w:val="18"/>
      <w:szCs w:val="18"/>
    </w:rPr>
  </w:style>
  <w:style w:type="paragraph" w:customStyle="1" w:styleId="Textodecomentrio1">
    <w:name w:val="Texto de comentário1"/>
    <w:basedOn w:val="Normal"/>
    <w:pPr>
      <w:spacing w:after="0" w:line="240" w:lineRule="auto"/>
    </w:pPr>
    <w:rPr>
      <w:kern w:val="1"/>
      <w:sz w:val="20"/>
      <w:szCs w:val="20"/>
      <w:lang w:val="pt-PT" w:bidi="pt-PT"/>
    </w:rPr>
  </w:style>
  <w:style w:type="paragraph" w:customStyle="1" w:styleId="alnea">
    <w:name w:val="alínea"/>
    <w:basedOn w:val="Normal"/>
    <w:pPr>
      <w:overflowPunct w:val="0"/>
      <w:autoSpaceDE w:val="0"/>
      <w:spacing w:before="240" w:after="0" w:line="240" w:lineRule="auto"/>
      <w:ind w:firstLine="1701"/>
      <w:jc w:val="both"/>
    </w:pPr>
    <w:rPr>
      <w:rFonts w:ascii="Arial" w:eastAsia="Times New Roman" w:hAnsi="Arial" w:cs="Arial"/>
      <w:sz w:val="24"/>
      <w:szCs w:val="24"/>
    </w:rPr>
  </w:style>
  <w:style w:type="paragraph" w:customStyle="1" w:styleId="PargrafodaLista1">
    <w:name w:val="Parágrafo da Lista1"/>
    <w:basedOn w:val="Normal"/>
    <w:pPr>
      <w:spacing w:after="0" w:line="240" w:lineRule="auto"/>
      <w:ind w:left="926"/>
    </w:pPr>
    <w:rPr>
      <w:kern w:val="1"/>
      <w:lang w:val="pt-PT" w:bidi="pt-PT"/>
    </w:rPr>
  </w:style>
  <w:style w:type="paragraph" w:styleId="Cabealho">
    <w:name w:val="header"/>
    <w:basedOn w:val="Normal"/>
    <w:pPr>
      <w:spacing w:after="0" w:line="240" w:lineRule="auto"/>
      <w:jc w:val="both"/>
    </w:pPr>
    <w:rPr>
      <w:rFonts w:ascii="Times New Roman" w:eastAsia="Times New Roman" w:hAnsi="Times New Roman" w:cs="Times New Roman"/>
      <w:sz w:val="24"/>
      <w:szCs w:val="20"/>
    </w:rPr>
  </w:style>
  <w:style w:type="paragraph" w:styleId="Assuntodocomentrio">
    <w:name w:val="annotation subject"/>
    <w:basedOn w:val="Textodecomentrio1"/>
    <w:next w:val="Textodecomentrio1"/>
    <w:pPr>
      <w:suppressAutoHyphens w:val="0"/>
      <w:spacing w:after="200"/>
    </w:pPr>
    <w:rPr>
      <w:rFonts w:cs="Times New Roman"/>
      <w:b/>
      <w:bCs/>
      <w:lang w:val="pt-BR" w:bidi="ar-SA"/>
    </w:rPr>
  </w:style>
  <w:style w:type="paragraph" w:customStyle="1" w:styleId="PargrafodaLista2">
    <w:name w:val="Parágrafo da Lista2"/>
    <w:basedOn w:val="Normal"/>
    <w:pPr>
      <w:spacing w:after="0" w:line="240" w:lineRule="auto"/>
      <w:ind w:left="926"/>
    </w:pPr>
    <w:rPr>
      <w:kern w:val="1"/>
      <w:lang w:val="pt-PT" w:bidi="pt-PT"/>
    </w:rPr>
  </w:style>
  <w:style w:type="paragraph" w:customStyle="1" w:styleId="Contedodequadro">
    <w:name w:val="Conteúdo de quadro"/>
    <w:basedOn w:val="Corpodetexto"/>
  </w:style>
  <w:style w:type="paragraph" w:customStyle="1" w:styleId="Contedodetabela">
    <w:name w:val="Conteúdo de tabela"/>
    <w:basedOn w:val="Normal"/>
    <w:pPr>
      <w:suppressLineNumbers/>
    </w:pPr>
  </w:style>
  <w:style w:type="paragraph" w:customStyle="1" w:styleId="Contedodatabela">
    <w:name w:val="Conteúdo da tabela"/>
    <w:basedOn w:val="Normal"/>
    <w:pPr>
      <w:suppressLineNumbers/>
    </w:pPr>
  </w:style>
  <w:style w:type="paragraph" w:customStyle="1" w:styleId="Ttulodetabela">
    <w:name w:val="Título de tabela"/>
    <w:basedOn w:val="Contedodetabela"/>
    <w:pPr>
      <w:jc w:val="center"/>
    </w:pPr>
    <w:rPr>
      <w:b/>
      <w:bCs/>
    </w:rPr>
  </w:style>
  <w:style w:type="paragraph" w:customStyle="1" w:styleId="CPLPadrao">
    <w:name w:val="CPL_Padrao"/>
    <w:pPr>
      <w:suppressAutoHyphens/>
      <w:spacing w:after="283"/>
      <w:jc w:val="both"/>
    </w:pPr>
    <w:rPr>
      <w:rFonts w:ascii="Arial" w:eastAsia="SimSun" w:hAnsi="Arial" w:cs="Arial"/>
      <w:kern w:val="1"/>
      <w:sz w:val="24"/>
      <w:szCs w:val="24"/>
      <w:lang w:eastAsia="zh-CN" w:bidi="hi-IN"/>
    </w:rPr>
  </w:style>
  <w:style w:type="paragraph" w:styleId="Textodenotaderodap">
    <w:name w:val="footnote text"/>
    <w:basedOn w:val="Normal"/>
    <w:rPr>
      <w:sz w:val="20"/>
      <w:szCs w:val="20"/>
    </w:rPr>
  </w:style>
  <w:style w:type="paragraph" w:customStyle="1" w:styleId="Textodecomentrio2">
    <w:name w:val="Texto de comentário2"/>
    <w:basedOn w:val="Normal"/>
    <w:rPr>
      <w:sz w:val="20"/>
      <w:szCs w:val="20"/>
    </w:rPr>
  </w:style>
  <w:style w:type="paragraph" w:customStyle="1" w:styleId="textoementa">
    <w:name w:val="texto_ementa"/>
    <w:basedOn w:val="Normal"/>
    <w:pPr>
      <w:suppressAutoHyphens w:val="0"/>
      <w:spacing w:before="280" w:after="280" w:line="240" w:lineRule="auto"/>
    </w:pPr>
    <w:rPr>
      <w:rFonts w:ascii="Times New Roman" w:eastAsia="Times New Roman" w:hAnsi="Times New Roman" w:cs="Times New Roman"/>
      <w:sz w:val="24"/>
      <w:szCs w:val="24"/>
    </w:rPr>
  </w:style>
  <w:style w:type="paragraph" w:customStyle="1" w:styleId="cplpadrao0">
    <w:name w:val="cplpadrao"/>
    <w:basedOn w:val="Normal"/>
    <w:pPr>
      <w:suppressAutoHyphens w:val="0"/>
      <w:spacing w:before="280" w:after="280" w:line="240" w:lineRule="auto"/>
    </w:pPr>
    <w:rPr>
      <w:rFonts w:ascii="Times New Roman" w:eastAsia="Times New Roman" w:hAnsi="Times New Roman" w:cs="Times New Roman"/>
      <w:sz w:val="24"/>
      <w:szCs w:val="24"/>
    </w:rPr>
  </w:style>
  <w:style w:type="character" w:styleId="Forte">
    <w:name w:val="Strong"/>
    <w:uiPriority w:val="22"/>
    <w:qFormat/>
    <w:rsid w:val="008B6824"/>
    <w:rPr>
      <w:b/>
      <w:bCs/>
    </w:rPr>
  </w:style>
  <w:style w:type="table" w:styleId="Tabelacomgrade">
    <w:name w:val="Table Grid"/>
    <w:basedOn w:val="Tabelanormal"/>
    <w:uiPriority w:val="39"/>
    <w:rsid w:val="00D544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82186">
      <w:bodyDiv w:val="1"/>
      <w:marLeft w:val="0"/>
      <w:marRight w:val="0"/>
      <w:marTop w:val="0"/>
      <w:marBottom w:val="0"/>
      <w:divBdr>
        <w:top w:val="none" w:sz="0" w:space="0" w:color="auto"/>
        <w:left w:val="none" w:sz="0" w:space="0" w:color="auto"/>
        <w:bottom w:val="none" w:sz="0" w:space="0" w:color="auto"/>
        <w:right w:val="none" w:sz="0" w:space="0" w:color="auto"/>
      </w:divBdr>
    </w:div>
    <w:div w:id="106445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eat@mpmg.mp.br"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ceat@mpmg.mp.b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lanalto.gov.br/ccivil_03/Decreto-Lei/Del5452.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mp.mg.gov.br/" TargetMode="External"/><Relationship Id="rId4" Type="http://schemas.openxmlformats.org/officeDocument/2006/relationships/styles" Target="styles.xml"/><Relationship Id="rId9" Type="http://schemas.openxmlformats.org/officeDocument/2006/relationships/hyperlink" Target="mailto:ceat@mpmg.mp.br" TargetMode="External"/><Relationship Id="rId14" Type="http://schemas.openxmlformats.org/officeDocument/2006/relationships/hyperlink" Target="http://www.mp.mg.gov.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33492132EB19C43933448C9F8080C3A" ma:contentTypeVersion="15" ma:contentTypeDescription="Crie um novo documento." ma:contentTypeScope="" ma:versionID="27f1c108ca58426b0e61437cec4eca74">
  <xsd:schema xmlns:xsd="http://www.w3.org/2001/XMLSchema" xmlns:xs="http://www.w3.org/2001/XMLSchema" xmlns:p="http://schemas.microsoft.com/office/2006/metadata/properties" xmlns:ns3="f75b488e-08e4-40fe-b3c3-ee9ee4e48ef0" xmlns:ns4="c8a643e2-a4b9-4f49-9fb4-161960ba8d29" targetNamespace="http://schemas.microsoft.com/office/2006/metadata/properties" ma:root="true" ma:fieldsID="d1da5cb590a342c8a262663b4c02e8f7" ns3:_="" ns4:_="">
    <xsd:import namespace="f75b488e-08e4-40fe-b3c3-ee9ee4e48ef0"/>
    <xsd:import namespace="c8a643e2-a4b9-4f49-9fb4-161960ba8d2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AutoKeyPoints" minOccurs="0"/>
                <xsd:element ref="ns3:MediaServiceKeyPoint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5b488e-08e4-40fe-b3c3-ee9ee4e48e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a643e2-a4b9-4f49-9fb4-161960ba8d29" elementFormDefault="qualified">
    <xsd:import namespace="http://schemas.microsoft.com/office/2006/documentManagement/types"/>
    <xsd:import namespace="http://schemas.microsoft.com/office/infopath/2007/PartnerControls"/>
    <xsd:element name="SharedWithUsers" ma:index="14"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hes de Compartilhado Com" ma:internalName="SharedWithDetails" ma:readOnly="true">
      <xsd:simpleType>
        <xsd:restriction base="dms:Note">
          <xsd:maxLength value="255"/>
        </xsd:restriction>
      </xsd:simpleType>
    </xsd:element>
    <xsd:element name="SharingHintHash" ma:index="16"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EF6AFA-FB0E-4376-AA57-595B8D3178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5b488e-08e4-40fe-b3c3-ee9ee4e48ef0"/>
    <ds:schemaRef ds:uri="c8a643e2-a4b9-4f49-9fb4-161960ba8d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F31374-CA22-434C-80CF-E8430E01A7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24</Pages>
  <Words>7240</Words>
  <Characters>39099</Characters>
  <Application>Microsoft Office Word</Application>
  <DocSecurity>0</DocSecurity>
  <Lines>325</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dc:creator>
  <cp:keywords/>
  <cp:lastModifiedBy>MARIA JULIANA FERREIRA ALVES DE MIRANDA</cp:lastModifiedBy>
  <cp:revision>11</cp:revision>
  <cp:lastPrinted>2018-10-09T18:41:00Z</cp:lastPrinted>
  <dcterms:created xsi:type="dcterms:W3CDTF">2023-03-15T16:56:00Z</dcterms:created>
  <dcterms:modified xsi:type="dcterms:W3CDTF">2023-03-17T17:03:00Z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0x010100A33492132EB19C43933448C9F8080C3A</vt:lpwstr>
  </property>
  <property fmtid="{D5CDD505-2E9C-101B-9397-08002B2CF9AE}" pid="3" name="_activity">
    <vt:lpwstr/>
  </property>
</Properties>
</file>